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Matrices Determinantes en Ingeniería Mecatrónica</w:t>
      </w:r>
    </w:p>
    <w:p/>
    <w:p>
      <w:pPr/>
      <w:r>
        <w:rPr>
          <w:color w:val="666666"/>
          <w:sz w:val="20"/>
          <w:szCs w:val="20"/>
          <w:i w:val="1"/>
          <w:iCs w:val="1"/>
        </w:rPr>
        <w:t xml:space="preserve">Ingeniería | Ingeniería mecatrónica | Aprendizaje Invertido</w:t>
      </w:r>
    </w:p>
    <w:p/>
    <w:p>
      <w:pPr/>
      <w:r>
        <w:rPr>
          <w:color w:val="2b6cb0"/>
          <w:sz w:val="28"/>
          <w:szCs w:val="28"/>
          <w:b w:val="1"/>
          <w:bCs w:val="1"/>
        </w:rPr>
        <w:t xml:space="preserve">Descripción</w:t>
      </w:r>
    </w:p>
    <w:p>
      <w:pPr/>
      <w:r>
        <w:rPr/>
        <w:t xml:space="preserve">Este plan de clase tiene como propósito que los estudiantes de Ingeniería Mecatrónica comprendan profundamente el concepto de matrices determinantes y su aplicación en la resolución de problemas reales de ingeniería. A través de una metodología de Aprendizaje Invertido, los estudiantes explorarán en casa materiales audiovisuales y lecturas para luego aplicar los conceptos en actividades prácticas durante las sesiones presenciales. El dominio de las matrices determinantes es fundamental para el análisis de sistemas lineales, control de robots, dinámica de sistemas mecánicos y procesamiento de señales, áreas clave en la formación de un ingeniero mecatrónico. Este conocimiento les permitirá desarrollar habilidades analíticas y de resolución de problemas complejos, preparándolos para retos técnicos y de diseño en su futuro profesional.</w:t>
      </w:r>
    </w:p>
    <w:p/>
    <w:p>
      <w:pPr/>
      <w:r>
        <w:rPr>
          <w:color w:val="2b6cb0"/>
          <w:sz w:val="28"/>
          <w:szCs w:val="28"/>
          <w:b w:val="1"/>
          <w:bCs w:val="1"/>
        </w:rPr>
        <w:t xml:space="preserve">Objetivos de Aprendizaje</w:t>
      </w:r>
    </w:p>
    <w:p>
      <w:pPr>
        <w:numPr>
          <w:ilvl w:val="0"/>
          <w:numId w:val="1"/>
        </w:numPr>
      </w:pPr>
      <w:r>
        <w:rPr/>
        <w:t xml:space="preserve">Analizar el concepto matemático de matrices determinantes y su significado geométrico en R</w:t>
      </w:r>
      <w:r>
        <w:rPr>
          <w:vertAlign w:val="superscript"/>
        </w:rPr>
        <w:t xml:space="preserve">2</w:t>
      </w:r>
      <w:r>
        <w:rPr/>
        <w:t xml:space="preserve"> y R</w:t>
      </w:r>
      <w:r>
        <w:rPr>
          <w:vertAlign w:val="superscript"/>
        </w:rPr>
        <w:t xml:space="preserve">3</w:t>
      </w:r>
      <w:r>
        <w:rPr/>
        <w:t xml:space="preserve">.</w:t>
      </w:r>
    </w:p>
    <w:p>
      <w:pPr>
        <w:numPr>
          <w:ilvl w:val="0"/>
          <w:numId w:val="1"/>
        </w:numPr>
      </w:pPr>
      <w:r>
        <w:rPr/>
        <w:t xml:space="preserve">Calcular determinantes de matrices cuadradas de orden 2 y 3 utilizando métodos algebraicos y de cofactores.</w:t>
      </w:r>
    </w:p>
    <w:p>
      <w:pPr>
        <w:numPr>
          <w:ilvl w:val="0"/>
          <w:numId w:val="1"/>
        </w:numPr>
      </w:pPr>
      <w:r>
        <w:rPr/>
        <w:t xml:space="preserve">Aplicar matrices determinantes para resolver sistemas de ecuaciones lineales mediante la regla de Cramer.</w:t>
      </w:r>
    </w:p>
    <w:p>
      <w:pPr>
        <w:numPr>
          <w:ilvl w:val="0"/>
          <w:numId w:val="1"/>
        </w:numPr>
      </w:pPr>
      <w:r>
        <w:rPr/>
        <w:t xml:space="preserve">Interpretar y evaluar la importancia de los determinantes en problemas prácticos de ingeniería mecatrónica.</w:t>
      </w:r>
    </w:p>
    <w:p>
      <w:pPr>
        <w:numPr>
          <w:ilvl w:val="0"/>
          <w:numId w:val="1"/>
        </w:numPr>
      </w:pPr>
      <w:r>
        <w:rPr/>
        <w:t xml:space="preserve">Integrar el uso de software computacional para el cálculo y visualización de determinantes en matrices mayores.</w:t>
      </w:r>
    </w:p>
    <w:p/>
    <w:p>
      <w:pPr/>
      <w:r>
        <w:rPr>
          <w:color w:val="2b6cb0"/>
          <w:sz w:val="28"/>
          <w:szCs w:val="28"/>
          <w:b w:val="1"/>
          <w:bCs w:val="1"/>
        </w:rPr>
        <w:t xml:space="preserve">Recursos Necesarios</w:t>
      </w:r>
    </w:p>
    <w:p>
      <w:pPr>
        <w:numPr>
          <w:ilvl w:val="0"/>
          <w:numId w:val="2"/>
        </w:numPr>
      </w:pPr>
      <w:r>
        <w:rPr/>
        <w:t xml:space="preserve">Videos explicativos preseleccionados sobre matrices y determinantes (YouTube o plataforma institucional).</w:t>
      </w:r>
    </w:p>
    <w:p>
      <w:pPr>
        <w:numPr>
          <w:ilvl w:val="0"/>
          <w:numId w:val="2"/>
        </w:numPr>
      </w:pPr>
      <w:r>
        <w:rPr/>
        <w:t xml:space="preserve">Lecturas digitales sobre teoría de matrices determinantes (PDFs proporcionados).</w:t>
      </w:r>
    </w:p>
    <w:p>
      <w:pPr>
        <w:numPr>
          <w:ilvl w:val="0"/>
          <w:numId w:val="2"/>
        </w:numPr>
      </w:pPr>
      <w:r>
        <w:rPr/>
        <w:t xml:space="preserve">Computadoras con software MATLAB o Python (con librerías NumPy) instalado para cálculo de determinantes.</w:t>
      </w:r>
    </w:p>
    <w:p>
      <w:pPr>
        <w:numPr>
          <w:ilvl w:val="0"/>
          <w:numId w:val="2"/>
        </w:numPr>
      </w:pPr>
      <w:r>
        <w:rPr/>
        <w:t xml:space="preserve">Proyector y pantalla para presentaciones y resolución conjunta.</w:t>
      </w:r>
    </w:p>
    <w:p>
      <w:pPr>
        <w:numPr>
          <w:ilvl w:val="0"/>
          <w:numId w:val="2"/>
        </w:numPr>
      </w:pPr>
      <w:r>
        <w:rPr/>
        <w:t xml:space="preserve">Material impreso con ejercicios de matrices y sistemas lineales (1 por estudiante).</w:t>
      </w:r>
    </w:p>
    <w:p>
      <w:pPr>
        <w:numPr>
          <w:ilvl w:val="0"/>
          <w:numId w:val="2"/>
        </w:numPr>
      </w:pPr>
      <w:r>
        <w:rPr/>
        <w:t xml:space="preserve">Pizarras blancas y marcadores para trabajo en grupos.</w:t>
      </w:r>
    </w:p>
    <w:p/>
    <w:p>
      <w:pPr/>
      <w:r>
        <w:rPr>
          <w:color w:val="2b6cb0"/>
          <w:sz w:val="28"/>
          <w:szCs w:val="28"/>
          <w:b w:val="1"/>
          <w:bCs w:val="1"/>
        </w:rPr>
        <w:t xml:space="preserve">Requisitos Previos</w:t>
      </w:r>
    </w:p>
    <w:p>
      <w:pPr>
        <w:numPr>
          <w:ilvl w:val="0"/>
          <w:numId w:val="3"/>
        </w:numPr>
      </w:pPr>
      <w:r>
        <w:rPr/>
        <w:t xml:space="preserve">Conocimiento previo de álgebra lineal básica: operaciones con matrices y sistemas de ecuaciones.</w:t>
      </w:r>
    </w:p>
    <w:p>
      <w:pPr>
        <w:numPr>
          <w:ilvl w:val="0"/>
          <w:numId w:val="3"/>
        </w:numPr>
      </w:pPr>
      <w:r>
        <w:rPr/>
        <w:t xml:space="preserve">Habilidades básicas en el manejo de software MATLAB o Python.</w:t>
      </w:r>
    </w:p>
    <w:p>
      <w:pPr>
        <w:numPr>
          <w:ilvl w:val="0"/>
          <w:numId w:val="3"/>
        </w:numPr>
      </w:pPr>
      <w:r>
        <w:rPr/>
        <w:t xml:space="preserve">Capacidad para interpretar expresiones matemáticas y simbología de matrices.</w:t>
      </w:r>
    </w:p>
    <w:p>
      <w:pPr>
        <w:numPr>
          <w:ilvl w:val="0"/>
          <w:numId w:val="3"/>
        </w:numPr>
      </w:pPr>
      <w:r>
        <w:rPr/>
        <w:t xml:space="preserve">Experiencia previa con resolución de ecuaciones lineales simples.</w:t>
      </w:r>
    </w:p>
    <w:p/>
    <w:p>
      <w:pPr/>
      <w:r>
        <w:rPr>
          <w:color w:val="2b6cb0"/>
          <w:sz w:val="28"/>
          <w:szCs w:val="28"/>
          <w:b w:val="1"/>
          <w:bCs w:val="1"/>
        </w:rPr>
        <w:t xml:space="preserve">Actividades</w:t>
      </w:r>
    </w:p>
    <w:p>
      <w:pPr/>
      <w:r>
        <w:rPr/>
        <w:t xml:space="preserve">Sesión 1: Fundamentos y Cálculo de DeterminantesFase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los conocimientos previos sobre matrices con el nuevo concepto de determinante, y motivar la importancia del tema en aplicaciones reales de ingeniería.</w:t>
      </w:r>
    </w:p>
    <w:p>
      <w:pPr/>
      <w:r>
        <w:rPr>
          <w:b w:val="1"/>
          <w:bCs w:val="1"/>
        </w:rPr>
        <w:t xml:space="preserve">Activación de conocimientos previos:</w:t>
      </w:r>
    </w:p>
    <w:p>
      <w:pPr>
        <w:numPr>
          <w:ilvl w:val="0"/>
          <w:numId w:val="4"/>
        </w:numPr>
      </w:pPr>
      <w:r>
        <w:rPr>
          <w:b w:val="1"/>
          <w:bCs w:val="1"/>
        </w:rPr>
        <w:t xml:space="preserve">Docente:</w:t>
      </w:r>
      <w:r>
        <w:rPr/>
        <w:t xml:space="preserve"> Presenta un sistema simple de dos ecuaciones lineales y pregunta: "¿Cómo podríamos saber si este sistema tiene solución única, infinitas o ninguna?"</w:t>
      </w:r>
    </w:p>
    <w:p>
      <w:pPr>
        <w:numPr>
          <w:ilvl w:val="0"/>
          <w:numId w:val="4"/>
        </w:numPr>
      </w:pPr>
      <w:r>
        <w:rPr>
          <w:b w:val="1"/>
          <w:bCs w:val="1"/>
        </w:rPr>
        <w:t xml:space="preserve">Estudiantes:</w:t>
      </w:r>
      <w:r>
        <w:rPr/>
        <w:t xml:space="preserve"> Responden en plenaria y recuerdan conceptos básicos de matrices y sistemas.</w:t>
      </w:r>
    </w:p>
    <w:p>
      <w:pPr/>
      <w:r>
        <w:rPr>
          <w:b w:val="1"/>
          <w:bCs w:val="1"/>
        </w:rPr>
        <w:t xml:space="preserve">Motivación y enganche:</w:t>
      </w:r>
    </w:p>
    <w:p>
      <w:pPr>
        <w:numPr>
          <w:ilvl w:val="0"/>
          <w:numId w:val="5"/>
        </w:numPr>
      </w:pPr>
      <w:r>
        <w:rPr>
          <w:b w:val="1"/>
          <w:bCs w:val="1"/>
        </w:rPr>
        <w:t xml:space="preserve">Docente:</w:t>
      </w:r>
      <w:r>
        <w:rPr/>
        <w:t xml:space="preserve"> Muestra un video corto (3 min) con un ejemplo práctico donde el cálculo de determinantes se aplica en la estabilidad de un robot industrial.</w:t>
      </w:r>
    </w:p>
    <w:p>
      <w:pPr>
        <w:numPr>
          <w:ilvl w:val="0"/>
          <w:numId w:val="5"/>
        </w:numPr>
      </w:pPr>
      <w:r>
        <w:rPr>
          <w:b w:val="1"/>
          <w:bCs w:val="1"/>
        </w:rPr>
        <w:t xml:space="preserve">Estudiantes:</w:t>
      </w:r>
      <w:r>
        <w:rPr/>
        <w:t xml:space="preserve"> Visualizan el video y comentan brevemente en parejas sobre la relevancia del determinante en el control de sistemas.</w:t>
      </w:r>
    </w:p>
    <w:p>
      <w:pPr/>
      <w:r>
        <w:rPr>
          <w:b w:val="1"/>
          <w:bCs w:val="1"/>
        </w:rPr>
        <w:t xml:space="preserve">Contextualización:</w:t>
      </w:r>
    </w:p>
    <w:p>
      <w:pPr>
        <w:numPr>
          <w:ilvl w:val="0"/>
          <w:numId w:val="6"/>
        </w:numPr>
      </w:pPr>
      <w:r>
        <w:rPr>
          <w:b w:val="1"/>
          <w:bCs w:val="1"/>
        </w:rPr>
        <w:t xml:space="preserve">Docente:</w:t>
      </w:r>
      <w:r>
        <w:rPr/>
        <w:t xml:space="preserve"> Explica cómo las matrices determinantes facilitan la comprensión y solución de sistemas en la mecatrónica, como en la cinemática y dinámica de sistemas.</w:t>
      </w:r>
    </w:p>
    <w:p>
      <w:pPr>
        <w:numPr>
          <w:ilvl w:val="0"/>
          <w:numId w:val="6"/>
        </w:numPr>
      </w:pPr>
      <w:r>
        <w:rPr>
          <w:b w:val="1"/>
          <w:bCs w:val="1"/>
        </w:rPr>
        <w:t xml:space="preserve">Estudiantes:</w:t>
      </w:r>
      <w:r>
        <w:rPr/>
        <w:t xml:space="preserve"> Escuchan y anotan ejemplos dados relacionados con su carrera.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Los estudiantes ya han revisado en casa videos y lecturas sobre definición y propiedades de determinantes. En clase se profundiza con ejemplos prácticos y actividades colaborativas para el cálculo manual y conceptual.</w:t>
      </w:r>
    </w:p>
    <w:p>
      <w:pPr/>
      <w:r>
        <w:rPr>
          <w:b w:val="1"/>
          <w:bCs w:val="1"/>
        </w:rPr>
        <w:t xml:space="preserve">Actividad 1: Cálculo manual de determinantes de matrices 2x2 y 3x3</w:t>
      </w:r>
    </w:p>
    <w:p>
      <w:pPr>
        <w:numPr>
          <w:ilvl w:val="0"/>
          <w:numId w:val="7"/>
        </w:numPr>
      </w:pPr>
      <w:r>
        <w:rPr>
          <w:b w:val="1"/>
          <w:bCs w:val="1"/>
        </w:rPr>
        <w:t xml:space="preserve">Objetivo:</w:t>
      </w:r>
      <w:r>
        <w:rPr/>
        <w:t xml:space="preserve"> Calcular determinantes de matrices pequeñas y entender su significado algebraico.</w:t>
      </w:r>
    </w:p>
    <w:p>
      <w:pPr>
        <w:numPr>
          <w:ilvl w:val="0"/>
          <w:numId w:val="7"/>
        </w:numPr>
      </w:pPr>
      <w:r>
        <w:rPr>
          <w:b w:val="1"/>
          <w:bCs w:val="1"/>
        </w:rPr>
        <w:t xml:space="preserve">Instrucciones:</w:t>
      </w:r>
    </w:p>
    <w:p>
      <w:pPr>
        <w:numPr>
          <w:ilvl w:val="1"/>
          <w:numId w:val="7"/>
        </w:numPr>
      </w:pPr>
      <w:r>
        <w:rPr/>
        <w:t xml:space="preserve">El docente presenta en la pizarra una matriz 2x2 y guía el cálculo paso a paso.</w:t>
      </w:r>
    </w:p>
    <w:p>
      <w:pPr>
        <w:numPr>
          <w:ilvl w:val="1"/>
          <w:numId w:val="7"/>
        </w:numPr>
      </w:pPr>
      <w:r>
        <w:rPr/>
        <w:t xml:space="preserve">Los estudiantes realizan en parejas ejercicios similares del material impreso.</w:t>
      </w:r>
    </w:p>
    <w:p>
      <w:pPr>
        <w:numPr>
          <w:ilvl w:val="1"/>
          <w:numId w:val="7"/>
        </w:numPr>
      </w:pPr>
      <w:r>
        <w:rPr/>
        <w:t xml:space="preserve">Posteriormente se introduce el método de cofactores para matrices 3x3 y los estudiantes resuelven ejercicios en grupos de 3-4.</w:t>
      </w:r>
    </w:p>
    <w:p>
      <w:pPr>
        <w:numPr>
          <w:ilvl w:val="0"/>
          <w:numId w:val="7"/>
        </w:numPr>
      </w:pPr>
      <w:r>
        <w:rPr>
          <w:b w:val="1"/>
          <w:bCs w:val="1"/>
        </w:rPr>
        <w:t xml:space="preserve">Organización:</w:t>
      </w:r>
      <w:r>
        <w:rPr/>
        <w:t xml:space="preserve"> Parejas y grupos de 3-4 estudiantes.</w:t>
      </w:r>
    </w:p>
    <w:p>
      <w:pPr>
        <w:numPr>
          <w:ilvl w:val="0"/>
          <w:numId w:val="7"/>
        </w:numPr>
      </w:pPr>
      <w:r>
        <w:rPr>
          <w:b w:val="1"/>
          <w:bCs w:val="1"/>
        </w:rPr>
        <w:t xml:space="preserve">Producto:</w:t>
      </w:r>
      <w:r>
        <w:rPr/>
        <w:t xml:space="preserve"> Cuaderno con ejercicios resueltos y explicaciones escritas.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Supervisar, resolver dudas puntuales y plantear preguntas como "¿Por qué es útil el método de cofactores? ¿Qué pasa si el determinante es cero?"</w:t>
      </w:r>
    </w:p>
    <w:p>
      <w:pPr/>
      <w:r>
        <w:rPr>
          <w:b w:val="1"/>
          <w:bCs w:val="1"/>
        </w:rPr>
        <w:t xml:space="preserve">Actividad 2: Aplicación práctica con regla de Cramer</w:t>
      </w:r>
    </w:p>
    <w:p>
      <w:pPr>
        <w:numPr>
          <w:ilvl w:val="0"/>
          <w:numId w:val="8"/>
        </w:numPr>
      </w:pPr>
      <w:r>
        <w:rPr>
          <w:b w:val="1"/>
          <w:bCs w:val="1"/>
        </w:rPr>
        <w:t xml:space="preserve">Objetivo:</w:t>
      </w:r>
      <w:r>
        <w:rPr/>
        <w:t xml:space="preserve"> Resolver sistemas lineales utilizando determinantes y la regla de Cramer.</w:t>
      </w:r>
    </w:p>
    <w:p>
      <w:pPr>
        <w:numPr>
          <w:ilvl w:val="0"/>
          <w:numId w:val="8"/>
        </w:numPr>
      </w:pPr>
      <w:r>
        <w:rPr>
          <w:b w:val="1"/>
          <w:bCs w:val="1"/>
        </w:rPr>
        <w:t xml:space="preserve">Instrucciones:</w:t>
      </w:r>
    </w:p>
    <w:p>
      <w:pPr>
        <w:numPr>
          <w:ilvl w:val="1"/>
          <w:numId w:val="8"/>
        </w:numPr>
      </w:pPr>
      <w:r>
        <w:rPr/>
        <w:t xml:space="preserve">El docente plantea un sistema de 3 ecuaciones con 3 incógnitas.</w:t>
      </w:r>
    </w:p>
    <w:p>
      <w:pPr>
        <w:numPr>
          <w:ilvl w:val="1"/>
          <w:numId w:val="8"/>
        </w:numPr>
      </w:pPr>
      <w:r>
        <w:rPr/>
        <w:t xml:space="preserve">Los estudiantes, en grupos, calculan determinantes y solucionan el sistema usando la regla de Cramer.</w:t>
      </w:r>
    </w:p>
    <w:p>
      <w:pPr>
        <w:numPr>
          <w:ilvl w:val="1"/>
          <w:numId w:val="8"/>
        </w:numPr>
      </w:pPr>
      <w:r>
        <w:rPr/>
        <w:t xml:space="preserve">Cada grupo presenta sus resultados y explica brevemente el procedimiento.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Solución del sistema con procedimiento escrito y presentación oral breve.</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Guiar el trabajo, corregir errores conceptuales y fomentar la argumentación técnica.</w:t>
      </w:r>
    </w:p>
    <w:p>
      <w:pPr/>
      <w:r>
        <w:rPr>
          <w:b w:val="1"/>
          <w:bCs w:val="1"/>
        </w:rPr>
        <w:t xml:space="preserve">Diferenciación:</w:t>
      </w:r>
    </w:p>
    <w:p>
      <w:pPr>
        <w:numPr>
          <w:ilvl w:val="0"/>
          <w:numId w:val="9"/>
        </w:numPr>
      </w:pPr>
      <w:r>
        <w:rPr/>
        <w:t xml:space="preserve">Estudiantes adelantados reciben problemas adicionales que incluyen matrices 4x4 y el uso de software para el cálculo.</w:t>
      </w:r>
    </w:p>
    <w:p>
      <w:pPr>
        <w:numPr>
          <w:ilvl w:val="0"/>
          <w:numId w:val="9"/>
        </w:numPr>
      </w:pPr>
      <w:r>
        <w:rPr/>
        <w:t xml:space="preserve">Estudiantes con dificultades trabajan con ejercicios guiados paso a paso y reciben apoyo individual durante las actividades.</w:t>
      </w:r>
    </w:p>
    <w:p>
      <w:pPr/>
      <w:r>
        <w:rPr>
          <w:b w:val="1"/>
          <w:bCs w:val="1"/>
        </w:rPr>
        <w:t xml:space="preserve">Transición:</w:t>
      </w:r>
    </w:p>
    <w:p>
      <w:pPr/>
      <w:r>
        <w:rPr/>
        <w:t xml:space="preserve">Al concluir la resolución manual y aplicación de regla de Cramer, el docente conecta el contenido con la importancia de la interpretación geométrica y aplicaciones computacionales que se tratarán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aprendidas sobre determinantes y su utilidad.</w:t>
      </w:r>
    </w:p>
    <w:p>
      <w:pPr>
        <w:numPr>
          <w:ilvl w:val="0"/>
          <w:numId w:val="10"/>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1"/>
        </w:numPr>
      </w:pPr>
      <w:r>
        <w:rPr/>
        <w:t xml:space="preserve">¿Cómo el cálculo del determinante ayuda a entender si un sistema de ecuaciones tiene solución única?</w:t>
      </w:r>
    </w:p>
    <w:p>
      <w:pPr>
        <w:numPr>
          <w:ilvl w:val="0"/>
          <w:numId w:val="11"/>
        </w:numPr>
      </w:pPr>
      <w:r>
        <w:rPr/>
        <w:t xml:space="preserve">¿Qué dificultades encontré al usar el método de cofactores y cómo las superé?</w:t>
      </w:r>
    </w:p>
    <w:p>
      <w:pPr>
        <w:numPr>
          <w:ilvl w:val="0"/>
          <w:numId w:val="11"/>
        </w:numPr>
      </w:pPr>
      <w:r>
        <w:rPr/>
        <w:t xml:space="preserve">¿De qué manera puedo aplicar este conocimiento en problemas de ingeniería que enfrentaré?</w:t>
      </w:r>
    </w:p>
    <w:p>
      <w:pPr/>
      <w:r>
        <w:rPr>
          <w:b w:val="1"/>
          <w:bCs w:val="1"/>
        </w:rPr>
        <w:t xml:space="preserve">Retroalimentación:</w:t>
      </w:r>
    </w:p>
    <w:p>
      <w:pPr/>
      <w:r>
        <w:rPr/>
        <w:t xml:space="preserve">El docente recoge las tarjetas para revisar ideas clave y ofrece comentarios verbales resaltando los aciertos y aclarando dudas comunes detectadas durante la sesión.</w:t>
      </w:r>
    </w:p>
    <w:p>
      <w:pPr/>
      <w:r>
        <w:rPr>
          <w:b w:val="1"/>
          <w:bCs w:val="1"/>
        </w:rPr>
        <w:t xml:space="preserve">Transferencia:</w:t>
      </w:r>
    </w:p>
    <w:p>
      <w:pPr/>
      <w:r>
        <w:rPr/>
        <w:t xml:space="preserve">Se anticipa que en la próxima sesión se profundizará en aplicaciones computacionales y problemas reales, conectando con la práctica profesional.</w:t>
      </w:r>
    </w:p>
    <w:p>
      <w:pPr/>
      <w:r>
        <w:rPr>
          <w:b w:val="1"/>
          <w:bCs w:val="1"/>
        </w:rPr>
        <w:t xml:space="preserve">Tarea o reto:</w:t>
      </w:r>
    </w:p>
    <w:p>
      <w:pPr>
        <w:numPr>
          <w:ilvl w:val="0"/>
          <w:numId w:val="12"/>
        </w:numPr>
      </w:pPr>
      <w:r>
        <w:rPr/>
        <w:t xml:space="preserve">Resolver en casa ejercicios adicionales de cálculo de determinantes y preparar preguntas para aclarar dudas en la siguiente sesión.</w:t>
      </w:r>
    </w:p>
    <w:p>
      <w:pPr/>
      <w:r>
        <w:rPr/>
        <w:t xml:space="preserve">Sesión 2: Aplicaciones Avanzadas y Herramientas ComputacionalesFase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brevemente conceptos del cálculo manual de determinantes y preparar a los estudiantes para aplicar herramientas computacionales y resolver problemas avanzados.</w:t>
      </w:r>
    </w:p>
    <w:p>
      <w:pPr/>
      <w:r>
        <w:rPr>
          <w:b w:val="1"/>
          <w:bCs w:val="1"/>
        </w:rPr>
        <w:t xml:space="preserve">Activación de conocimientos previos:</w:t>
      </w:r>
    </w:p>
    <w:p>
      <w:pPr>
        <w:numPr>
          <w:ilvl w:val="0"/>
          <w:numId w:val="13"/>
        </w:numPr>
      </w:pPr>
      <w:r>
        <w:rPr>
          <w:b w:val="1"/>
          <w:bCs w:val="1"/>
        </w:rPr>
        <w:t xml:space="preserve">Docente:</w:t>
      </w:r>
      <w:r>
        <w:rPr/>
        <w:t xml:space="preserve"> Plantea una breve encuesta oral: "¿Qué métodos usamos para calcular determinantes y qué papel juegan en sistemas lineales?"</w:t>
      </w:r>
    </w:p>
    <w:p>
      <w:pPr>
        <w:numPr>
          <w:ilvl w:val="0"/>
          <w:numId w:val="13"/>
        </w:numPr>
      </w:pPr>
      <w:r>
        <w:rPr>
          <w:b w:val="1"/>
          <w:bCs w:val="1"/>
        </w:rPr>
        <w:t xml:space="preserve">Estudiantes:</w:t>
      </w:r>
      <w:r>
        <w:rPr/>
        <w:t xml:space="preserve"> Responden y discuten brevemente en plenaria.</w:t>
      </w:r>
    </w:p>
    <w:p>
      <w:pPr/>
      <w:r>
        <w:rPr>
          <w:b w:val="1"/>
          <w:bCs w:val="1"/>
        </w:rPr>
        <w:t xml:space="preserve">Motivación y enganche:</w:t>
      </w:r>
    </w:p>
    <w:p>
      <w:pPr>
        <w:numPr>
          <w:ilvl w:val="0"/>
          <w:numId w:val="14"/>
        </w:numPr>
      </w:pPr>
      <w:r>
        <w:rPr>
          <w:b w:val="1"/>
          <w:bCs w:val="1"/>
        </w:rPr>
        <w:t xml:space="preserve">Docente:</w:t>
      </w:r>
      <w:r>
        <w:rPr/>
        <w:t xml:space="preserve"> Presenta un caso real de control de movimiento en robots donde el determinante indica condiciones de singularidad.</w:t>
      </w:r>
    </w:p>
    <w:p>
      <w:pPr>
        <w:numPr>
          <w:ilvl w:val="0"/>
          <w:numId w:val="14"/>
        </w:numPr>
      </w:pPr>
      <w:r>
        <w:rPr>
          <w:b w:val="1"/>
          <w:bCs w:val="1"/>
        </w:rPr>
        <w:t xml:space="preserve">Estudiantes:</w:t>
      </w:r>
      <w:r>
        <w:rPr/>
        <w:t xml:space="preserve"> Analizan el caso y proponen preguntas relacionadas.</w:t>
      </w:r>
    </w:p>
    <w:p>
      <w:pPr/>
      <w:r>
        <w:rPr>
          <w:b w:val="1"/>
          <w:bCs w:val="1"/>
        </w:rPr>
        <w:t xml:space="preserve">Contextualización:</w:t>
      </w:r>
    </w:p>
    <w:p>
      <w:pPr>
        <w:numPr>
          <w:ilvl w:val="0"/>
          <w:numId w:val="15"/>
        </w:numPr>
      </w:pPr>
      <w:r>
        <w:rPr>
          <w:b w:val="1"/>
          <w:bCs w:val="1"/>
        </w:rPr>
        <w:t xml:space="preserve">Docente:</w:t>
      </w:r>
      <w:r>
        <w:rPr/>
        <w:t xml:space="preserve"> Relaciona el contenido con aplicaciones en mecatrónica avanzada, como control de sistemas dinámicos y simulaciones.</w:t>
      </w:r>
    </w:p>
    <w:p>
      <w:pPr>
        <w:numPr>
          <w:ilvl w:val="0"/>
          <w:numId w:val="15"/>
        </w:numPr>
      </w:pPr>
      <w:r>
        <w:rPr>
          <w:b w:val="1"/>
          <w:bCs w:val="1"/>
        </w:rPr>
        <w:t xml:space="preserve">Estudiantes:</w:t>
      </w:r>
      <w:r>
        <w:rPr/>
        <w:t xml:space="preserve"> Toman nota y conectan con su experiencia previa.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introduce el uso de software MATLAB/Python para el cálculo eficiente de determinantes en matrices mayores y se abordan casos prácticos complejos.</w:t>
      </w:r>
    </w:p>
    <w:p>
      <w:pPr/>
      <w:r>
        <w:rPr>
          <w:b w:val="1"/>
          <w:bCs w:val="1"/>
        </w:rPr>
        <w:t xml:space="preserve">Actividad 1: Cálculo de determinantes con software</w:t>
      </w:r>
    </w:p>
    <w:p>
      <w:pPr>
        <w:numPr>
          <w:ilvl w:val="0"/>
          <w:numId w:val="16"/>
        </w:numPr>
      </w:pPr>
      <w:r>
        <w:rPr>
          <w:b w:val="1"/>
          <w:bCs w:val="1"/>
        </w:rPr>
        <w:t xml:space="preserve">Objetivo:</w:t>
      </w:r>
      <w:r>
        <w:rPr/>
        <w:t xml:space="preserve"> Utilizar herramientas computacionales para calcular determinantes de matrices 4x4 y superiores.</w:t>
      </w:r>
    </w:p>
    <w:p>
      <w:pPr>
        <w:numPr>
          <w:ilvl w:val="0"/>
          <w:numId w:val="16"/>
        </w:numPr>
      </w:pPr>
      <w:r>
        <w:rPr>
          <w:b w:val="1"/>
          <w:bCs w:val="1"/>
        </w:rPr>
        <w:t xml:space="preserve">Instrucciones:</w:t>
      </w:r>
    </w:p>
    <w:p>
      <w:pPr>
        <w:numPr>
          <w:ilvl w:val="1"/>
          <w:numId w:val="16"/>
        </w:numPr>
      </w:pPr>
      <w:r>
        <w:rPr/>
        <w:t xml:space="preserve">Docente muestra una breve demo en MATLAB o Python de cálculo de determinantes.</w:t>
      </w:r>
    </w:p>
    <w:p>
      <w:pPr>
        <w:numPr>
          <w:ilvl w:val="1"/>
          <w:numId w:val="16"/>
        </w:numPr>
      </w:pPr>
      <w:r>
        <w:rPr/>
        <w:t xml:space="preserve">Estudiantes trabajan en parejas para ejecutar scripts y modificar matrices para observar resultados.</w:t>
      </w:r>
    </w:p>
    <w:p>
      <w:pPr>
        <w:numPr>
          <w:ilvl w:val="1"/>
          <w:numId w:val="16"/>
        </w:numPr>
      </w:pPr>
      <w:r>
        <w:rPr/>
        <w:t xml:space="preserve">Discuten la eficiencia y precisión del método computacional.</w:t>
      </w:r>
    </w:p>
    <w:p>
      <w:pPr>
        <w:numPr>
          <w:ilvl w:val="0"/>
          <w:numId w:val="16"/>
        </w:numPr>
      </w:pPr>
      <w:r>
        <w:rPr>
          <w:b w:val="1"/>
          <w:bCs w:val="1"/>
        </w:rPr>
        <w:t xml:space="preserve">Organización:</w:t>
      </w:r>
      <w:r>
        <w:rPr/>
        <w:t xml:space="preserve"> Parejas con computadora.</w:t>
      </w:r>
    </w:p>
    <w:p>
      <w:pPr>
        <w:numPr>
          <w:ilvl w:val="0"/>
          <w:numId w:val="16"/>
        </w:numPr>
      </w:pPr>
      <w:r>
        <w:rPr>
          <w:b w:val="1"/>
          <w:bCs w:val="1"/>
        </w:rPr>
        <w:t xml:space="preserve">Producto:</w:t>
      </w:r>
      <w:r>
        <w:rPr/>
        <w:t xml:space="preserve"> Código modificado y resultados guardados.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Apoyar con dudas técnicas, sugerir variaciones y explicar mensajes de error.</w:t>
      </w:r>
    </w:p>
    <w:p>
      <w:pPr/>
      <w:r>
        <w:rPr>
          <w:b w:val="1"/>
          <w:bCs w:val="1"/>
        </w:rPr>
        <w:t xml:space="preserve">Actividad 2: Análisis de singularidad y aplicaciones prácticas</w:t>
      </w:r>
    </w:p>
    <w:p>
      <w:pPr>
        <w:numPr>
          <w:ilvl w:val="0"/>
          <w:numId w:val="17"/>
        </w:numPr>
      </w:pPr>
      <w:r>
        <w:rPr>
          <w:b w:val="1"/>
          <w:bCs w:val="1"/>
        </w:rPr>
        <w:t xml:space="preserve">Objetivo:</w:t>
      </w:r>
      <w:r>
        <w:rPr/>
        <w:t xml:space="preserve"> Interpretar el significado de un determinante nulo en sistemas mecatrónicos y su implicación en problemas reales.</w:t>
      </w:r>
    </w:p>
    <w:p>
      <w:pPr>
        <w:numPr>
          <w:ilvl w:val="0"/>
          <w:numId w:val="17"/>
        </w:numPr>
      </w:pPr>
      <w:r>
        <w:rPr>
          <w:b w:val="1"/>
          <w:bCs w:val="1"/>
        </w:rPr>
        <w:t xml:space="preserve">Instrucciones:</w:t>
      </w:r>
    </w:p>
    <w:p>
      <w:pPr>
        <w:numPr>
          <w:ilvl w:val="1"/>
          <w:numId w:val="17"/>
        </w:numPr>
      </w:pPr>
      <w:r>
        <w:rPr/>
        <w:t xml:space="preserve">Docente presenta varios casos donde el determinante es cero y se genera una discusión guiada.</w:t>
      </w:r>
    </w:p>
    <w:p>
      <w:pPr>
        <w:numPr>
          <w:ilvl w:val="1"/>
          <w:numId w:val="17"/>
        </w:numPr>
      </w:pPr>
      <w:r>
        <w:rPr/>
        <w:t xml:space="preserve">En grupos, los estudiantes analizan las consecuencias y proponen soluciones o alternativas.</w:t>
      </w:r>
    </w:p>
    <w:p>
      <w:pPr>
        <w:numPr>
          <w:ilvl w:val="1"/>
          <w:numId w:val="17"/>
        </w:numPr>
      </w:pPr>
      <w:r>
        <w:rPr/>
        <w:t xml:space="preserve">Se elabora un mapa conceptual colectivo en la pizarra.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Mapa conceptual y conclusiones escritas.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Facilitar la discusión, plantear preguntas clave y sintetizar ideas.</w:t>
      </w:r>
    </w:p>
    <w:p>
      <w:pPr/>
      <w:r>
        <w:rPr>
          <w:b w:val="1"/>
          <w:bCs w:val="1"/>
        </w:rPr>
        <w:t xml:space="preserve">Diferenciación:</w:t>
      </w:r>
    </w:p>
    <w:p>
      <w:pPr>
        <w:numPr>
          <w:ilvl w:val="0"/>
          <w:numId w:val="18"/>
        </w:numPr>
      </w:pPr>
      <w:r>
        <w:rPr/>
        <w:t xml:space="preserve">Estudiantes avanzados investigan y presentan brevemente el uso de determinantes en análisis de estabilidad estructural.</w:t>
      </w:r>
    </w:p>
    <w:p>
      <w:pPr>
        <w:numPr>
          <w:ilvl w:val="0"/>
          <w:numId w:val="18"/>
        </w:numPr>
      </w:pPr>
      <w:r>
        <w:rPr/>
        <w:t xml:space="preserve">Estudiantes con dificultades reciben apoyo adicional y recursos digitales con tutoriales paso a paso.</w:t>
      </w:r>
    </w:p>
    <w:p>
      <w:pPr/>
      <w:r>
        <w:rPr>
          <w:b w:val="1"/>
          <w:bCs w:val="1"/>
        </w:rPr>
        <w:t xml:space="preserve">Transición:</w:t>
      </w:r>
    </w:p>
    <w:p>
      <w:pPr/>
      <w:r>
        <w:rPr/>
        <w:t xml:space="preserve">Se prepara a los estudiantes para la fase de cierre, invitándolos a reflexionar sobre la integración de los conceptos y aplicaciones vistas.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Solicita a los estudiantes completar un "ticket de salida" respondiendo: "Menciona una aplicación real en mecatrónica donde el determinante juega un papel crucial y por qué."</w:t>
      </w:r>
    </w:p>
    <w:p>
      <w:pPr>
        <w:numPr>
          <w:ilvl w:val="0"/>
          <w:numId w:val="19"/>
        </w:numPr>
      </w:pPr>
      <w:r>
        <w:rPr>
          <w:b w:val="1"/>
          <w:bCs w:val="1"/>
        </w:rPr>
        <w:t xml:space="preserve">Estudiantes:</w:t>
      </w:r>
      <w:r>
        <w:rPr/>
        <w:t xml:space="preserve"> Escriben y entregan el ticket.</w:t>
      </w:r>
    </w:p>
    <w:p>
      <w:pPr/>
      <w:r>
        <w:rPr>
          <w:b w:val="1"/>
          <w:bCs w:val="1"/>
        </w:rPr>
        <w:t xml:space="preserve">Reflexión metacognitiva:</w:t>
      </w:r>
    </w:p>
    <w:p>
      <w:pPr>
        <w:numPr>
          <w:ilvl w:val="0"/>
          <w:numId w:val="20"/>
        </w:numPr>
      </w:pPr>
      <w:r>
        <w:rPr/>
        <w:t xml:space="preserve">¿Cómo cambia la interpretación del determinante cuando se usa software en lugar de cálculo manual?</w:t>
      </w:r>
    </w:p>
    <w:p>
      <w:pPr>
        <w:numPr>
          <w:ilvl w:val="0"/>
          <w:numId w:val="20"/>
        </w:numPr>
      </w:pPr>
      <w:r>
        <w:rPr/>
        <w:t xml:space="preserve">¿Qué significa para un sistema mecánico que su matriz tenga determinante cero?</w:t>
      </w:r>
    </w:p>
    <w:p>
      <w:pPr>
        <w:numPr>
          <w:ilvl w:val="0"/>
          <w:numId w:val="20"/>
        </w:numPr>
      </w:pPr>
      <w:r>
        <w:rPr/>
        <w:t xml:space="preserve">¿Cómo puedo aplicar el conocimiento de determinantes para mejorar soluciones en proyectos de ingeniería?</w:t>
      </w:r>
    </w:p>
    <w:p>
      <w:pPr/>
      <w:r>
        <w:rPr>
          <w:b w:val="1"/>
          <w:bCs w:val="1"/>
        </w:rPr>
        <w:t xml:space="preserve">Retroalimentación:</w:t>
      </w:r>
    </w:p>
    <w:p>
      <w:pPr/>
      <w:r>
        <w:rPr/>
        <w:t xml:space="preserve">El docente revisa los tickets y comenta puntos destacados, además de sugerir recursos para profundizar el tema.</w:t>
      </w:r>
    </w:p>
    <w:p>
      <w:pPr/>
      <w:r>
        <w:rPr>
          <w:b w:val="1"/>
          <w:bCs w:val="1"/>
        </w:rPr>
        <w:t xml:space="preserve">Transferencia:</w:t>
      </w:r>
    </w:p>
    <w:p>
      <w:pPr/>
      <w:r>
        <w:rPr/>
        <w:t xml:space="preserve">Se invita a los estudiantes a aplicar estos conceptos en proyectos de simulación y diseño de sistemas mecatrónicos que abordarán en cursos posteriores.</w:t>
      </w:r>
    </w:p>
    <w:p>
      <w:pPr/>
      <w:r>
        <w:rPr>
          <w:b w:val="1"/>
          <w:bCs w:val="1"/>
        </w:rPr>
        <w:t xml:space="preserve">Tarea o reto:</w:t>
      </w:r>
    </w:p>
    <w:p>
      <w:pPr>
        <w:numPr>
          <w:ilvl w:val="0"/>
          <w:numId w:val="21"/>
        </w:numPr>
      </w:pPr>
      <w:r>
        <w:rPr/>
        <w:t xml:space="preserve">Preparar un breve informe con un ejemplo real de aplicación de determinantes en ingeniería mecatrónica, usando software para su análisis.</w:t>
      </w:r>
    </w:p>
    <w:p/>
    <w:p>
      <w:pPr/>
      <w:r>
        <w:rPr>
          <w:color w:val="2b6cb0"/>
          <w:sz w:val="28"/>
          <w:szCs w:val="28"/>
          <w:b w:val="1"/>
          <w:bCs w:val="1"/>
        </w:rPr>
        <w:t xml:space="preserve">Evaluación</w:t>
      </w:r>
    </w:p>
    <w:p>
      <w:pPr/>
      <w:r>
        <w:rPr>
          <w:b w:val="1"/>
          <w:bCs w:val="1"/>
        </w:rPr>
        <w:t xml:space="preserve">Tipo de evaluación:</w:t>
      </w:r>
      <w:r>
        <w:rPr/>
        <w:t xml:space="preserve"> Formativa en desarrollo (durante actividades prácticas) y sumativa al cierre (evaluación de síntesis y tareas).</w:t>
      </w:r>
    </w:p>
    <w:p>
      <w:pPr/>
      <w:r>
        <w:rPr>
          <w:b w:val="1"/>
          <w:bCs w:val="1"/>
        </w:rPr>
        <w:t xml:space="preserve">Criterios de evaluación:</w:t>
      </w:r>
    </w:p>
    <w:p>
      <w:pPr>
        <w:numPr>
          <w:ilvl w:val="0"/>
          <w:numId w:val="22"/>
        </w:numPr>
      </w:pPr>
      <w:r>
        <w:rPr/>
        <w:t xml:space="preserve">Precisión y correcta aplicación del cálculo de determinantes manuales y computacionales. (Objetivo 2 y 5)</w:t>
      </w:r>
    </w:p>
    <w:p>
      <w:pPr>
        <w:numPr>
          <w:ilvl w:val="0"/>
          <w:numId w:val="22"/>
        </w:numPr>
      </w:pPr>
      <w:r>
        <w:rPr/>
        <w:t xml:space="preserve">Capacidad para resolver sistemas lineales mediante la regla de Cramer y justificar soluciones. (Objetivo 3)</w:t>
      </w:r>
    </w:p>
    <w:p>
      <w:pPr>
        <w:numPr>
          <w:ilvl w:val="0"/>
          <w:numId w:val="22"/>
        </w:numPr>
      </w:pPr>
      <w:r>
        <w:rPr/>
        <w:t xml:space="preserve">Interpretación adecuada del significado del determinante en contextos prácticos de ingeniería. (Objetivo 1 y 4)</w:t>
      </w:r>
    </w:p>
    <w:p>
      <w:pPr>
        <w:numPr>
          <w:ilvl w:val="0"/>
          <w:numId w:val="22"/>
        </w:numPr>
      </w:pPr>
      <w:r>
        <w:rPr/>
        <w:t xml:space="preserve">Competencia en el uso de software para calcular determinantes y análisis de resultados. (Objetivo 5)</w:t>
      </w:r>
    </w:p>
    <w:p>
      <w:pPr/>
      <w:r>
        <w:rPr>
          <w:b w:val="1"/>
          <w:bCs w:val="1"/>
        </w:rPr>
        <w:t xml:space="preserve">Instrumentos sugeridos:</w:t>
      </w:r>
    </w:p>
    <w:p>
      <w:pPr>
        <w:numPr>
          <w:ilvl w:val="0"/>
          <w:numId w:val="23"/>
        </w:numPr>
      </w:pPr>
      <w:r>
        <w:rPr/>
        <w:t xml:space="preserve">Lista de cotejo para seguimiento de actividades prácticas en clase.</w:t>
      </w:r>
    </w:p>
    <w:p>
      <w:pPr>
        <w:numPr>
          <w:ilvl w:val="0"/>
          <w:numId w:val="23"/>
        </w:numPr>
      </w:pPr>
      <w:r>
        <w:rPr/>
        <w:t xml:space="preserve">Rúbrica para evaluación del informe final y presentación oral.</w:t>
      </w:r>
    </w:p>
    <w:p>
      <w:pPr>
        <w:numPr>
          <w:ilvl w:val="0"/>
          <w:numId w:val="23"/>
        </w:numPr>
      </w:pPr>
      <w:r>
        <w:rPr/>
        <w:t xml:space="preserve">Observación directa durante actividades grupales y uso de software.</w:t>
      </w:r>
    </w:p>
    <w:p>
      <w:pPr>
        <w:numPr>
          <w:ilvl w:val="0"/>
          <w:numId w:val="23"/>
        </w:numPr>
      </w:pPr>
      <w:r>
        <w:rPr/>
        <w:t xml:space="preserve">Autoevaluación y coevaluación mediante cuestionarios reflexivos.</w:t>
      </w:r>
    </w:p>
    <w:p>
      <w:pPr/>
      <w:r>
        <w:rPr>
          <w:b w:val="1"/>
          <w:bCs w:val="1"/>
        </w:rPr>
        <w:t xml:space="preserve">Evidencias de aprendizaje:</w:t>
      </w:r>
    </w:p>
    <w:p>
      <w:pPr>
        <w:numPr>
          <w:ilvl w:val="0"/>
          <w:numId w:val="24"/>
        </w:numPr>
      </w:pPr>
      <w:r>
        <w:rPr/>
        <w:t xml:space="preserve">Ejercicios resueltos manualmente con explicación.</w:t>
      </w:r>
    </w:p>
    <w:p>
      <w:pPr>
        <w:numPr>
          <w:ilvl w:val="0"/>
          <w:numId w:val="24"/>
        </w:numPr>
      </w:pPr>
      <w:r>
        <w:rPr/>
        <w:t xml:space="preserve">Solución de sistemas lineales con regla de Cramer y presentación oral.</w:t>
      </w:r>
    </w:p>
    <w:p>
      <w:pPr>
        <w:numPr>
          <w:ilvl w:val="0"/>
          <w:numId w:val="24"/>
        </w:numPr>
      </w:pPr>
      <w:r>
        <w:rPr/>
        <w:t xml:space="preserve">Códigos y resultados generados en software para cálculo de determinantes.</w:t>
      </w:r>
    </w:p>
    <w:p>
      <w:pPr>
        <w:numPr>
          <w:ilvl w:val="0"/>
          <w:numId w:val="24"/>
        </w:numPr>
      </w:pPr>
      <w:r>
        <w:rPr/>
        <w:t xml:space="preserve">Mapa conceptual y conclusiones de análisis en grupos.</w:t>
      </w:r>
    </w:p>
    <w:p>
      <w:pPr>
        <w:numPr>
          <w:ilvl w:val="0"/>
          <w:numId w:val="24"/>
        </w:numPr>
      </w:pPr>
      <w:r>
        <w:rPr/>
        <w:t xml:space="preserve">Informe escrito con aplicación real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70A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3DA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6D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C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DCA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C29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46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C86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33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6AB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B53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DB4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56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8AA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628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C2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DD0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21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DFE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90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942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D62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DC2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CBF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2026-09-26T01:23:28-05:00</dcterms:created>
  <dcterms:modified xsi:type="dcterms:W3CDTF">2026-09-26T01:23:28-05:00</dcterms:modified>
</cp:coreProperties>
</file>

<file path=docProps/custom.xml><?xml version="1.0" encoding="utf-8"?>
<Properties xmlns="http://schemas.openxmlformats.org/officeDocument/2006/custom-properties" xmlns:vt="http://schemas.openxmlformats.org/officeDocument/2006/docPropsVTypes"/>
</file>