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Promoción de la Salud en Odontología: Estrategias para una Práctica Preventiva y Colaborativa</w:t>
      </w:r>
    </w:p>
    <w:p/>
    <w:p>
      <w:pPr/>
      <w:r>
        <w:rPr>
          <w:color w:val="666666"/>
          <w:sz w:val="20"/>
          <w:szCs w:val="20"/>
          <w:i w:val="1"/>
          <w:iCs w:val="1"/>
        </w:rPr>
        <w:t xml:space="preserve">Ciencias de la Salud | Odontología | Aprendizaje Colaborativo</w:t>
      </w:r>
    </w:p>
    <w:p/>
    <w:p>
      <w:pPr/>
      <w:r>
        <w:rPr>
          <w:color w:val="2b6cb0"/>
          <w:sz w:val="28"/>
          <w:szCs w:val="28"/>
          <w:b w:val="1"/>
          <w:bCs w:val="1"/>
        </w:rPr>
        <w:t xml:space="preserve">Descripción</w:t>
      </w:r>
    </w:p>
    <w:p>
      <w:pPr/>
      <w:r>
        <w:rPr/>
        <w:t xml:space="preserve">Este plan de clase está diseñado para estudiantes universitarios de Odontología con el propósito de que comprendan y apliquen los principios fundamentales de la promoción de la salud en su futura práctica profesional. Los estudiantes explorarán cómo las estrategias de promoción de la salud impactan en la prevención de enfermedades bucales y mejoran la calidad de vida de la población.</w:t>
      </w:r>
    </w:p>
    <w:p>
      <w:pPr/>
      <w:r>
        <w:rPr/>
        <w:t xml:space="preserve">La relevancia de este tema radica en la necesidad actual de transformar la atención odontológica hacia enfoques preventivos y comunitarios, fomentando hábitos saludables y reduciendo factores de riesgo. Al aplicar los principios de promoción de la salud, los estudiantes estarán mejor preparados para diseñar intervenciones efectivas y colaborativas que respondan a las necesidades reales de sus pacientes y comunidades.</w:t>
      </w:r>
    </w:p>
    <w:p>
      <w:pPr/>
      <w:r>
        <w:rPr/>
        <w:t xml:space="preserve">Además, este plan utiliza la metodología de Aprendizaje Colaborativo para potenciar el trabajo en equipo, la responsabilidad compartida y el desarrollo de competencias críticas, comunicativas y reflexivas, vitales en el contexto profesional odontológico y de salud pública.</w:t>
      </w:r>
    </w:p>
    <w:p/>
    <w:p>
      <w:pPr/>
      <w:r>
        <w:rPr>
          <w:color w:val="2b6cb0"/>
          <w:sz w:val="28"/>
          <w:szCs w:val="28"/>
          <w:b w:val="1"/>
          <w:bCs w:val="1"/>
        </w:rPr>
        <w:t xml:space="preserve">Objetivos de Aprendizaje</w:t>
      </w:r>
    </w:p>
    <w:p>
      <w:pPr>
        <w:numPr>
          <w:ilvl w:val="0"/>
          <w:numId w:val="1"/>
        </w:numPr>
      </w:pPr>
      <w:r>
        <w:rPr/>
        <w:t xml:space="preserve">Analizar los principios básicos de la promoción de la salud y su aplicación en el ámbito odontológico.</w:t>
      </w:r>
    </w:p>
    <w:p>
      <w:pPr>
        <w:numPr>
          <w:ilvl w:val="0"/>
          <w:numId w:val="1"/>
        </w:numPr>
      </w:pPr>
      <w:r>
        <w:rPr/>
        <w:t xml:space="preserve">Diseñar en equipo estrategias prácticas para promover la salud bucal en diferentes contextos comunitarios.</w:t>
      </w:r>
    </w:p>
    <w:p>
      <w:pPr>
        <w:numPr>
          <w:ilvl w:val="0"/>
          <w:numId w:val="1"/>
        </w:numPr>
      </w:pPr>
      <w:r>
        <w:rPr/>
        <w:t xml:space="preserve">Argumentar la importancia de la prevención y promoción de la salud como parte integral del ejercicio profesional en Odontología.</w:t>
      </w:r>
    </w:p>
    <w:p>
      <w:pPr>
        <w:numPr>
          <w:ilvl w:val="0"/>
          <w:numId w:val="1"/>
        </w:numPr>
      </w:pPr>
      <w:r>
        <w:rPr/>
        <w:t xml:space="preserve">Evaluar de forma crítica casos reales para identificar oportunidades de intervención en promoción de la salud.</w:t>
      </w:r>
    </w:p>
    <w:p/>
    <w:p>
      <w:pPr/>
      <w:r>
        <w:rPr>
          <w:color w:val="2b6cb0"/>
          <w:sz w:val="28"/>
          <w:szCs w:val="28"/>
          <w:b w:val="1"/>
          <w:bCs w:val="1"/>
        </w:rPr>
        <w:t xml:space="preserve">Recursos Necesarios</w:t>
      </w:r>
    </w:p>
    <w:p>
      <w:pPr>
        <w:numPr>
          <w:ilvl w:val="0"/>
          <w:numId w:val="2"/>
        </w:numPr>
      </w:pPr>
      <w:r>
        <w:rPr/>
        <w:t xml:space="preserve">Presentación digital con contenido clave sobre promoción de la salud en Odontología (PowerPoint o PDF).</w:t>
      </w:r>
    </w:p>
    <w:p>
      <w:pPr>
        <w:numPr>
          <w:ilvl w:val="0"/>
          <w:numId w:val="2"/>
        </w:numPr>
      </w:pPr>
      <w:r>
        <w:rPr/>
        <w:t xml:space="preserve">Acceso a internet para consulta rápida de fuentes confiables (por ejemplo, OMS, Ministerio de Salud).</w:t>
      </w:r>
    </w:p>
    <w:p>
      <w:pPr>
        <w:numPr>
          <w:ilvl w:val="0"/>
          <w:numId w:val="2"/>
        </w:numPr>
      </w:pPr>
      <w:r>
        <w:rPr/>
        <w:t xml:space="preserve">Hojas impresas con casos clínicos breves y situaciones comunitarias relacionadas a salud bucal (1 por grupo).</w:t>
      </w:r>
    </w:p>
    <w:p>
      <w:pPr>
        <w:numPr>
          <w:ilvl w:val="0"/>
          <w:numId w:val="2"/>
        </w:numPr>
      </w:pPr>
      <w:r>
        <w:rPr/>
        <w:t xml:space="preserve">Material para escritura: papelógrafos, marcadores, hojas blancas y bolígrafos para cada grupo.</w:t>
      </w:r>
    </w:p>
    <w:p>
      <w:pPr>
        <w:numPr>
          <w:ilvl w:val="0"/>
          <w:numId w:val="2"/>
        </w:numPr>
      </w:pPr>
      <w:r>
        <w:rPr/>
        <w:t xml:space="preserve">Reloj o cronómetro para control de tiempos.</w:t>
      </w:r>
    </w:p>
    <w:p>
      <w:pPr>
        <w:numPr>
          <w:ilvl w:val="0"/>
          <w:numId w:val="2"/>
        </w:numPr>
      </w:pPr>
      <w:r>
        <w:rPr/>
        <w:t xml:space="preserve">Espacio adecuado para trabajo en grupos pequeños (4 integrantes por grupo).</w:t>
      </w:r>
    </w:p>
    <w:p/>
    <w:p>
      <w:pPr/>
      <w:r>
        <w:rPr>
          <w:color w:val="2b6cb0"/>
          <w:sz w:val="28"/>
          <w:szCs w:val="28"/>
          <w:b w:val="1"/>
          <w:bCs w:val="1"/>
        </w:rPr>
        <w:t xml:space="preserve">Requisitos Previos</w:t>
      </w:r>
    </w:p>
    <w:p>
      <w:pPr>
        <w:numPr>
          <w:ilvl w:val="0"/>
          <w:numId w:val="3"/>
        </w:numPr>
      </w:pPr>
      <w:r>
        <w:rPr/>
        <w:t xml:space="preserve">Conocimientos básicos de anatomía y fisiología bucal.</w:t>
      </w:r>
    </w:p>
    <w:p>
      <w:pPr>
        <w:numPr>
          <w:ilvl w:val="0"/>
          <w:numId w:val="3"/>
        </w:numPr>
      </w:pPr>
      <w:r>
        <w:rPr/>
        <w:t xml:space="preserve">Familiaridad previa con conceptos generales de salud pública y prevención de enfermedades.</w:t>
      </w:r>
    </w:p>
    <w:p>
      <w:pPr>
        <w:numPr>
          <w:ilvl w:val="0"/>
          <w:numId w:val="3"/>
        </w:numPr>
      </w:pPr>
      <w:r>
        <w:rPr/>
        <w:t xml:space="preserve">Habilidades iniciales para trabajo en equipo y comunicación oral.</w:t>
      </w:r>
    </w:p>
    <w:p>
      <w:pPr>
        <w:numPr>
          <w:ilvl w:val="0"/>
          <w:numId w:val="3"/>
        </w:numPr>
      </w:pPr>
      <w:r>
        <w:rPr/>
        <w:t xml:space="preserve">Experiencia previa mínima en lectura y análisis crítico de textos científicos o casos clínicos.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en esta sesión se explorará cómo los principios de promoción de la salud se aplican específicamente en Odontología para mejorar los resultados en salud bucal y prevenir enfermedades. Destaca la importancia de entender estos principios para la formación integral y el impacto social del odontólogo.</w:t>
      </w:r>
    </w:p>
    <w:p>
      <w:pPr/>
      <w:r>
        <w:rPr>
          <w:b w:val="1"/>
          <w:bCs w:val="1"/>
        </w:rPr>
        <w:t xml:space="preserve">Activación de conocimientos previos:</w:t>
      </w:r>
    </w:p>
    <w:p>
      <w:pPr/>
      <w:r>
        <w:rPr>
          <w:b w:val="1"/>
          <w:bCs w:val="1"/>
        </w:rPr>
        <w:t xml:space="preserve">Docente:</w:t>
      </w:r>
      <w:r>
        <w:rPr/>
        <w:t xml:space="preserve"> Presenta el siguiente caso breve en pantalla o pizarra:</w:t>
      </w:r>
    </w:p>
    <w:p>
      <w:pPr/>
      <w:r>
        <w:rPr>
          <w:i w:val="1"/>
          <w:iCs w:val="1"/>
        </w:rPr>
        <w:t xml:space="preserve">"Una comunidad con alta incidencia de caries en niños carece de programas de educación bucal. ¿Cuáles creen que son los factores que influyen en esta situación y cómo podría el odontólogo intervenir más allá del tratamiento clínico?"</w:t>
      </w:r>
    </w:p>
    <w:p>
      <w:pPr/>
      <w:r>
        <w:rPr>
          <w:b w:val="1"/>
          <w:bCs w:val="1"/>
        </w:rPr>
        <w:t xml:space="preserve">Estudiantes:</w:t>
      </w:r>
      <w:r>
        <w:rPr/>
        <w:t xml:space="preserve"> En parejas, discuten durante 4 minutos sus ideas y anotan en una hoja las dos causas más relevantes que identifican y una posible intervención.</w:t>
      </w:r>
    </w:p>
    <w:p>
      <w:pPr/>
      <w:r>
        <w:rPr>
          <w:b w:val="1"/>
          <w:bCs w:val="1"/>
        </w:rPr>
        <w:t xml:space="preserve">Motivación y enganche:</w:t>
      </w:r>
    </w:p>
    <w:p>
      <w:pPr/>
      <w:r>
        <w:rPr>
          <w:b w:val="1"/>
          <w:bCs w:val="1"/>
        </w:rPr>
        <w:t xml:space="preserve">Docente:</w:t>
      </w:r>
      <w:r>
        <w:rPr/>
        <w:t xml:space="preserve"> Comparte un dato impactante: "Según la OMS, más del 60% de las enfermedades bucales son prevenibles con estrategias de promoción de salud adecuadas. Hoy aprenderán a ser agentes activos de ese cambio."</w:t>
      </w:r>
    </w:p>
    <w:p>
      <w:pPr/>
      <w:r>
        <w:rPr>
          <w:b w:val="1"/>
          <w:bCs w:val="1"/>
        </w:rPr>
        <w:t xml:space="preserve">Contextualización:</w:t>
      </w:r>
    </w:p>
    <w:p>
      <w:pPr/>
      <w:r>
        <w:rPr>
          <w:b w:val="1"/>
          <w:bCs w:val="1"/>
        </w:rPr>
        <w:t xml:space="preserve">Docente:</w:t>
      </w:r>
      <w:r>
        <w:rPr/>
        <w:t xml:space="preserve"> Conecta el tema con la vida cotidiana de los estudiantes mencionando que, como futuros odontólogos, no solo atenderán dientes, sino que influirán en hábitos y entornos saludables que afectan a pacientes de todas las edades.</w:t>
      </w:r>
    </w:p>
    <w:p>
      <w:pPr/>
      <w:r>
        <w:rPr>
          <w:b w:val="1"/>
          <w:bCs w:val="1"/>
        </w:rPr>
        <w:t xml:space="preserve">Estudiantes:</w:t>
      </w:r>
      <w:r>
        <w:rPr/>
        <w:t xml:space="preserve"> Escuchan, participan con preguntas o comentarios breves y preparan su mente para trabajar en equipo.</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Divide la clase en grupos de 4 estudiantes. Entrega a cada grupo una hoja con un caso clínico o situación comunitaria relacionada con promoción de la salud bucal. Explica que trabajarán colaborativamente para analizar y diseñar estrategias de intervención basadas en los principios presentados.</w:t>
      </w:r>
    </w:p>
    <w:p>
      <w:pPr/>
      <w:r>
        <w:rPr>
          <w:b w:val="1"/>
          <w:bCs w:val="1"/>
        </w:rPr>
        <w:t xml:space="preserve">Actividad 1: Análisis colaborativo de casos</w:t>
      </w:r>
    </w:p>
    <w:p>
      <w:pPr>
        <w:numPr>
          <w:ilvl w:val="0"/>
          <w:numId w:val="4"/>
        </w:numPr>
      </w:pPr>
      <w:r>
        <w:rPr>
          <w:b w:val="1"/>
          <w:bCs w:val="1"/>
        </w:rPr>
        <w:t xml:space="preserve">Objetivo:</w:t>
      </w:r>
      <w:r>
        <w:rPr/>
        <w:t xml:space="preserve"> Analizar principios de promoción de la salud aplicados en contextos reales (Objetivo 1 y 4).</w:t>
      </w:r>
    </w:p>
    <w:p>
      <w:pPr>
        <w:numPr>
          <w:ilvl w:val="0"/>
          <w:numId w:val="4"/>
        </w:numPr>
      </w:pPr>
      <w:r>
        <w:rPr>
          <w:b w:val="1"/>
          <w:bCs w:val="1"/>
        </w:rPr>
        <w:t xml:space="preserve">Instrucciones:</w:t>
      </w:r>
      <w:r>
        <w:rPr/>
        <w:t xml:space="preserve"> Cada grupo lee su caso, identifica factores de riesgo y oportunidades para promover salud bucal. Deben responder: ¿Qué principios de promoción de salud están presentes o ausentes? ¿Qué estrategias podrían implementar?</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Lista escrita con diagnóstico y propuestas breves.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Circular entre grupos, hacer preguntas guía como "¿Cómo consideran que esta intervención podría ser sostenible en la comunidad?" o "¿Qué rol tiene el odontólogo frente a otros profesionales?" para profundizar análisis.</w:t>
      </w:r>
    </w:p>
    <w:p>
      <w:pPr/>
      <w:r>
        <w:rPr>
          <w:b w:val="1"/>
          <w:bCs w:val="1"/>
        </w:rPr>
        <w:t xml:space="preserve">Actividad 2: Diseño de estrategias prácticas</w:t>
      </w:r>
    </w:p>
    <w:p>
      <w:pPr>
        <w:numPr>
          <w:ilvl w:val="0"/>
          <w:numId w:val="5"/>
        </w:numPr>
      </w:pPr>
      <w:r>
        <w:rPr>
          <w:b w:val="1"/>
          <w:bCs w:val="1"/>
        </w:rPr>
        <w:t xml:space="preserve">Objetivo:</w:t>
      </w:r>
      <w:r>
        <w:rPr/>
        <w:t xml:space="preserve"> Diseñar estrategias de promoción de la salud en Odontología (Objetivo 2).</w:t>
      </w:r>
    </w:p>
    <w:p>
      <w:pPr>
        <w:numPr>
          <w:ilvl w:val="0"/>
          <w:numId w:val="5"/>
        </w:numPr>
      </w:pPr>
      <w:r>
        <w:rPr>
          <w:b w:val="1"/>
          <w:bCs w:val="1"/>
        </w:rPr>
        <w:t xml:space="preserve">Instrucciones:</w:t>
      </w:r>
      <w:r>
        <w:rPr/>
        <w:t xml:space="preserve"> En el mismo grupo, elaboran un plan breve que incluya al menos tres acciones concretas para promover salud bucal, considerando educación, prevención y participación comunitaria.</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Papelógrafo o esquema escrito con estrategia y justificación.</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 recursos, fomenta la creatividad, plantea preguntas como "¿Cómo involucrarían a la comunidad para aumentar el impacto?" o "¿Qué indicadores usarían para medir éxito?"</w:t>
      </w:r>
    </w:p>
    <w:p>
      <w:pPr/>
      <w:r>
        <w:rPr>
          <w:b w:val="1"/>
          <w:bCs w:val="1"/>
        </w:rPr>
        <w:t xml:space="preserve">Actividad 3: Presentación y argumentación grupal</w:t>
      </w:r>
    </w:p>
    <w:p>
      <w:pPr>
        <w:numPr>
          <w:ilvl w:val="0"/>
          <w:numId w:val="6"/>
        </w:numPr>
      </w:pPr>
      <w:r>
        <w:rPr>
          <w:b w:val="1"/>
          <w:bCs w:val="1"/>
        </w:rPr>
        <w:t xml:space="preserve">Objetivo:</w:t>
      </w:r>
      <w:r>
        <w:rPr/>
        <w:t xml:space="preserve"> Argumentar la importancia de la promoción de salud y evaluar críticamente (Objetivos 3 y 4).</w:t>
      </w:r>
    </w:p>
    <w:p>
      <w:pPr>
        <w:numPr>
          <w:ilvl w:val="0"/>
          <w:numId w:val="6"/>
        </w:numPr>
      </w:pPr>
      <w:r>
        <w:rPr>
          <w:b w:val="1"/>
          <w:bCs w:val="1"/>
        </w:rPr>
        <w:t xml:space="preserve">Instrucciones:</w:t>
      </w:r>
      <w:r>
        <w:rPr/>
        <w:t xml:space="preserve"> Cada grupo expone brevemente su caso y propuesta (2-3 minutos). Los demás grupos hacen preguntas o aportan comentarios.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Exposición oral y retroalimentación entre pares.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Modera, asegura participación equitativa, destaca ideas clave y corrige conceptos erróneos.</w:t>
      </w:r>
    </w:p>
    <w:p>
      <w:pPr/>
      <w:r>
        <w:rPr>
          <w:b w:val="1"/>
          <w:bCs w:val="1"/>
        </w:rPr>
        <w:t xml:space="preserve">Diferenciación:</w:t>
      </w:r>
    </w:p>
    <w:p>
      <w:pPr>
        <w:numPr>
          <w:ilvl w:val="0"/>
          <w:numId w:val="7"/>
        </w:numPr>
      </w:pPr>
      <w:r>
        <w:rPr>
          <w:b w:val="1"/>
          <w:bCs w:val="1"/>
        </w:rPr>
        <w:t xml:space="preserve">Para estudiantes que terminan antes:</w:t>
      </w:r>
      <w:r>
        <w:rPr/>
        <w:t xml:space="preserve"> Invitar a explorar fuentes oficiales y preparar una pregunta crítica para la plenaria.</w:t>
      </w:r>
    </w:p>
    <w:p>
      <w:pPr>
        <w:numPr>
          <w:ilvl w:val="0"/>
          <w:numId w:val="7"/>
        </w:numPr>
      </w:pPr>
      <w:r>
        <w:rPr>
          <w:b w:val="1"/>
          <w:bCs w:val="1"/>
        </w:rPr>
        <w:t xml:space="preserve">Para estudiantes que requieren apoyo:</w:t>
      </w:r>
      <w:r>
        <w:rPr/>
        <w:t xml:space="preserve"> Proporcionar resúmenes simplificados y acompañamiento cercano en grupos para facilitar comprensión y participación.</w:t>
      </w:r>
    </w:p>
    <w:p>
      <w:pPr/>
      <w:r>
        <w:rPr>
          <w:b w:val="1"/>
          <w:bCs w:val="1"/>
        </w:rPr>
        <w:t xml:space="preserve">Transiciones:</w:t>
      </w:r>
    </w:p>
    <w:p>
      <w:pPr/>
      <w:r>
        <w:rPr/>
        <w:t xml:space="preserve">El docente conecta el análisis de casos con el diseño de estrategias señalando: "Ahora que identificamos los factores y principios, pasamos a crear soluciones prácticas que pueden marcar la diferencia en la comunidad". Luego, antes de la presentación, motiva diciendo: "Es momento de compartir sus ideas y aprender colaborativamente".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cada grupo escribir en un papel en 3 frases o ideas clave que resumen lo aprendido sobre promoción de la salud en Odontología y sus aplicaciones prácticas.</w:t>
      </w:r>
    </w:p>
    <w:p>
      <w:pPr/>
      <w:r>
        <w:rPr>
          <w:b w:val="1"/>
          <w:bCs w:val="1"/>
        </w:rPr>
        <w:t xml:space="preserve">Estudiantes:</w:t>
      </w:r>
      <w:r>
        <w:rPr/>
        <w:t xml:space="preserve"> Discutir brevemente y plasmar sus ideas. Luego, el docente recopila y proyecta algunas para construir un mapa mental colectivo.</w:t>
      </w:r>
    </w:p>
    <w:p>
      <w:pPr/>
      <w:r>
        <w:rPr>
          <w:b w:val="1"/>
          <w:bCs w:val="1"/>
        </w:rPr>
        <w:t xml:space="preserve">Reflexión metacognitiva:</w:t>
      </w:r>
    </w:p>
    <w:p>
      <w:pPr/>
      <w:r>
        <w:rPr>
          <w:b w:val="1"/>
          <w:bCs w:val="1"/>
        </w:rPr>
        <w:t xml:space="preserve">Docente:</w:t>
      </w:r>
      <w:r>
        <w:rPr/>
        <w:t xml:space="preserve"> Formula las siguientes preguntas para que cada estudiante responda en voz baja o por escrito:</w:t>
      </w:r>
    </w:p>
    <w:p>
      <w:pPr>
        <w:numPr>
          <w:ilvl w:val="0"/>
          <w:numId w:val="8"/>
        </w:numPr>
      </w:pPr>
      <w:r>
        <w:rPr/>
        <w:t xml:space="preserve">¿Cómo aplicaría los principios de promoción de la salud en mi futura práctica odontológica?</w:t>
      </w:r>
    </w:p>
    <w:p>
      <w:pPr>
        <w:numPr>
          <w:ilvl w:val="0"/>
          <w:numId w:val="8"/>
        </w:numPr>
      </w:pPr>
      <w:r>
        <w:rPr/>
        <w:t xml:space="preserve">¿Qué estrategias diseñadas hoy me parecen más viables y por qué?</w:t>
      </w:r>
    </w:p>
    <w:p>
      <w:pPr>
        <w:numPr>
          <w:ilvl w:val="0"/>
          <w:numId w:val="8"/>
        </w:numPr>
      </w:pPr>
      <w:r>
        <w:rPr/>
        <w:t xml:space="preserve">¿Qué aspectos de la promoción de la salud me gustaría profundizar en próximas clases?</w:t>
      </w:r>
    </w:p>
    <w:p>
      <w:pPr/>
      <w:r>
        <w:rPr>
          <w:b w:val="1"/>
          <w:bCs w:val="1"/>
        </w:rPr>
        <w:t xml:space="preserve">Retroalimentación:</w:t>
      </w:r>
    </w:p>
    <w:p>
      <w:pPr/>
      <w:r>
        <w:rPr>
          <w:b w:val="1"/>
          <w:bCs w:val="1"/>
        </w:rPr>
        <w:t xml:space="preserve">Docente:</w:t>
      </w:r>
      <w:r>
        <w:rPr/>
        <w:t xml:space="preserve"> Ofrece comentarios inmediatos destacando la calidad del análisis, la creatividad en las propuestas y la participación activa, señalando áreas de mejora y reforzando el valor del trabajo colaborativo.</w:t>
      </w:r>
    </w:p>
    <w:p>
      <w:pPr/>
      <w:r>
        <w:rPr>
          <w:b w:val="1"/>
          <w:bCs w:val="1"/>
        </w:rPr>
        <w:t xml:space="preserve">Transferencia:</w:t>
      </w:r>
    </w:p>
    <w:p>
      <w:pPr/>
      <w:r>
        <w:rPr>
          <w:b w:val="1"/>
          <w:bCs w:val="1"/>
        </w:rPr>
        <w:t xml:space="preserve">Docente:</w:t>
      </w:r>
      <w:r>
        <w:rPr/>
        <w:t xml:space="preserve"> Conecta lo aprendido con la importancia de integrarlo en prácticas clínicas y comunitarias reales, mencionando que en futuras sesiones se trabajará en el diseño detallado de campañas educativas y seguimiento de resultados.</w:t>
      </w:r>
    </w:p>
    <w:p>
      <w:pPr/>
      <w:r>
        <w:rPr>
          <w:b w:val="1"/>
          <w:bCs w:val="1"/>
        </w:rPr>
        <w:t xml:space="preserve">Tarea o reto:</w:t>
      </w:r>
    </w:p>
    <w:p>
      <w:pPr/>
      <w:r>
        <w:rPr>
          <w:b w:val="1"/>
          <w:bCs w:val="1"/>
        </w:rPr>
        <w:t xml:space="preserve">Docente:</w:t>
      </w:r>
      <w:r>
        <w:rPr/>
        <w:t xml:space="preserve"> Propone que cada estudiante identifique un problema de salud bucal en su entorno cercano y diseñe una breve estrategia personal de promoción de salud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Actividad de activación de conocimientos previos al inicio de la sesión.</w:t>
      </w:r>
    </w:p>
    <w:p>
      <w:pPr>
        <w:numPr>
          <w:ilvl w:val="0"/>
          <w:numId w:val="9"/>
        </w:numPr>
      </w:pPr>
      <w:r>
        <w:rPr/>
        <w:t xml:space="preserve">Formativa: Observación y retroalimentación durante el análisis de casos, diseño de estrategias y presentaciones.</w:t>
      </w:r>
    </w:p>
    <w:p>
      <w:pPr>
        <w:numPr>
          <w:ilvl w:val="0"/>
          <w:numId w:val="9"/>
        </w:numPr>
      </w:pPr>
      <w:r>
        <w:rPr/>
        <w:t xml:space="preserve">Sumativa: Síntesis grupal y respuestas a preguntas de reflexión al cierre de la sesión.</w:t>
      </w:r>
    </w:p>
    <w:p>
      <w:pPr/>
      <w:r>
        <w:rPr>
          <w:b w:val="1"/>
          <w:bCs w:val="1"/>
        </w:rPr>
        <w:t xml:space="preserve">Criterios de evaluación:</w:t>
      </w:r>
    </w:p>
    <w:p>
      <w:pPr>
        <w:numPr>
          <w:ilvl w:val="0"/>
          <w:numId w:val="10"/>
        </w:numPr>
      </w:pPr>
      <w:r>
        <w:rPr/>
        <w:t xml:space="preserve">Identificación clara y correcta de principios de promoción de la salud en contextos odontológicos (Objetivo 1).</w:t>
      </w:r>
    </w:p>
    <w:p>
      <w:pPr>
        <w:numPr>
          <w:ilvl w:val="0"/>
          <w:numId w:val="10"/>
        </w:numPr>
      </w:pPr>
      <w:r>
        <w:rPr/>
        <w:t xml:space="preserve">Creatividad y pertinencia en el diseño de estrategias prácticas para promoción de salud bucal (Objetivo 2).</w:t>
      </w:r>
    </w:p>
    <w:p>
      <w:pPr>
        <w:numPr>
          <w:ilvl w:val="0"/>
          <w:numId w:val="10"/>
        </w:numPr>
      </w:pPr>
      <w:r>
        <w:rPr/>
        <w:t xml:space="preserve">Capacidad para argumentar y justificar propuestas ante sus pares (Objetivo 3).</w:t>
      </w:r>
    </w:p>
    <w:p>
      <w:pPr>
        <w:numPr>
          <w:ilvl w:val="0"/>
          <w:numId w:val="10"/>
        </w:numPr>
      </w:pPr>
      <w:r>
        <w:rPr/>
        <w:t xml:space="preserve">Capacidad crítica para evaluar casos y proponer intervenciones (Objetivo 4).</w:t>
      </w:r>
    </w:p>
    <w:p>
      <w:pPr/>
      <w:r>
        <w:rPr>
          <w:b w:val="1"/>
          <w:bCs w:val="1"/>
        </w:rPr>
        <w:t xml:space="preserve">Instrumentos sugeridos:</w:t>
      </w:r>
    </w:p>
    <w:p>
      <w:pPr>
        <w:numPr>
          <w:ilvl w:val="0"/>
          <w:numId w:val="11"/>
        </w:numPr>
      </w:pPr>
      <w:r>
        <w:rPr/>
        <w:t xml:space="preserve">Lista de cotejo para participación en actividades grupales.</w:t>
      </w:r>
    </w:p>
    <w:p>
      <w:pPr>
        <w:numPr>
          <w:ilvl w:val="0"/>
          <w:numId w:val="11"/>
        </w:numPr>
      </w:pPr>
      <w:r>
        <w:rPr/>
        <w:t xml:space="preserve">Rúbrica para evaluar presentaciones orales y propuestas estratégicas.</w:t>
      </w:r>
    </w:p>
    <w:p>
      <w:pPr>
        <w:numPr>
          <w:ilvl w:val="0"/>
          <w:numId w:val="11"/>
        </w:numPr>
      </w:pPr>
      <w:r>
        <w:rPr/>
        <w:t xml:space="preserve">Cuestionario de autoevaluación y reflexión individual al cierre.</w:t>
      </w:r>
    </w:p>
    <w:p>
      <w:pPr/>
      <w:r>
        <w:rPr>
          <w:b w:val="1"/>
          <w:bCs w:val="1"/>
        </w:rPr>
        <w:t xml:space="preserve">Evidencias de aprendizaje:</w:t>
      </w:r>
    </w:p>
    <w:p>
      <w:pPr>
        <w:numPr>
          <w:ilvl w:val="0"/>
          <w:numId w:val="12"/>
        </w:numPr>
      </w:pPr>
      <w:r>
        <w:rPr/>
        <w:t xml:space="preserve">Listas y diagnósticos escritos de análisis de casos.</w:t>
      </w:r>
    </w:p>
    <w:p>
      <w:pPr>
        <w:numPr>
          <w:ilvl w:val="0"/>
          <w:numId w:val="12"/>
        </w:numPr>
      </w:pPr>
      <w:r>
        <w:rPr/>
        <w:t xml:space="preserve">Planes estratégicos elaborados en grupo.</w:t>
      </w:r>
    </w:p>
    <w:p>
      <w:pPr>
        <w:numPr>
          <w:ilvl w:val="0"/>
          <w:numId w:val="12"/>
        </w:numPr>
      </w:pPr>
      <w:r>
        <w:rPr/>
        <w:t xml:space="preserve">Presentaciones orales y argumentaciones frente a la clase.</w:t>
      </w:r>
    </w:p>
    <w:p>
      <w:pPr>
        <w:numPr>
          <w:ilvl w:val="0"/>
          <w:numId w:val="12"/>
        </w:numPr>
      </w:pPr>
      <w:r>
        <w:rPr/>
        <w:t xml:space="preserve">Respuestas escritas en la reflexión metacognitiva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F9684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2A246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E6166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9DB9D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3F918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DD65C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96DCD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8ACA4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382FA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44150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CE581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B570C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2026-09-25T23:31:59-05:00</dcterms:created>
  <dcterms:modified xsi:type="dcterms:W3CDTF">2026-09-25T23:31:59-05:00</dcterms:modified>
</cp:coreProperties>
</file>

<file path=docProps/custom.xml><?xml version="1.0" encoding="utf-8"?>
<Properties xmlns="http://schemas.openxmlformats.org/officeDocument/2006/custom-properties" xmlns:vt="http://schemas.openxmlformats.org/officeDocument/2006/docPropsVTypes"/>
</file>