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Mundo de las Fracciones!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concepto de las fracciones como partes de un todo, reconociendo su importancia en la vida cotidiana. A través de actividades colaborativas y prácticas, los alumnos aprenderán a identificar, representar y comparar fracciones simples, desarrollando habilidades matemáticas fundamentales. Entender las fracciones les permitirá resolver problemas cotidianos, como repartir alimentos, medir ingredientes o comprender tiempos, fortaleciendo su pensamiento lógico y habilidades sociales al trabajar en equipo.</w:t>
      </w:r>
    </w:p>
    <w:p>
      <w:pPr/>
      <w:r>
        <w:rPr/>
        <w:t xml:space="preserve">Mediante el enfoque de Aprendizaje Colaborativo, los estudiantes desarrollarán la responsabilidad compartida y el trabajo en grupo, lo que promoverá un ambiente activo y motivador. La sesión está diseñada para que cada niño participe activamente, reflexione sobre sus aprendizajes y relacione las fracciones con situaciones reales, haciendo del aprendizaje una experiencia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como partes iguales de un todo.</w:t>
      </w:r>
    </w:p>
    <w:p>
      <w:pPr>
        <w:numPr>
          <w:ilvl w:val="0"/>
          <w:numId w:val="1"/>
        </w:numPr>
      </w:pPr>
      <w:r>
        <w:rPr/>
        <w:t xml:space="preserve">Comparar fracciones simples utilizando representaciones visuales.</w:t>
      </w:r>
    </w:p>
    <w:p>
      <w:pPr>
        <w:numPr>
          <w:ilvl w:val="0"/>
          <w:numId w:val="1"/>
        </w:numPr>
      </w:pPr>
      <w:r>
        <w:rPr/>
        <w:t xml:space="preserve">Colaborar con compañeros para resolver problemas prácticos relacionados con fracciones.</w:t>
      </w:r>
    </w:p>
    <w:p>
      <w:pPr>
        <w:numPr>
          <w:ilvl w:val="0"/>
          <w:numId w:val="1"/>
        </w:numPr>
      </w:pPr>
      <w:r>
        <w:rPr/>
        <w:t xml:space="preserve">Explicar oralmente el significado de una fracción y su uso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10)</w:t>
      </w:r>
    </w:p>
    <w:p>
      <w:pPr>
        <w:numPr>
          <w:ilvl w:val="0"/>
          <w:numId w:val="2"/>
        </w:numPr>
      </w:pPr>
      <w:r>
        <w:rPr/>
        <w:t xml:space="preserve">Tijeras y pegamento (suficiente para todos los grupos)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Hojas impresas con figuras divididas en partes iguales (círculos, rectángulos)</w:t>
      </w:r>
    </w:p>
    <w:p>
      <w:pPr>
        <w:numPr>
          <w:ilvl w:val="0"/>
          <w:numId w:val="2"/>
        </w:numPr>
      </w:pPr>
      <w:r>
        <w:rPr/>
        <w:t xml:space="preserve">Frutas o alimentos para repartir (manzanas, barras de chocolate, galletas)</w:t>
      </w:r>
    </w:p>
    <w:p>
      <w:pPr>
        <w:numPr>
          <w:ilvl w:val="0"/>
          <w:numId w:val="2"/>
        </w:numPr>
      </w:pPr>
      <w:r>
        <w:rPr/>
        <w:t xml:space="preserve">Tarjetas con diferentes fracciones escritas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Hojas de trabajo para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los números naturales hasta el 20.</w:t>
      </w:r>
    </w:p>
    <w:p>
      <w:pPr>
        <w:numPr>
          <w:ilvl w:val="0"/>
          <w:numId w:val="3"/>
        </w:numPr>
      </w:pPr>
      <w:r>
        <w:rPr/>
        <w:t xml:space="preserve">Habilidad básica para contar y reconocer cantidades.</w:t>
      </w:r>
    </w:p>
    <w:p>
      <w:pPr>
        <w:numPr>
          <w:ilvl w:val="0"/>
          <w:numId w:val="3"/>
        </w:numPr>
      </w:pPr>
      <w:r>
        <w:rPr/>
        <w:t xml:space="preserve">Experiencia previa con conceptos de división o reparto sencillo.</w:t>
      </w:r>
    </w:p>
    <w:p>
      <w:pPr>
        <w:numPr>
          <w:ilvl w:val="0"/>
          <w:numId w:val="3"/>
        </w:numPr>
      </w:pPr>
      <w:r>
        <w:rPr/>
        <w:t xml:space="preserve">Habilidad para trabajar en equipo y escuchar a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las fracciones, que son una forma de dividir cosas en partes iguales y que es algo que usamos todos los días, por ejemplo, cuando compartimos comida o medimos ingredientes para una receta.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 los estudiantes una manzana entera y pregunta: “Si la cortamos en dos partes iguales, ¿cómo podemos describir cada parte?”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responden ideas como “medio”, “una parte” o “mitad”.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Anima a que expresen otras formas en que han compartido o dividido cosas en partes iguales.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fracciones se usan para repartir pizza, para medir tiempo en deportes y hasta para hacer pinturas? Hoy vamos a descubrir cómo funcionan.”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cotidianas: “Cuando ustedes comparten una barra de chocolate con sus amigos, están usando fracciones, ¿verdad? Vamos a aprender a identificar y usar esas partes para que sean expertos en dividir y compartir justo.”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Forma grupos pequeños de 3-4 estudiantes y entrega hojas con figuras divididas en partes iguales y tarjetas con fracciones. Explica que una fracción indica cuántas partes de un todo tenemos o usamos.</w:t>
      </w:r>
    </w:p>
    <w:p>
      <w:pPr/>
      <w:r>
        <w:rPr>
          <w:b w:val="1"/>
          <w:bCs w:val="1"/>
        </w:rPr>
        <w:t xml:space="preserve">Actividad 1: “Construyendo fracciones con figuras”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como partes iguales de un todo.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recorten las figuras divididas (círculos, rectángulos) y coloreen ciertas partes según las tarjetas que les entregan (por ejemplo, colorear 3 de 4 partes para representar 3/4).</w:t>
      </w:r>
    </w:p>
    <w:p>
      <w:pPr>
        <w:numPr>
          <w:ilvl w:val="1"/>
          <w:numId w:val="5"/>
        </w:numPr>
      </w:pPr>
      <w:r>
        <w:rPr/>
        <w:t xml:space="preserve">Los estudiantes colorean y pegan las partes en una cartulina, escribiendo la fracción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figuras coloreadas y fracciones escritas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formula preguntas como: “¿Por qué colorearon esas partes?”, “¿Qué significa el número de arriba y el de abajo en la fracción?”</w:t>
      </w:r>
    </w:p>
    <w:p>
      <w:pPr/>
      <w:r>
        <w:rPr>
          <w:b w:val="1"/>
          <w:bCs w:val="1"/>
        </w:rPr>
        <w:t xml:space="preserve">Actividad 2: “Repartiendo y comparando”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simples utilizando representaciones visuales y objetos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frutas o barras de chocolate para que cada grupo reparta entre sus miembros en partes iguales según una fracción dada (por ejemplo, repartir 1/2 o 1/4 a cada persona).</w:t>
      </w:r>
    </w:p>
    <w:p>
      <w:pPr>
        <w:numPr>
          <w:ilvl w:val="1"/>
          <w:numId w:val="6"/>
        </w:numPr>
      </w:pPr>
      <w:r>
        <w:rPr/>
        <w:t xml:space="preserve">Luego, cada grupo discute y responde qué fracción es mayor o menor comparando sus repartos.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hojas de trabajo sobre los repartos y comparaciones realizadas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“¿Cómo saben cuál fracción es mayor?”, “¿Qué pasa si repartimos diferente?”</w:t>
      </w:r>
    </w:p>
    <w:p>
      <w:pPr/>
      <w:r>
        <w:rPr>
          <w:b w:val="1"/>
          <w:bCs w:val="1"/>
        </w:rPr>
        <w:t xml:space="preserve">Actividad 3: “Explicando las fracciones”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significado de una fracción y su uso en contextos cotidianos.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prepare una breve explicación o pequeña dramatización sobre cómo usaron las fracciones en las actividades anteriores.</w:t>
      </w:r>
    </w:p>
    <w:p>
      <w:pPr>
        <w:numPr>
          <w:ilvl w:val="1"/>
          <w:numId w:val="7"/>
        </w:numPr>
      </w:pPr>
      <w:r>
        <w:rPr/>
        <w:t xml:space="preserve">Los grupos presentan sus explicaciones frente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retroalimenta y pregunta para profundizar la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fracciones con diferentes objetos que encuentren en el aula y expliquen su elección.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con el docente en un grupo pequeño usando objetos concretos para contar y repartir, reforzando el concepto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realiza una breve reflexión en conjunto: “¿Qué aprendimos? ¿Cómo nos ayudó trabajar en equipo?” para conectar con la siguiente actividad manteniendo la atención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“Mapa mental colectivo” en el pizarrón con las ideas principales sobre las fracciones aprendidas: qué son, cómo se representan y para qué sirven.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es una fracción y cómo la podemos representar?</w:t>
      </w:r>
    </w:p>
    <w:p>
      <w:pPr>
        <w:numPr>
          <w:ilvl w:val="0"/>
          <w:numId w:val="9"/>
        </w:numPr>
      </w:pPr>
      <w:r>
        <w:rPr/>
        <w:t xml:space="preserve">¿Cómo te ayudó trabajar en grupo para entender mejor las fracciones?</w:t>
      </w:r>
    </w:p>
    <w:p>
      <w:pPr>
        <w:numPr>
          <w:ilvl w:val="0"/>
          <w:numId w:val="9"/>
        </w:numPr>
      </w:pPr>
      <w:r>
        <w:rPr/>
        <w:t xml:space="preserve">¿En qué situaciones de tu vida diaria crees que puedes usar lo que aprendiste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constructivos a cada grupo, destacando sus avances y aclarando dudas en el momento, reforzando el aprendizaje y la confianza.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aprendiendo más sobre las fracciones y cómo usarlas para resolver problemas más complejos, además de mostrar que la vida cotidiana está llena de fracciones.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observen y anoten al menos tres situaciones donde vean fracciones (por ejemplo, al repartir comida o al mirar un reloj) y lo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participación en actividades colaborativas) y sumativa al cierre (mapa mental colectivo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fracciones como partes iguales del todo (vinculado al objetivo 1).</w:t>
      </w:r>
    </w:p>
    <w:p>
      <w:pPr>
        <w:numPr>
          <w:ilvl w:val="0"/>
          <w:numId w:val="10"/>
        </w:numPr>
      </w:pPr>
      <w:r>
        <w:rPr/>
        <w:t xml:space="preserve">Compara fracciones simples usando representaciones visuales y objetos reales (objetivo 2).</w:t>
      </w:r>
    </w:p>
    <w:p>
      <w:pPr>
        <w:numPr>
          <w:ilvl w:val="0"/>
          <w:numId w:val="10"/>
        </w:numPr>
      </w:pPr>
      <w:r>
        <w:rPr/>
        <w:t xml:space="preserve">Participa activamente en grupo y colabora para resolver las actividades propuestas (objetivo 3).</w:t>
      </w:r>
    </w:p>
    <w:p>
      <w:pPr>
        <w:numPr>
          <w:ilvl w:val="0"/>
          <w:numId w:val="10"/>
        </w:numPr>
      </w:pPr>
      <w:r>
        <w:rPr/>
        <w:t xml:space="preserve">Explica oralmente el significado y uso de fracciones en contextos cotidianos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la participación y colaboración en grupo; rúbrica sencilla para evaluar las explicaciones orales; portafolio con las representaciones gráficas de fracciones; autoevaluación individual con preguntas guiadas.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fracciones coloreadas, registros de repartos y comparaciones, presentaciones orales grupales y el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"¡Descubriendo el Mundo de las Fracciones!"</w:t>
      </w:r>
    </w:p>
    <w:p>
      <w:pPr/>
      <w:r>
        <w:rPr/>
        <w:t xml:space="preserve">Esta rúbrica está diseñada para evaluar los resultados finales de los estudiantes de primaria (6-11 años) tras la sesión de 4 horas sobre fracciones, utilizando una metodología de aprendizaje colaborativo. Los criterios están alineados con los objetivos de aprendizaje relacionados con la comprensión y aplicación básica de fracciones.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fracción como parte de un todo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partes iguales y el todo en diferentes ejemplos.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partes iguales y el todo,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partes iguales y el todo pero con confusión en algunos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partes iguales ni el concepto de todo en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</w:t>
            </w:r>
          </w:p>
        </w:tc>
        <w:tc>
          <w:tcPr>
            <w:noWrap/>
          </w:tcPr>
          <w:p>
            <w:pPr/>
            <w:r>
              <w:rPr/>
              <w:t xml:space="preserve">Dibuja fracciones correctamente y con detalles, mostrando partes iguales claramente.</w:t>
            </w:r>
          </w:p>
        </w:tc>
        <w:tc>
          <w:tcPr>
            <w:noWrap/>
          </w:tcPr>
          <w:p>
            <w:pPr/>
            <w:r>
              <w:rPr/>
              <w:t xml:space="preserve">Dibuja fracciones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Dibuja fracciones pero con errores en la división o en la representación visual.</w:t>
            </w:r>
          </w:p>
        </w:tc>
        <w:tc>
          <w:tcPr>
            <w:noWrap/>
          </w:tcPr>
          <w:p>
            <w:pPr/>
            <w:r>
              <w:rPr/>
              <w:t xml:space="preserve">No dibuja o representa incorrectamente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matemático para describir fracciones</w:t>
            </w:r>
          </w:p>
        </w:tc>
        <w:tc>
          <w:tcPr>
            <w:noWrap/>
          </w:tcPr>
          <w:p>
            <w:pPr/>
            <w:r>
              <w:rPr/>
              <w:t xml:space="preserve">Utiliza términos como numerador, denominador y fracción con seguridad y apropiación.</w:t>
            </w:r>
          </w:p>
        </w:tc>
        <w:tc>
          <w:tcPr>
            <w:noWrap/>
          </w:tcPr>
          <w:p>
            <w:pPr/>
            <w:r>
              <w:rPr/>
              <w:t xml:space="preserve">Usa correctamente algunos términos matemáticos relacionados con las fracciones.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usa el lenguaje matemático adecuado para describir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claras.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compañeros, aunque en ocasiones necesita apoyo para expresarse.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requiere motivación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fracciones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Relaciona fracciones con ejemplos cotidianos y resuelve problemas simples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ejemplos cotidianos y resuelve problemas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ejemplos cotidianos pero tiene dificultad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puede relacionar fracciones con situaciones cotidianas ni resolver problemas.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Utilice esta rúbrica durante y al final de la sesión para evaluar tanto el aprendizaje individual como la dinámica grupal, promoviendo retroalimentación positiva que motive a los estudiantes a mejorar su comprensión y habilidades con las fracciones.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>
          <w:b w:val="1"/>
          <w:bCs w:val="1"/>
        </w:rPr>
        <w:t xml:space="preserve">Adaptaciones concretas y apropiadas:</w:t>
      </w:r>
    </w:p>
    <w:p>
      <w:pPr>
        <w:numPr>
          <w:ilvl w:val="0"/>
          <w:numId w:val="11"/>
        </w:numPr>
      </w:pPr>
      <w:r>
        <w:rPr/>
        <w:t xml:space="preserve">Incluir figuras y ejemplos de fracciones que reflejen diversas culturas, por ejemplo, dividir alimentos típicos de distintas regiones (tacos, empanadas, frutas locales) para que los estudiantes reconozcan la diversidad cultural en su entorno.</w:t>
      </w:r>
    </w:p>
    <w:p>
      <w:pPr>
        <w:numPr>
          <w:ilvl w:val="0"/>
          <w:numId w:val="11"/>
        </w:numPr>
      </w:pPr>
      <w:r>
        <w:rPr/>
        <w:t xml:space="preserve">Incorporar materiales visuales y manipulativos con imágenes y textos en el idioma materno predominante en el aula, facilitando la comprensión de estudiantes con diferentes lenguas.</w:t>
      </w:r>
    </w:p>
    <w:p>
      <w:pPr>
        <w:numPr>
          <w:ilvl w:val="0"/>
          <w:numId w:val="11"/>
        </w:numPr>
      </w:pPr>
      <w:r>
        <w:rPr/>
        <w:t xml:space="preserve">Permitir que los estudiantes expresen sus ejemplos personales de fracciones en casa o en su comunidad, reconociendo diferentes contextos socioeconómicos y familiares.</w:t>
      </w:r>
    </w:p>
    <w:p>
      <w:pPr/>
      <w:r>
        <w:rPr>
          <w:b w:val="1"/>
          <w:bCs w:val="1"/>
        </w:rPr>
        <w:t xml:space="preserve">Modificaciones a actividades existentes:</w:t>
      </w:r>
    </w:p>
    <w:p>
      <w:pPr>
        <w:numPr>
          <w:ilvl w:val="0"/>
          <w:numId w:val="12"/>
        </w:numPr>
      </w:pPr>
      <w:r>
        <w:rPr/>
        <w:t xml:space="preserve">Durante la discusión inicial con la manzana, invitar a que algunos estudiantes expliquen cómo se dividen otros objetos o alimentos en sus casas, promoviendo el respeto a las distintas prácticas culturales.</w:t>
      </w:r>
    </w:p>
    <w:p>
      <w:pPr>
        <w:numPr>
          <w:ilvl w:val="0"/>
          <w:numId w:val="12"/>
        </w:numPr>
      </w:pPr>
      <w:r>
        <w:rPr/>
        <w:t xml:space="preserve">En la actividad de colorear, incluir figuras que representen objetos o alimentos variados, evitando una única visión cultural.</w:t>
      </w:r>
    </w:p>
    <w:p>
      <w:pPr/>
      <w:r>
        <w:rPr>
          <w:b w:val="1"/>
          <w:bCs w:val="1"/>
        </w:rPr>
        <w:t xml:space="preserve">Recursos adicionales y estrategias de evaluación:</w:t>
      </w:r>
    </w:p>
    <w:p>
      <w:pPr>
        <w:numPr>
          <w:ilvl w:val="0"/>
          <w:numId w:val="13"/>
        </w:numPr>
      </w:pPr>
      <w:r>
        <w:rPr/>
        <w:t xml:space="preserve">Proporcionar tarjetas con imágenes y palabras en diferentes idiomas y símbolos visuales para estudiantes con dificultades de lectura o que hablan otras lenguas.</w:t>
      </w:r>
    </w:p>
    <w:p>
      <w:pPr>
        <w:numPr>
          <w:ilvl w:val="0"/>
          <w:numId w:val="13"/>
        </w:numPr>
      </w:pPr>
      <w:r>
        <w:rPr/>
        <w:t xml:space="preserve">Evaluar la participación mediante una ronda oral donde cada estudiante explique una fracción usando un ejemplo personal o cultural, validando diversas formas de comprensión.</w:t>
      </w:r>
    </w:p>
    <w:p>
      <w:pPr/>
      <w:r>
        <w:rPr>
          <w:b w:val="1"/>
          <w:bCs w:val="1"/>
        </w:rPr>
        <w:t xml:space="preserve">Impacto positivo:</w:t>
      </w:r>
    </w:p>
    <w:p>
      <w:pPr/>
      <w:r>
        <w:rPr/>
        <w:t xml:space="preserve">Estas adaptaciones favorecen que todos los estudiantes se sientan valorados y representados, mejoran la comprensión al conectar el aprendizaje con sus realidades y promueven el respeto hacia la diversidad cultural y lingüística.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>
          <w:b w:val="1"/>
          <w:bCs w:val="1"/>
        </w:rPr>
        <w:t xml:space="preserve">Adaptaciones concretas y apropiadas:</w:t>
      </w:r>
    </w:p>
    <w:p>
      <w:pPr>
        <w:numPr>
          <w:ilvl w:val="0"/>
          <w:numId w:val="14"/>
        </w:numPr>
      </w:pPr>
      <w:r>
        <w:rPr/>
        <w:t xml:space="preserve">Usar ejemplos y nombres en las actividades que incluyan tanto a niños como a niñas y eviten estereotipos, por ejemplo, hablar de “María y Juan comparten una pizza” o “Ana y Luis dividen una barra de chocolate”.</w:t>
      </w:r>
    </w:p>
    <w:p>
      <w:pPr>
        <w:numPr>
          <w:ilvl w:val="0"/>
          <w:numId w:val="14"/>
        </w:numPr>
      </w:pPr>
      <w:r>
        <w:rPr/>
        <w:t xml:space="preserve">Incluir modelos femeninos y masculinos en la explicación, por ejemplo, mencionar que tanto mujeres como hombres usan fracciones en sus trabajos y vida diaria.</w:t>
      </w:r>
    </w:p>
    <w:p>
      <w:pPr>
        <w:numPr>
          <w:ilvl w:val="0"/>
          <w:numId w:val="14"/>
        </w:numPr>
      </w:pPr>
      <w:r>
        <w:rPr/>
        <w:t xml:space="preserve">Fomentar que todos los estudiantes participen activamente en los grupos, asignando roles rotativos para que nadie quede excluido por género.</w:t>
      </w:r>
    </w:p>
    <w:p>
      <w:pPr/>
      <w:r>
        <w:rPr>
          <w:b w:val="1"/>
          <w:bCs w:val="1"/>
        </w:rPr>
        <w:t xml:space="preserve">Modificaciones a actividades existentes:</w:t>
      </w:r>
    </w:p>
    <w:p>
      <w:pPr>
        <w:numPr>
          <w:ilvl w:val="0"/>
          <w:numId w:val="15"/>
        </w:numPr>
      </w:pPr>
      <w:r>
        <w:rPr/>
        <w:t xml:space="preserve">Al formar grupos para la actividad de recortar y colorear, asegurarse que estén mixtos y que cada estudiante tenga oportunidad de liderar o explicar la actividad.</w:t>
      </w:r>
    </w:p>
    <w:p>
      <w:pPr>
        <w:numPr>
          <w:ilvl w:val="0"/>
          <w:numId w:val="15"/>
        </w:numPr>
      </w:pPr>
      <w:r>
        <w:rPr/>
        <w:t xml:space="preserve">Cuando se compartan ejemplos cotidianos, evitar asociar tareas o intereses a un género específico, por ejemplo, evitar decir “las niñas cocinan” o “los niños juegan fútbol”.</w:t>
      </w:r>
    </w:p>
    <w:p>
      <w:pPr/>
      <w:r>
        <w:rPr>
          <w:b w:val="1"/>
          <w:bCs w:val="1"/>
        </w:rPr>
        <w:t xml:space="preserve">Recursos adicionales y estrategias de evaluación:</w:t>
      </w:r>
    </w:p>
    <w:p>
      <w:pPr>
        <w:numPr>
          <w:ilvl w:val="0"/>
          <w:numId w:val="16"/>
        </w:numPr>
      </w:pPr>
      <w:r>
        <w:rPr/>
        <w:t xml:space="preserve">Incluir cuentos o videos cortos que muestren a personas de distintos géneros usando fracciones en diferentes contextos (cocina, deportes, arte).</w:t>
      </w:r>
    </w:p>
    <w:p>
      <w:pPr>
        <w:numPr>
          <w:ilvl w:val="0"/>
          <w:numId w:val="16"/>
        </w:numPr>
      </w:pPr>
      <w:r>
        <w:rPr/>
        <w:t xml:space="preserve">Evaluar la participación equitativa observando que todos los estudiantes tengan voz y oportunidad para expresarse durante la sesión.</w:t>
      </w:r>
    </w:p>
    <w:p>
      <w:pPr/>
      <w:r>
        <w:rPr>
          <w:b w:val="1"/>
          <w:bCs w:val="1"/>
        </w:rPr>
        <w:t xml:space="preserve">Impacto positivo:</w:t>
      </w:r>
    </w:p>
    <w:p>
      <w:pPr/>
      <w:r>
        <w:rPr/>
        <w:t xml:space="preserve">Estas medidas contribuyen a desmantelar estereotipos de género tempranamente, promoviendo un ambiente de respeto y oportunidades iguales para niños y niñas, fortaleciendo la autoestima y la colaboración.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>
          <w:b w:val="1"/>
          <w:bCs w:val="1"/>
        </w:rPr>
        <w:t xml:space="preserve">Adaptaciones concretas y apropiadas:</w:t>
      </w:r>
    </w:p>
    <w:p>
      <w:pPr>
        <w:numPr>
          <w:ilvl w:val="0"/>
          <w:numId w:val="17"/>
        </w:numPr>
      </w:pPr>
      <w:r>
        <w:rPr/>
        <w:t xml:space="preserve">Proveer materiales manipulativos de diferentes texturas y tamaños para estudiantes con discapacidades visuales o motrices, facilitando la manipulación y comprensión de las fracciones.</w:t>
      </w:r>
    </w:p>
    <w:p>
      <w:pPr>
        <w:numPr>
          <w:ilvl w:val="0"/>
          <w:numId w:val="17"/>
        </w:numPr>
      </w:pPr>
      <w:r>
        <w:rPr/>
        <w:t xml:space="preserve">Dividir las instrucciones en pasos claros y simples, utilizando apoyos visuales como pictogramas o imágenes para estudiantes con dificultades de aprendizaje.</w:t>
      </w:r>
    </w:p>
    <w:p>
      <w:pPr>
        <w:numPr>
          <w:ilvl w:val="0"/>
          <w:numId w:val="17"/>
        </w:numPr>
      </w:pPr>
      <w:r>
        <w:rPr/>
        <w:t xml:space="preserve">Permitir tiempos adicionales para completar tareas y ofrecer apoyo individual o en pareja para estudiantes que requieran más guía.</w:t>
      </w:r>
    </w:p>
    <w:p>
      <w:pPr/>
      <w:r>
        <w:rPr>
          <w:b w:val="1"/>
          <w:bCs w:val="1"/>
        </w:rPr>
        <w:t xml:space="preserve">Modificaciones a actividades existentes:</w:t>
      </w:r>
    </w:p>
    <w:p>
      <w:pPr>
        <w:numPr>
          <w:ilvl w:val="0"/>
          <w:numId w:val="18"/>
        </w:numPr>
      </w:pPr>
      <w:r>
        <w:rPr/>
        <w:t xml:space="preserve">En la actividad de recortar y colorear, ofrecer alternativas como usar pegatinas o piezas de rompecabezas para representar las fracciones, facilitando la participación de quienes tienen dificultades con tijeras o motricidad fina.</w:t>
      </w:r>
    </w:p>
    <w:p>
      <w:pPr>
        <w:numPr>
          <w:ilvl w:val="0"/>
          <w:numId w:val="18"/>
        </w:numPr>
      </w:pPr>
      <w:r>
        <w:rPr/>
        <w:t xml:space="preserve">Incluir pausas frecuentes y actividades de movimiento breve para mantener la atención y reducir la fatiga.</w:t>
      </w:r>
    </w:p>
    <w:p>
      <w:pPr/>
      <w:r>
        <w:rPr>
          <w:b w:val="1"/>
          <w:bCs w:val="1"/>
        </w:rPr>
        <w:t xml:space="preserve">Recursos adicionales y estrategias de evaluación:</w:t>
      </w:r>
    </w:p>
    <w:p>
      <w:pPr>
        <w:numPr>
          <w:ilvl w:val="0"/>
          <w:numId w:val="19"/>
        </w:numPr>
      </w:pPr>
      <w:r>
        <w:rPr/>
        <w:t xml:space="preserve">Utilizar rúbricas que valoren el esfuerzo y la participación más que la precisión absoluta, reconociendo diferentes ritmos y estilos de aprendizaje.</w:t>
      </w:r>
    </w:p>
    <w:p>
      <w:pPr>
        <w:numPr>
          <w:ilvl w:val="0"/>
          <w:numId w:val="19"/>
        </w:numPr>
      </w:pPr>
      <w:r>
        <w:rPr/>
        <w:t xml:space="preserve">Incorporar autoevaluaciones orales o con dibujos para que los estudiantes expresen lo que aprendieron de manera accesible.</w:t>
      </w:r>
    </w:p>
    <w:p>
      <w:pPr/>
      <w:r>
        <w:rPr>
          <w:b w:val="1"/>
          <w:bCs w:val="1"/>
        </w:rPr>
        <w:t xml:space="preserve">Impacto positivo:</w:t>
      </w:r>
    </w:p>
    <w:p>
      <w:pPr/>
      <w:r>
        <w:rPr/>
        <w:t xml:space="preserve">Estas adaptaciones aseguran que todos los estudiantes, independientemente de sus capacidades, puedan acceder al aprendizaje de manera plena y significativa, promoviendo su autoestima y sentido de pertenencia en el aula.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9BB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ACA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30D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F52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DA7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37D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2FA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AB1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0C3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F43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2EA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7924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63C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EAB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98B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EE4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EE9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BD2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F1E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2026-09-26T02:18:52-05:00</dcterms:created>
  <dcterms:modified xsi:type="dcterms:W3CDTF">2026-09-26T02:18:52-05:00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