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Explosivos en Ingeniería: Investigación y Comprensión de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del área de Ingeniería comprendan el conocimiento general sobre materiales explosivos, sus características fundamentales y su aplicación segura. A través de la metodología de Aprendizaje Basado en Investigación, los estudiantes desarrollarán habilidades críticas para investigar, analizar y comunicar información científica utilizando fuentes primarias y el método científico. El tema es altamente relevante en múltiples ingenierías (química, civil, industrial, militar) debido a la importancia de manejar estos materiales con responsabilidad y conocimiento técnico para evitar riesgos y aprovechar sus aplicaciones. Además, el aprendizaje se conecta con la vida real al comprender normativas, seguridad laboral y aplicaciones industriales o de investigación, fomentando la formación integral y el pensamiento crítico. Al finalizar la sesión, los estudiantes estarán capacitados para identificar características clave de explosivos y argumentar sobre su uso y riesgos, fortaleciendo competencias de investigación y análisis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los materiales explosivos mediante la investigación de fuentes primarias.</w:t>
      </w:r>
    </w:p>
    <w:p>
      <w:pPr>
        <w:numPr>
          <w:ilvl w:val="0"/>
          <w:numId w:val="1"/>
        </w:numPr>
      </w:pPr>
      <w:r>
        <w:rPr/>
        <w:t xml:space="preserve">Investigar y explicar los mecanismos básicos de detonación y deflagración en explosivos.</w:t>
      </w:r>
    </w:p>
    <w:p>
      <w:pPr>
        <w:numPr>
          <w:ilvl w:val="0"/>
          <w:numId w:val="1"/>
        </w:numPr>
      </w:pPr>
      <w:r>
        <w:rPr/>
        <w:t xml:space="preserve">Evaluar los riesgos y medidas de seguridad asociadas al manejo de explosivos en contextos ingenieriles.</w:t>
      </w:r>
    </w:p>
    <w:p>
      <w:pPr>
        <w:numPr>
          <w:ilvl w:val="0"/>
          <w:numId w:val="1"/>
        </w:numPr>
      </w:pPr>
      <w:r>
        <w:rPr/>
        <w:t xml:space="preserve">Comunicar de manera clara y fundamentada los resultados de la investigación científica sobre explosivos.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Acceso a bases de datos científicas (Scopus, Google Scholar, ScienceDirect).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hoja con guías de preguntas de investigación y estructura para reporte.</w:t>
      </w:r>
    </w:p>
    <w:p>
      <w:pPr>
        <w:numPr>
          <w:ilvl w:val="0"/>
          <w:numId w:val="2"/>
        </w:numPr>
      </w:pPr>
      <w:r>
        <w:rPr/>
        <w:t xml:space="preserve">Software para crear organizadores gráficos (ej. CmapTools, MindMeister) o papel y marcadores.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 y física (reacciones químicas, energía).</w:t>
      </w:r>
    </w:p>
    <w:p>
      <w:pPr>
        <w:numPr>
          <w:ilvl w:val="0"/>
          <w:numId w:val="3"/>
        </w:numPr>
      </w:pPr>
      <w:r>
        <w:rPr/>
        <w:t xml:space="preserve">Familiaridad con el método científico y búsqueda de información académica.</w:t>
      </w:r>
    </w:p>
    <w:p>
      <w:pPr>
        <w:numPr>
          <w:ilvl w:val="0"/>
          <w:numId w:val="3"/>
        </w:numPr>
      </w:pPr>
      <w:r>
        <w:rPr/>
        <w:t xml:space="preserve">Habilidades básicas para redactar informes científicos y comunicar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investigar características y principios de explosivos para entender su funcionamiento, riesgos y aplicaciones, enfatizando la importancia del conocimiento científico para la seguridad y el desarrollo tecnológico.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factores creen que determinan la potencia y peligrosidad de un explosivo? Piensen en lo que saben sobre reacciones químicas rápidas y energía liberada."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brevemente sus ideas en una hoja durante 3 minutos y luego comparten en plenaria 2-3 respuestas.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 energía liberada en la explosión del TNT equivale a aproximadamente 4184 joules por gramo, y es el estándar para medir potencia explosiva. ¿Cómo se mide y qué hace que un material sea explosivo?"</w:t>
      </w:r>
      <w:r>
        <w:rPr/>
        <w:t xml:space="preserve"> Muestra un breve video (2 minutos) sobre explosivos en ingeniería civil y militar.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carrera: </w:t>
      </w:r>
      <w:r>
        <w:rPr>
          <w:i w:val="1"/>
          <w:iCs w:val="1"/>
        </w:rPr>
        <w:t xml:space="preserve">"Como ingenieros, su conocimiento contribuirá a diseñar procesos seguros, evaluar riesgos y desarrollar tecnologías responsables en industrias que utilizan explosivos."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esta conexión y anotan una expectativa personal para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fase los estudiantes investigarán usando fuentes científicas auténticas para responder preguntas precisas sobre explosivos, fomentando el aprendizaje activo y basado en evidencias.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mecanismos de explosivos.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la clase en grupos de 3-4 estudiantes.</w:t>
      </w:r>
    </w:p>
    <w:p>
      <w:pPr>
        <w:numPr>
          <w:ilvl w:val="1"/>
          <w:numId w:val="4"/>
        </w:numPr>
      </w:pPr>
      <w:r>
        <w:rPr/>
        <w:t xml:space="preserve">Distribuir hoja con preguntas de investigación:  </w:t>
      </w:r>
    </w:p>
    <w:p>
      <w:pPr>
        <w:numPr>
          <w:ilvl w:val="2"/>
          <w:numId w:val="4"/>
        </w:numPr>
      </w:pPr>
      <w:r>
        <w:rPr/>
        <w:t xml:space="preserve">¿Qué define a un explosivo en términos químicos y físicos?</w:t>
      </w:r>
    </w:p>
    <w:p>
      <w:pPr>
        <w:numPr>
          <w:ilvl w:val="2"/>
          <w:numId w:val="4"/>
        </w:numPr>
      </w:pPr>
      <w:r>
        <w:rPr/>
        <w:t xml:space="preserve">¿Cuál es la diferencia entre detonación y deflagración?</w:t>
      </w:r>
    </w:p>
    <w:p>
      <w:pPr>
        <w:numPr>
          <w:ilvl w:val="2"/>
          <w:numId w:val="4"/>
        </w:numPr>
      </w:pPr>
      <w:r>
        <w:rPr/>
        <w:t xml:space="preserve">¿Qué materiales comunes se consideran explosivos y cuáles sus características?</w:t>
      </w:r>
    </w:p>
    <w:p>
      <w:pPr>
        <w:numPr>
          <w:ilvl w:val="1"/>
          <w:numId w:val="4"/>
        </w:numPr>
      </w:pPr>
      <w:r>
        <w:rPr/>
        <w:t xml:space="preserve">Usar internet y bases de datos para buscar información científica confiable y registrar fuentes.</w:t>
      </w:r>
    </w:p>
    <w:p>
      <w:pPr>
        <w:numPr>
          <w:ilvl w:val="1"/>
          <w:numId w:val="4"/>
        </w:numPr>
      </w:pPr>
      <w:r>
        <w:rPr/>
        <w:t xml:space="preserve">Organizar la información en un esquema o mapa conceptual.</w:t>
      </w:r>
    </w:p>
    <w:p>
      <w:pPr>
        <w:numPr>
          <w:ilvl w:val="1"/>
          <w:numId w:val="4"/>
        </w:numPr>
      </w:pPr>
      <w:r>
        <w:rPr/>
        <w:t xml:space="preserve">Tiempo: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 respuestas con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orientar con preguntas como:  </w:t>
      </w:r>
    </w:p>
    <w:p>
      <w:pPr>
        <w:numPr>
          <w:ilvl w:val="1"/>
          <w:numId w:val="4"/>
        </w:numPr>
      </w:pPr>
      <w:r>
        <w:rPr/>
        <w:t xml:space="preserve">¿Cómo verifican que la fuente es confiable?</w:t>
      </w:r>
    </w:p>
    <w:p>
      <w:pPr>
        <w:numPr>
          <w:ilvl w:val="1"/>
          <w:numId w:val="4"/>
        </w:numPr>
      </w:pPr>
      <w:r>
        <w:rPr/>
        <w:t xml:space="preserve">¿Qué evidencia científica respalda sus respuestas?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cerrar la investigación y prepararse para compartir sus hallazgos con la clase.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comprensión sobre explosivos.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mapa conceptual o resumen (3 minutos por grupo).</w:t>
      </w:r>
    </w:p>
    <w:p>
      <w:pPr>
        <w:numPr>
          <w:ilvl w:val="1"/>
          <w:numId w:val="5"/>
        </w:numPr>
      </w:pPr>
      <w:r>
        <w:rPr/>
        <w:t xml:space="preserve">El resto de estudiantes toma notas y formula una pregunta o comentario por grupo.</w:t>
      </w:r>
    </w:p>
    <w:p>
      <w:pPr>
        <w:numPr>
          <w:ilvl w:val="1"/>
          <w:numId w:val="5"/>
        </w:numPr>
      </w:pPr>
      <w:r>
        <w:rPr/>
        <w:t xml:space="preserve">Tiempo total: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fundamentadas en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erróneos y conecta ideas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pueden profundizar en normativas internacionales sobre manejo de explosivos y preparar una breve síntesis.</w:t>
      </w:r>
    </w:p>
    <w:p>
      <w:pPr>
        <w:numPr>
          <w:ilvl w:val="0"/>
          <w:numId w:val="6"/>
        </w:numPr>
      </w:pPr>
      <w:r>
        <w:rPr/>
        <w:t xml:space="preserve">Estudiantes con dificultades pueden recibir apoyo adicional con ejemplos concretos y preguntas guía más simples para organizar su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aprendidas sobre explosivos y una pregunta que aún tengan.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¿Cómo cambió tu comprensión sobre qué hace que un material sea explosivo?</w:t>
      </w:r>
    </w:p>
    <w:p>
      <w:pPr>
        <w:numPr>
          <w:ilvl w:val="0"/>
          <w:numId w:val="7"/>
        </w:numPr>
      </w:pPr>
      <w:r>
        <w:rPr/>
        <w:t xml:space="preserve">¿De qué manera puedes aplicar este conocimiento en tu formación como ingeniero?</w:t>
      </w:r>
    </w:p>
    <w:p>
      <w:pPr>
        <w:numPr>
          <w:ilvl w:val="0"/>
          <w:numId w:val="7"/>
        </w:numPr>
      </w:pPr>
      <w:r>
        <w:rPr/>
        <w:t xml:space="preserve">¿Qué dificultades encontraste en la investigación y cómo las superaste?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de forma escrita o verbal.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 calidad de las presentaciones y los mapas conceptuales, resaltando fortalezas y áreas a mejorar, motivando el seguimiento de la investigación personal.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seguridad industrial y diseño de procesos, invitando a aplicar el método científico para abordar problemas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el mal manejo de explosivos haya causado un accidente, elaborando un reporte breve con causas y lecciones aprendidas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desarrollo (observación, preguntas guía y productos de investigación), y sumativa en cierre (síntesis escrita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características clave de explosivos (Objetivo 1).</w:t>
      </w:r>
    </w:p>
    <w:p>
      <w:pPr>
        <w:numPr>
          <w:ilvl w:val="0"/>
          <w:numId w:val="8"/>
        </w:numPr>
      </w:pPr>
      <w:r>
        <w:rPr/>
        <w:t xml:space="preserve">Claridad y precisión en la explicación de mecanismos de detonación y deflagración (Objetivo 2).</w:t>
      </w:r>
    </w:p>
    <w:p>
      <w:pPr>
        <w:numPr>
          <w:ilvl w:val="0"/>
          <w:numId w:val="8"/>
        </w:numPr>
      </w:pPr>
      <w:r>
        <w:rPr/>
        <w:t xml:space="preserve">Evaluación crítica de riesgos y medidas de seguridad (Objetivo 3).</w:t>
      </w:r>
    </w:p>
    <w:p>
      <w:pPr>
        <w:numPr>
          <w:ilvl w:val="0"/>
          <w:numId w:val="8"/>
        </w:numPr>
      </w:pPr>
      <w:r>
        <w:rPr/>
        <w:t xml:space="preserve">Calidad de comunicación y fundamentación en la presentación y reporte escrito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mapas conceptuales y presentaciones (criterios: contenido, claridad, uso de fuentes, trabajo en equipo).</w:t>
      </w:r>
    </w:p>
    <w:p>
      <w:pPr>
        <w:numPr>
          <w:ilvl w:val="0"/>
          <w:numId w:val="9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9"/>
        </w:numPr>
      </w:pPr>
      <w:r>
        <w:rPr/>
        <w:t xml:space="preserve">Observación directa con registro de intervenciones y preguntas formuladas.</w:t>
      </w:r>
    </w:p>
    <w:p>
      <w:pPr>
        <w:numPr>
          <w:ilvl w:val="0"/>
          <w:numId w:val="9"/>
        </w:numPr>
      </w:pPr>
      <w:r>
        <w:rPr/>
        <w:t xml:space="preserve">Formulario de autoevaluación y coevaluación para reflexionar sobre el aprendizaje y la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conceptuales o esquemas elaborados en grupo.</w:t>
      </w:r>
    </w:p>
    <w:p>
      <w:pPr>
        <w:numPr>
          <w:ilvl w:val="0"/>
          <w:numId w:val="10"/>
        </w:numPr>
      </w:pPr>
      <w:r>
        <w:rPr/>
        <w:t xml:space="preserve">Respuestas y preguntas formuladas en discusiones.</w:t>
      </w:r>
    </w:p>
    <w:p>
      <w:pPr>
        <w:numPr>
          <w:ilvl w:val="0"/>
          <w:numId w:val="10"/>
        </w:numPr>
      </w:pPr>
      <w:r>
        <w:rPr/>
        <w:t xml:space="preserve">Síntesis personal escrita sobre puntos clave y reflexión metacognitiva.</w:t>
      </w:r>
    </w:p>
    <w:p>
      <w:pPr>
        <w:numPr>
          <w:ilvl w:val="0"/>
          <w:numId w:val="10"/>
        </w:numPr>
      </w:pPr>
      <w:r>
        <w:rPr/>
        <w:t xml:space="preserve">Reporte de caso real como tarea de extensión.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IA en la Fase de 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En lugar de escribir en papel, los estudiantes responden la pregunta detonadora mediante un formulario digital en Google Forms. Esto permite recopilar las respuestas en tiempo real y facilitar la discusión grupal.</w:t>
      </w:r>
    </w:p>
    <w:p>
      <w:pPr/>
      <w:r>
        <w:rPr/>
        <w:t xml:space="preserve">Contribución: Facilita la activación de conocimientos previos y organización de ideas, además de optimizar el tiempo de recopilación y presentación. Se ajusta al nivel universitario y es accesible desde cualquier dispositivo.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El docente presenta el video sobre explosivos usando Edpuzzle, que permite insertar preguntas interactivas dentro del video para mantener la atención y evaluar comprensión inmediata.</w:t>
      </w:r>
    </w:p>
    <w:p>
      <w:pPr/>
      <w:r>
        <w:rPr/>
        <w:t xml:space="preserve">Contribución: Mejora la motivación y el enganche activo de los estudiantes, reforzando conceptos clave sobre explosivos y su medición. Facilita la reflexión vinculada al contenido y la carrera.</w:t>
      </w:r>
    </w:p>
    <w:p>
      <w:pPr/>
      <w:r>
        <w:rPr>
          <w:b w:val="1"/>
          <w:bCs w:val="1"/>
        </w:rPr>
        <w:t xml:space="preserve">Integración tecnológica e IA en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Bases de datos científicas y Google Scholar (Sustitución)</w:t>
      </w:r>
    </w:p>
    <w:p>
      <w:pPr/>
      <w:r>
        <w:rPr/>
        <w:t xml:space="preserve">Implementación: Los estudiantes utilizan bases de datos científicas disponibles (SciELO, Google Scholar) para investigar las preguntas asignadas en grupos, sustituyendo el tradicional uso exclusivo de libros o apuntes.</w:t>
      </w:r>
    </w:p>
    <w:p>
      <w:pPr/>
      <w:r>
        <w:rPr/>
        <w:t xml:space="preserve">Contribución: Fomenta el aprendizaje basado en evidencia y la consulta de fuentes confiables, indispensable en formación universitaria. Amplía habilidades de búsqueda y análisis crítico.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con soporte de IA (Modificación)</w:t>
      </w:r>
    </w:p>
    <w:p>
      <w:pPr/>
      <w:r>
        <w:rPr/>
        <w:t xml:space="preserve">Implementación: Los grupos trabajan simultáneamente en un documento colaborativo donde redactan sus respuestas y pueden usar funciones de IA integradas (como sugerencias de redacción o resúmenes automáticos) para mejorar la calidad del informe.</w:t>
      </w:r>
    </w:p>
    <w:p>
      <w:pPr/>
      <w:r>
        <w:rPr/>
        <w:t xml:space="preserve">Contribución: Rediseña la dinámica de trabajo grupal, facilitando la co-creación y revisión constante en tiempo real. Potencia la organización de ideas y profundidad en el análisis, alineado con objetivos de comprensión y comunicación científica.</w:t>
      </w:r>
    </w:p>
    <w:p>
      <w:pPr/>
      <w:r>
        <w:rPr>
          <w:b w:val="1"/>
          <w:bCs w:val="1"/>
        </w:rPr>
        <w:t xml:space="preserve">Integración tecnológica e IA en la Fase de 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en Kahoot! (Aumento)</w:t>
      </w:r>
    </w:p>
    <w:p>
      <w:pPr/>
      <w:r>
        <w:rPr/>
        <w:t xml:space="preserve">Implementación: El docente crea un quiz basado en los temas investigados para que los estudiantes respondan en sus dispositivos, fomentando la retroalimentación inmediata y consolidación del aprendizaje.</w:t>
      </w:r>
    </w:p>
    <w:p>
      <w:pPr/>
      <w:r>
        <w:rPr/>
        <w:t xml:space="preserve">Contribución: Refuerza conceptos clave y permite evaluar la comprensión de manera dinámica y motivadora, contribuyendo a la fijación del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preguntas y dudas (Redefinición)</w:t>
      </w:r>
    </w:p>
    <w:p>
      <w:pPr/>
      <w:r>
        <w:rPr/>
        <w:t xml:space="preserve">Implementación: Se pone a disposición un chatbot basado en IA (por ejemplo, un asistente creado con IA educativa) que los estudiantes pueden consultar después de la clase para resolver dudas específicas sobre explosivos o ampliar información.</w:t>
      </w:r>
    </w:p>
    <w:p>
      <w:pPr/>
      <w:r>
        <w:rPr/>
        <w:t xml:space="preserve">Contribución: Permite una interacción personalizada y continua con el contenido, facilitando el aprendizaje autónomo y extendiendo la experiencia formativa más allá del tiempo de clase. Introduce una nueva forma de tutoría y acompañamiento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6A3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6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6A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4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31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56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60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7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CC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9B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C4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5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58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2026-09-26T01:43:41-05:00</dcterms:created>
  <dcterms:modified xsi:type="dcterms:W3CDTF">2026-09-26T01:43:41-05:00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