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Teorías de la Influencia Social: Un Viaje Investigativo en Psicología</w:t>
      </w:r>
    </w:p>
    <w:p/>
    <w:p>
      <w:pPr/>
      <w:r>
        <w:rPr>
          <w:color w:val="666666"/>
          <w:sz w:val="20"/>
          <w:szCs w:val="20"/>
          <w:i w:val="1"/>
          <w:iCs w:val="1"/>
        </w:rPr>
        <w:t xml:space="preserve">Ciencias Sociales y Humanas | Psicología | Aprendizaje Basado en Investigación</w:t>
      </w:r>
    </w:p>
    <w:p/>
    <w:p>
      <w:pPr/>
      <w:r>
        <w:rPr>
          <w:color w:val="2b6cb0"/>
          <w:sz w:val="28"/>
          <w:szCs w:val="28"/>
          <w:b w:val="1"/>
          <w:bCs w:val="1"/>
        </w:rPr>
        <w:t xml:space="preserve">Descripción</w:t>
      </w:r>
    </w:p>
    <w:p>
      <w:pPr/>
      <w:r>
        <w:rPr/>
        <w:t xml:space="preserve">Este plan de clase está diseñado para estudiantes de posgrado en Psicología, con el propósito de profundizar en las teorías fundamentales de la influencia social mediante la metodología de Aprendizaje Basado en Investigación (ABI). A través de un enfoque activo y centrado en el estudiante, se pretende que los participantes investiguen críticamente conceptos clave, desarrollen habilidades analíticas y apliquen el método científico para responder preguntas de investigación relacionadas con la influencia social.</w:t>
      </w:r>
    </w:p>
    <w:p>
      <w:pPr/>
      <w:r>
        <w:rPr/>
        <w:t xml:space="preserve">El estudio de estas teorías es esencial para comprender cómo las personas cambian sus actitudes, creencias y comportamientos en respuesta a la presencia real o imaginada de otros, un fenómeno omnipresente en contextos profesionales, sociales y personales. Los estudiantes aprenderán a conectar la teoría con casos reales y actuales, fortaleciendo competencias para el análisis riguroso y la aplicación práctica en ámbitos como la psicología social, clínica, organizacional y comunitaria.</w:t>
      </w:r>
    </w:p>
    <w:p>
      <w:pPr/>
      <w:r>
        <w:rPr/>
        <w:t xml:space="preserve">La sesión de dos horas integra actividades de investigación, discusión y reflexión que fomentan la autonomía, el pensamiento crítico y la colaboración, preparando a los estudiantes para enfrentar desafíos complejos en su desarrollo profesional y académico.</w:t>
      </w:r>
    </w:p>
    <w:p/>
    <w:p>
      <w:pPr/>
      <w:r>
        <w:rPr>
          <w:color w:val="2b6cb0"/>
          <w:sz w:val="28"/>
          <w:szCs w:val="28"/>
          <w:b w:val="1"/>
          <w:bCs w:val="1"/>
        </w:rPr>
        <w:t xml:space="preserve">Objetivos de Aprendizaje</w:t>
      </w:r>
    </w:p>
    <w:p>
      <w:pPr>
        <w:numPr>
          <w:ilvl w:val="0"/>
          <w:numId w:val="1"/>
        </w:numPr>
      </w:pPr>
      <w:r>
        <w:rPr/>
        <w:t xml:space="preserve">Analizar críticamente las principales teorías de la influencia social desde fuentes primarias y estudios empíricos.</w:t>
      </w:r>
    </w:p>
    <w:p>
      <w:pPr>
        <w:numPr>
          <w:ilvl w:val="0"/>
          <w:numId w:val="1"/>
        </w:numPr>
      </w:pPr>
      <w:r>
        <w:rPr/>
        <w:t xml:space="preserve">Diseñar y desarrollar preguntas de investigación pertinentes sobre fenómenos de influencia social.</w:t>
      </w:r>
    </w:p>
    <w:p>
      <w:pPr>
        <w:numPr>
          <w:ilvl w:val="0"/>
          <w:numId w:val="1"/>
        </w:numPr>
      </w:pPr>
      <w:r>
        <w:rPr/>
        <w:t xml:space="preserve">Aplicar el método científico para evaluar hipótesis relacionadas con la influencia social en contextos contemporáneos.</w:t>
      </w:r>
    </w:p>
    <w:p>
      <w:pPr>
        <w:numPr>
          <w:ilvl w:val="0"/>
          <w:numId w:val="1"/>
        </w:numPr>
      </w:pPr>
      <w:r>
        <w:rPr/>
        <w:t xml:space="preserve">Argumentar de manera fundamentada en discusiones académicas sobre el impacto y limitaciones de estas teorías.</w:t>
      </w:r>
    </w:p>
    <w:p>
      <w:pPr>
        <w:numPr>
          <w:ilvl w:val="0"/>
          <w:numId w:val="1"/>
        </w:numPr>
      </w:pPr>
      <w:r>
        <w:rPr/>
        <w:t xml:space="preserve">Integrar perspectivas teóricas y prácticas para proponer intervenciones o análisis en situaciones reales.</w:t>
      </w:r>
    </w:p>
    <w:p/>
    <w:p>
      <w:pPr/>
      <w:r>
        <w:rPr>
          <w:color w:val="2b6cb0"/>
          <w:sz w:val="28"/>
          <w:szCs w:val="28"/>
          <w:b w:val="1"/>
          <w:bCs w:val="1"/>
        </w:rPr>
        <w:t xml:space="preserve">Recursos Necesarios</w:t>
      </w:r>
    </w:p>
    <w:p>
      <w:pPr>
        <w:numPr>
          <w:ilvl w:val="0"/>
          <w:numId w:val="2"/>
        </w:numPr>
      </w:pPr>
      <w:r>
        <w:rPr/>
        <w:t xml:space="preserve">Artículos académicos y textos originales de teorías de influencia social (imprimidos o digitales).</w:t>
      </w:r>
    </w:p>
    <w:p>
      <w:pPr>
        <w:numPr>
          <w:ilvl w:val="0"/>
          <w:numId w:val="2"/>
        </w:numPr>
      </w:pPr>
      <w:r>
        <w:rPr/>
        <w:t xml:space="preserve">Computadoras o tablets con acceso a bases de datos académicas (JSTOR, PsycINFO, Google Scholar).</w:t>
      </w:r>
    </w:p>
    <w:p>
      <w:pPr>
        <w:numPr>
          <w:ilvl w:val="0"/>
          <w:numId w:val="2"/>
        </w:numPr>
      </w:pPr>
      <w:r>
        <w:rPr/>
        <w:t xml:space="preserve">Proyector y equipo audiovisual para presentaciones.</w:t>
      </w:r>
    </w:p>
    <w:p>
      <w:pPr>
        <w:numPr>
          <w:ilvl w:val="0"/>
          <w:numId w:val="2"/>
        </w:numPr>
      </w:pPr>
      <w:r>
        <w:rPr/>
        <w:t xml:space="preserve">Material de escritura: cuadernos, bolígrafos, pizarras blancas y marcadores.</w:t>
      </w:r>
    </w:p>
    <w:p>
      <w:pPr>
        <w:numPr>
          <w:ilvl w:val="0"/>
          <w:numId w:val="2"/>
        </w:numPr>
      </w:pPr>
      <w:r>
        <w:rPr/>
        <w:t xml:space="preserve">Plataforma digital para colaboración y entrega de productos (Google Drive, Moodle o similar).</w:t>
      </w:r>
    </w:p>
    <w:p>
      <w:pPr>
        <w:numPr>
          <w:ilvl w:val="0"/>
          <w:numId w:val="2"/>
        </w:numPr>
      </w:pPr>
      <w:r>
        <w:rPr/>
        <w:t xml:space="preserve">Cronómetro o reloj visible para manejo del tiempo.</w:t>
      </w:r>
    </w:p>
    <w:p/>
    <w:p>
      <w:pPr/>
      <w:r>
        <w:rPr>
          <w:color w:val="2b6cb0"/>
          <w:sz w:val="28"/>
          <w:szCs w:val="28"/>
          <w:b w:val="1"/>
          <w:bCs w:val="1"/>
        </w:rPr>
        <w:t xml:space="preserve">Requisitos Previos</w:t>
      </w:r>
    </w:p>
    <w:p>
      <w:pPr>
        <w:numPr>
          <w:ilvl w:val="0"/>
          <w:numId w:val="3"/>
        </w:numPr>
      </w:pPr>
      <w:r>
        <w:rPr/>
        <w:t xml:space="preserve">Conocimientos previos en psicología social y fundamentos básicos del método científico.</w:t>
      </w:r>
    </w:p>
    <w:p>
      <w:pPr>
        <w:numPr>
          <w:ilvl w:val="0"/>
          <w:numId w:val="3"/>
        </w:numPr>
      </w:pPr>
      <w:r>
        <w:rPr/>
        <w:t xml:space="preserve">Habilidades en lectura crítica y análisis de textos académicos.</w:t>
      </w:r>
    </w:p>
    <w:p>
      <w:pPr>
        <w:numPr>
          <w:ilvl w:val="0"/>
          <w:numId w:val="3"/>
        </w:numPr>
      </w:pPr>
      <w:r>
        <w:rPr/>
        <w:t xml:space="preserve">Experiencia en formulación de preguntas de investigación y búsqueda de información científica.</w:t>
      </w:r>
    </w:p>
    <w:p>
      <w:pPr>
        <w:numPr>
          <w:ilvl w:val="0"/>
          <w:numId w:val="3"/>
        </w:numPr>
      </w:pPr>
      <w:r>
        <w:rPr/>
        <w:t xml:space="preserve">Competencias básicas en trabajo colaborativo y comunicación académica.</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Explica que en esta sesión se explorarán las teorías de la influencia social desde una perspectiva investigativa, enfatizando su relevancia para entender procesos sociales complejos y para la práctica profesional en Psicología. Destaca la importancia de abordar el tema con rigor científico y pensamiento crítico.</w:t>
      </w:r>
    </w:p>
    <w:p>
      <w:pPr/>
      <w:r>
        <w:rPr>
          <w:b w:val="1"/>
          <w:bCs w:val="1"/>
        </w:rPr>
        <w:t xml:space="preserve">Activación de conocimientos previos:</w:t>
      </w:r>
    </w:p>
    <w:p>
      <w:pPr/>
      <w:r>
        <w:rPr>
          <w:b w:val="1"/>
          <w:bCs w:val="1"/>
        </w:rPr>
        <w:t xml:space="preserve">Docente:</w:t>
      </w:r>
      <w:r>
        <w:rPr/>
        <w:t xml:space="preserve"> Presenta un caso real breve (2 minutos) sobre un experimento clásico de conformidad social (por ejemplo, el experimento de Asch) y formula la pregunta a los estudiantes:</w:t>
      </w:r>
    </w:p>
    <w:p>
      <w:pPr>
        <w:numPr>
          <w:ilvl w:val="0"/>
          <w:numId w:val="4"/>
        </w:numPr>
      </w:pPr>
      <w:r>
        <w:rPr/>
        <w:t xml:space="preserve">"¿Cómo explicarían, desde su conocimiento previo, los mecanismos que llevan a una persona a modificar su opinión frente a la presión del grupo?"</w:t>
      </w:r>
    </w:p>
    <w:p>
      <w:pPr/>
      <w:r>
        <w:rPr>
          <w:b w:val="1"/>
          <w:bCs w:val="1"/>
        </w:rPr>
        <w:t xml:space="preserve">Estudiantes:</w:t>
      </w:r>
      <w:r>
        <w:rPr/>
        <w:t xml:space="preserve"> En plenaria, realizan una lluvia de ideas durante 5 minutos, aportando conceptos y experiencias personales o académicas relacionadas, mientras el docente anota puntos clave visibles para todos.</w:t>
      </w:r>
    </w:p>
    <w:p>
      <w:pPr/>
      <w:r>
        <w:rPr>
          <w:b w:val="1"/>
          <w:bCs w:val="1"/>
        </w:rPr>
        <w:t xml:space="preserve">Motivación y enganche:</w:t>
      </w:r>
    </w:p>
    <w:p>
      <w:pPr/>
      <w:r>
        <w:rPr>
          <w:b w:val="1"/>
          <w:bCs w:val="1"/>
        </w:rPr>
        <w:t xml:space="preserve">Docente:</w:t>
      </w:r>
      <w:r>
        <w:rPr/>
        <w:t xml:space="preserve"> Muestra un dato actual y sorprendente: "Estudios recientes indican que la influencia social afecta no solo decisiones cotidianas sino también elecciones políticas y de salud pública a gran escala". Plantea el desafío: "¿Podremos, a través de la investigación, entender mejor estos procesos para intervenir eficazmente?"</w:t>
      </w:r>
    </w:p>
    <w:p>
      <w:pPr/>
      <w:r>
        <w:rPr>
          <w:b w:val="1"/>
          <w:bCs w:val="1"/>
        </w:rPr>
        <w:t xml:space="preserve">Contextualización:</w:t>
      </w:r>
    </w:p>
    <w:p>
      <w:pPr/>
      <w:r>
        <w:rPr>
          <w:b w:val="1"/>
          <w:bCs w:val="1"/>
        </w:rPr>
        <w:t xml:space="preserve">Docente:</w:t>
      </w:r>
      <w:r>
        <w:rPr/>
        <w:t xml:space="preserve"> Conecta el tema con la vida profesional y social de los estudiantes, explicando que comprender las teorías de la influencia social es crucial para analizar fenómenos como la persuasión en medios, dinámicas grupales en organizaciones y terapias psicológicas.</w:t>
      </w:r>
    </w:p>
    <w:p>
      <w:pPr/>
      <w:r>
        <w:rPr>
          <w:b w:val="1"/>
          <w:bCs w:val="1"/>
        </w:rPr>
        <w:t xml:space="preserve">Estudiantes:</w:t>
      </w:r>
      <w:r>
        <w:rPr/>
        <w:t xml:space="preserve"> Reflexionan brevemente sobre cómo la influencia social se manifiesta en sus ámbitos de trabajo o estudio.</w:t>
      </w:r>
    </w:p>
    <w:p>
      <w:pPr/>
      <w:r>
        <w:rPr/>
        <w:t xml:space="preserve">Fase de Desarrollo</w:t>
      </w:r>
    </w:p>
    <w:p>
      <w:pPr/>
      <w:r>
        <w:rPr>
          <w:b w:val="1"/>
          <w:bCs w:val="1"/>
        </w:rPr>
        <w:t xml:space="preserve">Tiempo estimado:</w:t>
      </w:r>
      <w:r>
        <w:rPr>
          <w:b w:val="1"/>
          <w:bCs w:val="1"/>
        </w:rPr>
        <w:t xml:space="preserve"> 75 minutos</w:t>
      </w:r>
    </w:p>
    <w:p>
      <w:pPr/>
      <w:r>
        <w:rPr>
          <w:b w:val="1"/>
          <w:bCs w:val="1"/>
        </w:rPr>
        <w:t xml:space="preserve">Presentación del contenido:</w:t>
      </w:r>
    </w:p>
    <w:p>
      <w:pPr/>
      <w:r>
        <w:rPr>
          <w:b w:val="1"/>
          <w:bCs w:val="1"/>
        </w:rPr>
        <w:t xml:space="preserve">Docente:</w:t>
      </w:r>
      <w:r>
        <w:rPr/>
        <w:t xml:space="preserve"> Proporciona una selección de textos originales y artículos recientes sobre teorías clásicas y contemporáneas de la influencia social (ejemplos: teoría de la conformidad de Asch, teoría del aprendizaje social de Bandura, teoría de la influencia normativa y de la influencia informativa).</w:t>
      </w:r>
    </w:p>
    <w:p>
      <w:pPr/>
      <w:r>
        <w:rPr/>
        <w:t xml:space="preserve">Instruye a los estudiantes para que, en grupos de 3-4, utilicen estas fuentes para investigar una pregunta de investigación asignada referente a un aspecto específico de la influencia social.</w:t>
      </w:r>
    </w:p>
    <w:p>
      <w:pPr/>
      <w:r>
        <w:rPr>
          <w:b w:val="1"/>
          <w:bCs w:val="1"/>
        </w:rPr>
        <w:t xml:space="preserve">Actividad 1: Formulación y exploración de preguntas de investigación</w:t>
      </w:r>
    </w:p>
    <w:p>
      <w:pPr>
        <w:numPr>
          <w:ilvl w:val="0"/>
          <w:numId w:val="5"/>
        </w:numPr>
      </w:pPr>
      <w:r>
        <w:rPr>
          <w:b w:val="1"/>
          <w:bCs w:val="1"/>
        </w:rPr>
        <w:t xml:space="preserve">Objetivo:</w:t>
      </w:r>
      <w:r>
        <w:rPr/>
        <w:t xml:space="preserve"> Diseñar preguntas de investigación pertinentes sobre teorías de influencia social.</w:t>
      </w:r>
    </w:p>
    <w:p>
      <w:pPr>
        <w:numPr>
          <w:ilvl w:val="0"/>
          <w:numId w:val="5"/>
        </w:numPr>
      </w:pPr>
      <w:r>
        <w:rPr>
          <w:b w:val="1"/>
          <w:bCs w:val="1"/>
        </w:rPr>
        <w:t xml:space="preserve">Instrucciones:</w:t>
      </w:r>
    </w:p>
    <w:p>
      <w:pPr>
        <w:numPr>
          <w:ilvl w:val="1"/>
          <w:numId w:val="5"/>
        </w:numPr>
      </w:pPr>
      <w:r>
        <w:rPr/>
        <w:t xml:space="preserve">El docente distribuye entre los grupos diferentes preguntas guía, por ejemplo: "¿Cómo se manifiesta la influencia normativa en contextos digitales?" o "¿Qué evidencia apoya la teoría del aprendizaje social en la modificación de actitudes?"</w:t>
      </w:r>
    </w:p>
    <w:p>
      <w:pPr>
        <w:numPr>
          <w:ilvl w:val="1"/>
          <w:numId w:val="5"/>
        </w:numPr>
      </w:pPr>
      <w:r>
        <w:rPr/>
        <w:t xml:space="preserve">Los grupos leen y analizan los textos asignados para identificar respuestas y fundamentos científicos.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Documento breve con la pregunta investigativa y un resumen argumentado basado en la evidencia encontrada.</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docente:</w:t>
      </w:r>
      <w:r>
        <w:rPr/>
        <w:t xml:space="preserve"> Facilita el acceso a recursos, guía con preguntas como: "¿Qué evidencia respalda esta teoría?" o "¿Qué limitaciones identifican en estos estudios?", y supervisa el progreso.</w:t>
      </w:r>
    </w:p>
    <w:p>
      <w:pPr/>
      <w:r>
        <w:rPr>
          <w:b w:val="1"/>
          <w:bCs w:val="1"/>
        </w:rPr>
        <w:t xml:space="preserve">Actividad 2: Análisis crítico y debate académico</w:t>
      </w:r>
    </w:p>
    <w:p>
      <w:pPr>
        <w:numPr>
          <w:ilvl w:val="0"/>
          <w:numId w:val="6"/>
        </w:numPr>
      </w:pPr>
      <w:r>
        <w:rPr>
          <w:b w:val="1"/>
          <w:bCs w:val="1"/>
        </w:rPr>
        <w:t xml:space="preserve">Objetivo:</w:t>
      </w:r>
      <w:r>
        <w:rPr/>
        <w:t xml:space="preserve"> Argumentar críticamente sobre teorías de influencia social y sus aplicaciones.</w:t>
      </w:r>
    </w:p>
    <w:p>
      <w:pPr>
        <w:numPr>
          <w:ilvl w:val="0"/>
          <w:numId w:val="6"/>
        </w:numPr>
      </w:pPr>
      <w:r>
        <w:rPr>
          <w:b w:val="1"/>
          <w:bCs w:val="1"/>
        </w:rPr>
        <w:t xml:space="preserve">Instrucciones:</w:t>
      </w:r>
    </w:p>
    <w:p>
      <w:pPr>
        <w:numPr>
          <w:ilvl w:val="1"/>
          <w:numId w:val="6"/>
        </w:numPr>
      </w:pPr>
      <w:r>
        <w:rPr/>
        <w:t xml:space="preserve">Cada grupo presenta su resumen (5 minutos por grupo), seguido de una sesión de preguntas y debate guiado por el docente.</w:t>
      </w:r>
    </w:p>
    <w:p>
      <w:pPr>
        <w:numPr>
          <w:ilvl w:val="1"/>
          <w:numId w:val="6"/>
        </w:numPr>
      </w:pPr>
      <w:r>
        <w:rPr/>
        <w:t xml:space="preserve">Se enfatiza la identificación de fortalezas, limitaciones y relevancia práctica de las teorías investigadas.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Participación activa en el debate y anotaciones en documento colaborativo.</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docente:</w:t>
      </w:r>
      <w:r>
        <w:rPr/>
        <w:t xml:space="preserve"> Modera, formula preguntas provocadoras como: "¿Cómo aplicarían esta teoría en un caso clínico o comunitario?", y promueve la discusión respetuosa y fundamentada.</w:t>
      </w:r>
    </w:p>
    <w:p>
      <w:pPr/>
      <w:r>
        <w:rPr>
          <w:b w:val="1"/>
          <w:bCs w:val="1"/>
        </w:rPr>
        <w:t xml:space="preserve">Actividad 3: Diseño rápido de una propuesta investigativa</w:t>
      </w:r>
    </w:p>
    <w:p>
      <w:pPr>
        <w:numPr>
          <w:ilvl w:val="0"/>
          <w:numId w:val="7"/>
        </w:numPr>
      </w:pPr>
      <w:r>
        <w:rPr>
          <w:b w:val="1"/>
          <w:bCs w:val="1"/>
        </w:rPr>
        <w:t xml:space="preserve">Objetivo:</w:t>
      </w:r>
      <w:r>
        <w:rPr/>
        <w:t xml:space="preserve"> Aplicar el método científico para plantear una investigación sobre influencia social.</w:t>
      </w:r>
    </w:p>
    <w:p>
      <w:pPr>
        <w:numPr>
          <w:ilvl w:val="0"/>
          <w:numId w:val="7"/>
        </w:numPr>
      </w:pPr>
      <w:r>
        <w:rPr>
          <w:b w:val="1"/>
          <w:bCs w:val="1"/>
        </w:rPr>
        <w:t xml:space="preserve">Instrucciones:</w:t>
      </w:r>
    </w:p>
    <w:p>
      <w:pPr>
        <w:numPr>
          <w:ilvl w:val="1"/>
          <w:numId w:val="7"/>
        </w:numPr>
      </w:pPr>
      <w:r>
        <w:rPr/>
        <w:t xml:space="preserve">En grupos, diseñan una pregunta investigativa original, formulando hipótesis, variables y un método básico para probarla.</w:t>
      </w:r>
    </w:p>
    <w:p>
      <w:pPr>
        <w:numPr>
          <w:ilvl w:val="1"/>
          <w:numId w:val="7"/>
        </w:numPr>
      </w:pPr>
      <w:r>
        <w:rPr/>
        <w:t xml:space="preserve">Preparan un esquema breve (máximo media página) que presentarán al final.</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Esquema de propuesta investigativa.</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docente:</w:t>
      </w:r>
      <w:r>
        <w:rPr/>
        <w:t xml:space="preserve"> Asesora, plantea preguntas para clarificar y mejorar la propuesta, y fomenta la creatividad y rigor científico.</w:t>
      </w:r>
    </w:p>
    <w:p>
      <w:pPr/>
      <w:r>
        <w:rPr>
          <w:b w:val="1"/>
          <w:bCs w:val="1"/>
        </w:rPr>
        <w:t xml:space="preserve">Diferenciación:</w:t>
      </w:r>
    </w:p>
    <w:p>
      <w:pPr/>
      <w:r>
        <w:rPr>
          <w:b w:val="1"/>
          <w:bCs w:val="1"/>
        </w:rPr>
        <w:t xml:space="preserve">Para estudiantes que terminan antes:</w:t>
      </w:r>
      <w:r>
        <w:rPr/>
        <w:t xml:space="preserve"> Se les invita a buscar un artículo adicional relacionado y preparar un breve comentario crítico para enriquecer el debate.</w:t>
      </w:r>
    </w:p>
    <w:p>
      <w:pPr/>
      <w:r>
        <w:rPr>
          <w:b w:val="1"/>
          <w:bCs w:val="1"/>
        </w:rPr>
        <w:t xml:space="preserve">Para quienes requieren más apoyo:</w:t>
      </w:r>
      <w:r>
        <w:rPr/>
        <w:t xml:space="preserve"> El docente proporciona resúmenes simplificados y ejemplos concretos para facilitar la comprensión, además de tutorías breves en el momento.</w:t>
      </w:r>
    </w:p>
    <w:p>
      <w:pPr/>
      <w:r>
        <w:rPr>
          <w:b w:val="1"/>
          <w:bCs w:val="1"/>
        </w:rPr>
        <w:t xml:space="preserve">Transiciones:</w:t>
      </w:r>
    </w:p>
    <w:p>
      <w:pPr/>
      <w:r>
        <w:rPr/>
        <w:t xml:space="preserve">El docente conecta cada actividad destacando cómo la formulación de preguntas permite un análisis crítico que, a su vez, fundamenta propuestas investigativas sólidas, preparando a los estudiantes para sintetizar en la fase final.</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r>
        <w:rPr>
          <w:b w:val="1"/>
          <w:bCs w:val="1"/>
        </w:rPr>
        <w:t xml:space="preserve">Docente:</w:t>
      </w:r>
      <w:r>
        <w:rPr/>
        <w:t xml:space="preserve"> Solicita a cada grupo elaborar un mapa mental colectivo en la pizarra o plataforma digital, que integre las teorías estudiadas, sus aplicaciones y limitaciones principales discutidas.</w:t>
      </w:r>
    </w:p>
    <w:p>
      <w:pPr/>
      <w:r>
        <w:rPr>
          <w:b w:val="1"/>
          <w:bCs w:val="1"/>
        </w:rPr>
        <w:t xml:space="preserve">Estudiantes:</w:t>
      </w:r>
      <w:r>
        <w:rPr/>
        <w:t xml:space="preserve"> Contribuyen activamente, organizando conceptos y estableciendo conexiones visibles.</w:t>
      </w:r>
    </w:p>
    <w:p>
      <w:pPr/>
      <w:r>
        <w:rPr>
          <w:b w:val="1"/>
          <w:bCs w:val="1"/>
        </w:rPr>
        <w:t xml:space="preserve">Reflexión metacognitiva:</w:t>
      </w:r>
    </w:p>
    <w:p>
      <w:pPr/>
      <w:r>
        <w:rPr>
          <w:b w:val="1"/>
          <w:bCs w:val="1"/>
        </w:rPr>
        <w:t xml:space="preserve">Docente:</w:t>
      </w:r>
      <w:r>
        <w:rPr/>
        <w:t xml:space="preserve"> Plantea las siguientes preguntas para discusión individual y breve escritura:</w:t>
      </w:r>
    </w:p>
    <w:p>
      <w:pPr>
        <w:numPr>
          <w:ilvl w:val="0"/>
          <w:numId w:val="8"/>
        </w:numPr>
      </w:pPr>
      <w:r>
        <w:rPr/>
        <w:t xml:space="preserve">¿Cuál teoría de influencia social les pareció más aplicable a su área de interés y por qué?</w:t>
      </w:r>
    </w:p>
    <w:p>
      <w:pPr>
        <w:numPr>
          <w:ilvl w:val="0"/>
          <w:numId w:val="8"/>
        </w:numPr>
      </w:pPr>
      <w:r>
        <w:rPr/>
        <w:t xml:space="preserve">¿Cómo modificaron su comprensión previa sobre la influencia social a partir de la investigación realizada?</w:t>
      </w:r>
    </w:p>
    <w:p>
      <w:pPr>
        <w:numPr>
          <w:ilvl w:val="0"/>
          <w:numId w:val="8"/>
        </w:numPr>
      </w:pPr>
      <w:r>
        <w:rPr/>
        <w:t xml:space="preserve">¿Qué aspectos metodológicos consideran esenciales para futuras investigaciones en este campo?</w:t>
      </w:r>
    </w:p>
    <w:p>
      <w:pPr/>
      <w:r>
        <w:rPr>
          <w:b w:val="1"/>
          <w:bCs w:val="1"/>
        </w:rPr>
        <w:t xml:space="preserve">Retroalimentación:</w:t>
      </w:r>
    </w:p>
    <w:p>
      <w:pPr/>
      <w:r>
        <w:rPr>
          <w:b w:val="1"/>
          <w:bCs w:val="1"/>
        </w:rPr>
        <w:t xml:space="preserve">Docente:</w:t>
      </w:r>
      <w:r>
        <w:rPr/>
        <w:t xml:space="preserve"> Ofrece retroalimentación inmediata en plenaria, resaltando logros, clarificando dudas comunes y señalando oportunidades de mejora para profundizar en el estudio independiente.</w:t>
      </w:r>
    </w:p>
    <w:p>
      <w:pPr/>
      <w:r>
        <w:rPr>
          <w:b w:val="1"/>
          <w:bCs w:val="1"/>
        </w:rPr>
        <w:t xml:space="preserve">Transferencia:</w:t>
      </w:r>
    </w:p>
    <w:p>
      <w:pPr/>
      <w:r>
        <w:rPr>
          <w:b w:val="1"/>
          <w:bCs w:val="1"/>
        </w:rPr>
        <w:t xml:space="preserve">Docente:</w:t>
      </w:r>
      <w:r>
        <w:rPr/>
        <w:t xml:space="preserve"> Explica cómo lo aprendido servirá de base para analizar fenómenos sociales complejos y para diseñar intervenciones psicológicas o sociales en contextos profesionales.</w:t>
      </w:r>
    </w:p>
    <w:p>
      <w:pPr/>
      <w:r>
        <w:rPr>
          <w:b w:val="1"/>
          <w:bCs w:val="1"/>
        </w:rPr>
        <w:t xml:space="preserve">Tarea o reto:</w:t>
      </w:r>
    </w:p>
    <w:p>
      <w:pPr/>
      <w:r>
        <w:rPr/>
        <w:t xml:space="preserve">Invita a los estudiantes a seleccionar un fenómeno actual de influencia social (por ejemplo, campañas en redes sociales, presión de grupo en organizaciones) y preparar un breve informe que integre teorías y evidencias para la próxima sesión o entrega digital.</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durante la fase de inicio mediante la activación de conocimientos previos y la lluvia de ideas.</w:t>
      </w:r>
    </w:p>
    <w:p>
      <w:pPr>
        <w:numPr>
          <w:ilvl w:val="0"/>
          <w:numId w:val="9"/>
        </w:numPr>
      </w:pPr>
      <w:r>
        <w:rPr/>
        <w:t xml:space="preserve">Formativa: en la fase de desarrollo a través de la revisión de documentos de investigación, participación en debates y propuestas investigativas.</w:t>
      </w:r>
    </w:p>
    <w:p>
      <w:pPr>
        <w:numPr>
          <w:ilvl w:val="0"/>
          <w:numId w:val="9"/>
        </w:numPr>
      </w:pPr>
      <w:r>
        <w:rPr/>
        <w:t xml:space="preserve">Sumativa: en la fase de cierre mediante el mapa mental colectivo, la reflexión escrita y la entrega del informe de tarea.</w:t>
      </w:r>
    </w:p>
    <w:p>
      <w:pPr/>
      <w:r>
        <w:rPr>
          <w:b w:val="1"/>
          <w:bCs w:val="1"/>
        </w:rPr>
        <w:t xml:space="preserve">Criterios de evaluación:</w:t>
      </w:r>
    </w:p>
    <w:p>
      <w:pPr>
        <w:numPr>
          <w:ilvl w:val="0"/>
          <w:numId w:val="10"/>
        </w:numPr>
      </w:pPr>
      <w:r>
        <w:rPr/>
        <w:t xml:space="preserve">Capacidad para analizar críticamente teorías de influencia social a partir de fuentes científicas (objetivo 1).</w:t>
      </w:r>
    </w:p>
    <w:p>
      <w:pPr>
        <w:numPr>
          <w:ilvl w:val="0"/>
          <w:numId w:val="10"/>
        </w:numPr>
      </w:pPr>
      <w:r>
        <w:rPr/>
        <w:t xml:space="preserve">Habilidad para formular preguntas de investigación pertinentes y fundamentadas (objetivo 2).</w:t>
      </w:r>
    </w:p>
    <w:p>
      <w:pPr>
        <w:numPr>
          <w:ilvl w:val="0"/>
          <w:numId w:val="10"/>
        </w:numPr>
      </w:pPr>
      <w:r>
        <w:rPr/>
        <w:t xml:space="preserve">Aplicación adecuada del método científico en la propuesta investigativa (objetivo 3).</w:t>
      </w:r>
    </w:p>
    <w:p>
      <w:pPr>
        <w:numPr>
          <w:ilvl w:val="0"/>
          <w:numId w:val="10"/>
        </w:numPr>
      </w:pPr>
      <w:r>
        <w:rPr/>
        <w:t xml:space="preserve">Argumentación clara y fundamentada en debates académicos (objetivo 4).</w:t>
      </w:r>
    </w:p>
    <w:p>
      <w:pPr>
        <w:numPr>
          <w:ilvl w:val="0"/>
          <w:numId w:val="10"/>
        </w:numPr>
      </w:pPr>
      <w:r>
        <w:rPr/>
        <w:t xml:space="preserve">Integración coherente de teoría y práctica en propuestas y reflexiones (objetivo 5).</w:t>
      </w:r>
    </w:p>
    <w:p>
      <w:pPr/>
      <w:r>
        <w:rPr>
          <w:b w:val="1"/>
          <w:bCs w:val="1"/>
        </w:rPr>
        <w:t xml:space="preserve">Instrumentos sugeridos:</w:t>
      </w:r>
    </w:p>
    <w:p>
      <w:pPr>
        <w:numPr>
          <w:ilvl w:val="0"/>
          <w:numId w:val="11"/>
        </w:numPr>
      </w:pPr>
      <w:r>
        <w:rPr/>
        <w:t xml:space="preserve">Rúbrica para evaluar documentos de investigación y propuestas (claridad, fundamentación, originalidad).</w:t>
      </w:r>
    </w:p>
    <w:p>
      <w:pPr>
        <w:numPr>
          <w:ilvl w:val="0"/>
          <w:numId w:val="11"/>
        </w:numPr>
      </w:pPr>
      <w:r>
        <w:rPr/>
        <w:t xml:space="preserve">Lista de cotejo para participación en debates y actividades colaborativas.</w:t>
      </w:r>
    </w:p>
    <w:p>
      <w:pPr>
        <w:numPr>
          <w:ilvl w:val="0"/>
          <w:numId w:val="11"/>
        </w:numPr>
      </w:pPr>
      <w:r>
        <w:rPr/>
        <w:t xml:space="preserve">Observación directa del docente durante actividades grupales.</w:t>
      </w:r>
    </w:p>
    <w:p>
      <w:pPr>
        <w:numPr>
          <w:ilvl w:val="0"/>
          <w:numId w:val="11"/>
        </w:numPr>
      </w:pPr>
      <w:r>
        <w:rPr/>
        <w:t xml:space="preserve">Autoevaluación y coevaluación para reflexionar sobre el propio aprendizaje y contribución.</w:t>
      </w:r>
    </w:p>
    <w:p>
      <w:pPr/>
      <w:r>
        <w:rPr>
          <w:b w:val="1"/>
          <w:bCs w:val="1"/>
        </w:rPr>
        <w:t xml:space="preserve">Evidencias de aprendizaje:</w:t>
      </w:r>
    </w:p>
    <w:p>
      <w:pPr>
        <w:numPr>
          <w:ilvl w:val="0"/>
          <w:numId w:val="12"/>
        </w:numPr>
      </w:pPr>
      <w:r>
        <w:rPr/>
        <w:t xml:space="preserve">Resúmenes argumentados basados en fuentes primarias.</w:t>
      </w:r>
    </w:p>
    <w:p>
      <w:pPr>
        <w:numPr>
          <w:ilvl w:val="0"/>
          <w:numId w:val="12"/>
        </w:numPr>
      </w:pPr>
      <w:r>
        <w:rPr/>
        <w:t xml:space="preserve">Participación activa y fundamentada en debates.</w:t>
      </w:r>
    </w:p>
    <w:p>
      <w:pPr>
        <w:numPr>
          <w:ilvl w:val="0"/>
          <w:numId w:val="12"/>
        </w:numPr>
      </w:pPr>
      <w:r>
        <w:rPr/>
        <w:t xml:space="preserve">Esquema de propuesta investigativa con metodología básica.</w:t>
      </w:r>
    </w:p>
    <w:p>
      <w:pPr>
        <w:numPr>
          <w:ilvl w:val="0"/>
          <w:numId w:val="12"/>
        </w:numPr>
      </w:pPr>
      <w:r>
        <w:rPr/>
        <w:t xml:space="preserve">Mapa mental colectivo integrador.</w:t>
      </w:r>
    </w:p>
    <w:p>
      <w:pPr>
        <w:numPr>
          <w:ilvl w:val="0"/>
          <w:numId w:val="12"/>
        </w:numPr>
      </w:pPr>
      <w:r>
        <w:rPr/>
        <w:t xml:space="preserve">Reflexiones escritas y tareas de aplicación.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1A73E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33DA2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BE9BC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4E2FE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3734D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7AFBE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1AF3F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033EB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DDB9F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61ABD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9080A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201C3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2026-09-25T23:59:54-05:00</dcterms:created>
  <dcterms:modified xsi:type="dcterms:W3CDTF">2026-09-25T23:59:54-05:00</dcterms:modified>
</cp:coreProperties>
</file>

<file path=docProps/custom.xml><?xml version="1.0" encoding="utf-8"?>
<Properties xmlns="http://schemas.openxmlformats.org/officeDocument/2006/custom-properties" xmlns:vt="http://schemas.openxmlformats.org/officeDocument/2006/docPropsVTypes"/>
</file>