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Mediciones Hemodinámicas: Claves para el Cuidado Integral en Enfermería</w:t>
      </w:r>
    </w:p>
    <w:p/>
    <w:p>
      <w:pPr/>
      <w:r>
        <w:rPr>
          <w:color w:val="666666"/>
          <w:sz w:val="20"/>
          <w:szCs w:val="20"/>
          <w:i w:val="1"/>
          <w:iCs w:val="1"/>
        </w:rPr>
        <w:t xml:space="preserve">Ciencias de la Salud | Enfermería | Aprendizaje Basado en Problemas</w:t>
      </w:r>
    </w:p>
    <w:p/>
    <w:p>
      <w:pPr/>
      <w:r>
        <w:rPr>
          <w:color w:val="2b6cb0"/>
          <w:sz w:val="28"/>
          <w:szCs w:val="28"/>
          <w:b w:val="1"/>
          <w:bCs w:val="1"/>
        </w:rPr>
        <w:t xml:space="preserve">Descripción</w:t>
      </w:r>
    </w:p>
    <w:p>
      <w:pPr/>
      <w:r>
        <w:rPr/>
        <w:t xml:space="preserve">Este plan de clase está diseñado para que los estudiantes universitarios de Enfermería comprendan y apliquen los conceptos fundamentales de las mediciones hemodinámicas. A través de un enfoque práctico y centrado en el aprendizaje basado en problemas, los estudiantes analizarán casos clínicos reales para identificar parámetros hemodinámicos esenciales que orientan la toma de decisiones clínicas. El conocimiento adquirido es crucial para el monitoreo y cuidado de pacientes críticos, permitiendo a los futuros profesionales de enfermería interpretar datos como presión arterial, gasto cardíaco y resistencia vascular, y responder adecuadamente a cambios fisiológicos. La relevancia de este tema radica en su aplicación directa en entornos hospitalarios, especialmente en unidades de cuidados intensivos y quirófanos, donde la vigilancia hemodinámica es vital para la seguridad y recuperación del paciente. Además, esta experiencia promueve el desarrollo del pensamiento crítico, la resolución de problemas y la colaboración, competencias indispensables para su formación profesional y desempeño en la práctica clínica.</w:t>
      </w:r>
    </w:p>
    <w:p/>
    <w:p>
      <w:pPr/>
      <w:r>
        <w:rPr>
          <w:color w:val="2b6cb0"/>
          <w:sz w:val="28"/>
          <w:szCs w:val="28"/>
          <w:b w:val="1"/>
          <w:bCs w:val="1"/>
        </w:rPr>
        <w:t xml:space="preserve">Objetivos de Aprendizaje</w:t>
      </w:r>
    </w:p>
    <w:p>
      <w:pPr>
        <w:numPr>
          <w:ilvl w:val="0"/>
          <w:numId w:val="1"/>
        </w:numPr>
      </w:pPr>
      <w:r>
        <w:rPr/>
        <w:t xml:space="preserve">Analizar parámetros hemodinámicos básicos y su significado clínico en el contexto del cuidado del paciente.</w:t>
      </w:r>
    </w:p>
    <w:p>
      <w:pPr>
        <w:numPr>
          <w:ilvl w:val="0"/>
          <w:numId w:val="1"/>
        </w:numPr>
      </w:pPr>
      <w:r>
        <w:rPr/>
        <w:t xml:space="preserve">Interpretar datos hemodinámicos mediante la resolución de casos clínicos simulados.</w:t>
      </w:r>
    </w:p>
    <w:p>
      <w:pPr>
        <w:numPr>
          <w:ilvl w:val="0"/>
          <w:numId w:val="1"/>
        </w:numPr>
      </w:pPr>
      <w:r>
        <w:rPr/>
        <w:t xml:space="preserve">Aplicar el conocimiento de mediciones hemodinámicas para identificar alteraciones y proponer intervenciones de enfermería adecuadas.</w:t>
      </w:r>
    </w:p>
    <w:p>
      <w:pPr>
        <w:numPr>
          <w:ilvl w:val="0"/>
          <w:numId w:val="1"/>
        </w:numPr>
      </w:pPr>
      <w:r>
        <w:rPr/>
        <w:t xml:space="preserve">Argumentar la importancia del monitoreo hemodinámico en la toma de decisiones clínicas en enfermería.</w:t>
      </w:r>
    </w:p>
    <w:p/>
    <w:p>
      <w:pPr/>
      <w:r>
        <w:rPr>
          <w:color w:val="2b6cb0"/>
          <w:sz w:val="28"/>
          <w:szCs w:val="28"/>
          <w:b w:val="1"/>
          <w:bCs w:val="1"/>
        </w:rPr>
        <w:t xml:space="preserve">Recursos Necesarios</w:t>
      </w:r>
    </w:p>
    <w:p>
      <w:pPr>
        <w:numPr>
          <w:ilvl w:val="0"/>
          <w:numId w:val="2"/>
        </w:numPr>
      </w:pPr>
      <w:r>
        <w:rPr/>
        <w:t xml:space="preserve">Proyector y computadora con presentación digital (PowerPoint o PDF).</w:t>
      </w:r>
    </w:p>
    <w:p>
      <w:pPr>
        <w:numPr>
          <w:ilvl w:val="0"/>
          <w:numId w:val="2"/>
        </w:numPr>
      </w:pPr>
      <w:r>
        <w:rPr/>
        <w:t xml:space="preserve">Casos clínicos impresos (3 diferentes) sobre pacientes con alteraciones hemodinámicas.</w:t>
      </w:r>
    </w:p>
    <w:p>
      <w:pPr>
        <w:numPr>
          <w:ilvl w:val="0"/>
          <w:numId w:val="2"/>
        </w:numPr>
      </w:pPr>
      <w:r>
        <w:rPr/>
        <w:t xml:space="preserve">Calculadoras básicas o aplicaciones móviles para cálculos hemodinámicos.</w:t>
      </w:r>
    </w:p>
    <w:p>
      <w:pPr>
        <w:numPr>
          <w:ilvl w:val="0"/>
          <w:numId w:val="2"/>
        </w:numPr>
      </w:pPr>
      <w:r>
        <w:rPr/>
        <w:t xml:space="preserve">Hojas de trabajo para registro y análisis de datos.</w:t>
      </w:r>
    </w:p>
    <w:p>
      <w:pPr>
        <w:numPr>
          <w:ilvl w:val="0"/>
          <w:numId w:val="2"/>
        </w:numPr>
      </w:pPr>
      <w:r>
        <w:rPr/>
        <w:t xml:space="preserve">Marcadores y pizarras blancas o rotafolios para trabajo grupal.</w:t>
      </w:r>
    </w:p>
    <w:p>
      <w:pPr>
        <w:numPr>
          <w:ilvl w:val="0"/>
          <w:numId w:val="2"/>
        </w:numPr>
      </w:pPr>
      <w:r>
        <w:rPr/>
        <w:t xml:space="preserve">Videos breves (3-5 minutos) que ejemplifican procedimientos de monitoreo hemodinámico.</w:t>
      </w:r>
    </w:p>
    <w:p>
      <w:pPr>
        <w:numPr>
          <w:ilvl w:val="0"/>
          <w:numId w:val="2"/>
        </w:numPr>
      </w:pPr>
      <w:r>
        <w:rPr/>
        <w:t xml:space="preserve">Acceso a plataforma virtual para consulta de materiales complementarios y foro de discusión.</w:t>
      </w:r>
    </w:p>
    <w:p/>
    <w:p>
      <w:pPr/>
      <w:r>
        <w:rPr>
          <w:color w:val="2b6cb0"/>
          <w:sz w:val="28"/>
          <w:szCs w:val="28"/>
          <w:b w:val="1"/>
          <w:bCs w:val="1"/>
        </w:rPr>
        <w:t xml:space="preserve">Requisitos Previos</w:t>
      </w:r>
    </w:p>
    <w:p>
      <w:pPr>
        <w:numPr>
          <w:ilvl w:val="0"/>
          <w:numId w:val="3"/>
        </w:numPr>
      </w:pPr>
      <w:r>
        <w:rPr/>
        <w:t xml:space="preserve">Conocimientos básicos de fisiología cardiovascular.</w:t>
      </w:r>
    </w:p>
    <w:p>
      <w:pPr>
        <w:numPr>
          <w:ilvl w:val="0"/>
          <w:numId w:val="3"/>
        </w:numPr>
      </w:pPr>
      <w:r>
        <w:rPr/>
        <w:t xml:space="preserve">Familiaridad con términos clínicos relacionados con presión arterial y circulación sanguínea.</w:t>
      </w:r>
    </w:p>
    <w:p>
      <w:pPr>
        <w:numPr>
          <w:ilvl w:val="0"/>
          <w:numId w:val="3"/>
        </w:numPr>
      </w:pPr>
      <w:r>
        <w:rPr/>
        <w:t xml:space="preserve">Habilidades básicas en interpretación de signos vitales.</w:t>
      </w:r>
    </w:p>
    <w:p>
      <w:pPr>
        <w:numPr>
          <w:ilvl w:val="0"/>
          <w:numId w:val="3"/>
        </w:numPr>
      </w:pPr>
      <w:r>
        <w:rPr/>
        <w:t xml:space="preserve">Experiencia previa en trabajo colaborativo y análisis de casos clínicos.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esta sesión se abordarán las mediciones hemodinámicas como herramientas fundamentales para el monitoreo y cuidado del paciente. Destaca la importancia de comprender y analizar estos parámetros para mejorar la calidad del cuidado en enfermería.</w:t>
      </w:r>
    </w:p>
    <w:p>
      <w:pPr/>
      <w:r>
        <w:rPr>
          <w:b w:val="1"/>
          <w:bCs w:val="1"/>
        </w:rPr>
        <w:t xml:space="preserve">Activación de conocimientos previos:</w:t>
      </w:r>
    </w:p>
    <w:p>
      <w:pPr/>
      <w:r>
        <w:rPr>
          <w:b w:val="1"/>
          <w:bCs w:val="1"/>
        </w:rPr>
        <w:t xml:space="preserve">Docente:</w:t>
      </w:r>
      <w:r>
        <w:rPr/>
        <w:t xml:space="preserve"> Plantea la siguiente pregunta para discusión rápida en plenaria: "¿Qué parámetros vitales conocen que nos ayudan a evaluar el estado circulatorio y cómo creen que influyen en la atención del paciente?"</w:t>
      </w:r>
    </w:p>
    <w:p>
      <w:pPr/>
      <w:r>
        <w:rPr>
          <w:b w:val="1"/>
          <w:bCs w:val="1"/>
        </w:rPr>
        <w:t xml:space="preserve">Estudiantes:</w:t>
      </w:r>
      <w:r>
        <w:rPr/>
        <w:t xml:space="preserve"> Responden oralmente y comparten ideas breves, relacionando conceptos previos de fisiología cardiovascular y signos vitales.</w:t>
      </w:r>
    </w:p>
    <w:p>
      <w:pPr/>
      <w:r>
        <w:rPr>
          <w:b w:val="1"/>
          <w:bCs w:val="1"/>
        </w:rPr>
        <w:t xml:space="preserve">Motivación y enganche:</w:t>
      </w:r>
    </w:p>
    <w:p>
      <w:pPr/>
      <w:r>
        <w:rPr>
          <w:b w:val="1"/>
          <w:bCs w:val="1"/>
        </w:rPr>
        <w:t xml:space="preserve">Docente:</w:t>
      </w:r>
      <w:r>
        <w:rPr/>
        <w:t xml:space="preserve"> Presenta un dato curioso: "¿Sabían que una variación mínima en la presión arterial puede indicar una condición crítica en un paciente postoperatorio y salvar su vida si se actúa a tiempo?" Además, muestra un video corto (3 minutos) con una simulación de monitoreo hemodinámico en una unidad de cuidados intensivos para captar el interés.</w:t>
      </w:r>
    </w:p>
    <w:p>
      <w:pPr/>
      <w:r>
        <w:rPr>
          <w:b w:val="1"/>
          <w:bCs w:val="1"/>
        </w:rPr>
        <w:t xml:space="preserve">Estudiantes:</w:t>
      </w:r>
      <w:r>
        <w:rPr/>
        <w:t xml:space="preserve"> Observan el video y reflexionan sobre la importancia de las mediciones hemodinámicas.</w:t>
      </w:r>
    </w:p>
    <w:p>
      <w:pPr/>
      <w:r>
        <w:rPr>
          <w:b w:val="1"/>
          <w:bCs w:val="1"/>
        </w:rPr>
        <w:t xml:space="preserve">Contextualización:</w:t>
      </w:r>
    </w:p>
    <w:p>
      <w:pPr/>
      <w:r>
        <w:rPr>
          <w:b w:val="1"/>
          <w:bCs w:val="1"/>
        </w:rPr>
        <w:t xml:space="preserve">Docente:</w:t>
      </w:r>
      <w:r>
        <w:rPr/>
        <w:t xml:space="preserve"> Conecta el tema con la práctica clínica cotidiana diciendo: "Como futuros enfermeros, ustedes serán responsables de monitorear estos parámetros para detectar cambios tempranos que puedan afectar la vida del paciente y tomar decisiones oportunas."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brevemente los conceptos clave: presión arterial, gasto cardíaco, volumen sistólico y resistencia vascular periférica, con apoyo visual en diapositivas. No se trata de una exposición magistral, sino de un marco para abordar el problema.</w:t>
      </w:r>
    </w:p>
    <w:p>
      <w:pPr/>
      <w:r>
        <w:rPr>
          <w:b w:val="1"/>
          <w:bCs w:val="1"/>
        </w:rPr>
        <w:t xml:space="preserve">Actividades de aprendizaje activo:</w:t>
      </w:r>
    </w:p>
    <w:p>
      <w:pPr/>
      <w:r>
        <w:rPr/>
        <w:t xml:space="preserve">Actividad 1: Análisis de Caso Clínico – Interpretación de Parámetros Hemodinámicos</w:t>
      </w:r>
    </w:p>
    <w:p>
      <w:pPr>
        <w:numPr>
          <w:ilvl w:val="0"/>
          <w:numId w:val="4"/>
        </w:numPr>
      </w:pPr>
      <w:r>
        <w:rPr>
          <w:b w:val="1"/>
          <w:bCs w:val="1"/>
        </w:rPr>
        <w:t xml:space="preserve">Objetivo:</w:t>
      </w:r>
      <w:r>
        <w:rPr/>
        <w:t xml:space="preserve"> Analizar parámetros hemodinámicos básicos y su significado clínico.</w:t>
      </w:r>
    </w:p>
    <w:p>
      <w:pPr>
        <w:numPr>
          <w:ilvl w:val="0"/>
          <w:numId w:val="4"/>
        </w:numPr>
      </w:pPr>
      <w:r>
        <w:rPr>
          <w:b w:val="1"/>
          <w:bCs w:val="1"/>
        </w:rPr>
        <w:t xml:space="preserve">Instrucciones:</w:t>
      </w:r>
      <w:r>
        <w:rPr/>
        <w:t xml:space="preserve"> El docente entrega un caso clínico impreso donde un paciente presenta síntomas asociados a alteraciones hemodinámicas. Los estudiantes en grupos de 3-4 leen el caso y responden: ¿Cuáles parámetros están alterados?, ¿qué indican esos valores?, ¿qué puede estar pasando fisiológicamente?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Respuestas escritas en hoja de trabajo con análisis breve.</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 entre grupos, formula preguntas guía como: "¿Cómo afecta esta presión arterial al gasto cardíaco?", "¿Qué relevancia tiene la resistencia vascular en este caso?" y ofrece apoyo para clarificar dudas.</w:t>
      </w:r>
    </w:p>
    <w:p>
      <w:pPr/>
      <w:r>
        <w:rPr/>
        <w:t xml:space="preserve">Actividad 2: Cálculo y Discusión de Índices Hemodinámicos</w:t>
      </w:r>
    </w:p>
    <w:p>
      <w:pPr>
        <w:numPr>
          <w:ilvl w:val="0"/>
          <w:numId w:val="5"/>
        </w:numPr>
      </w:pPr>
      <w:r>
        <w:rPr>
          <w:b w:val="1"/>
          <w:bCs w:val="1"/>
        </w:rPr>
        <w:t xml:space="preserve">Objetivo:</w:t>
      </w:r>
      <w:r>
        <w:rPr/>
        <w:t xml:space="preserve"> Interpretar datos hemodinámicos mediante cálculos y discusión.</w:t>
      </w:r>
    </w:p>
    <w:p>
      <w:pPr>
        <w:numPr>
          <w:ilvl w:val="0"/>
          <w:numId w:val="5"/>
        </w:numPr>
      </w:pPr>
      <w:r>
        <w:rPr>
          <w:b w:val="1"/>
          <w:bCs w:val="1"/>
        </w:rPr>
        <w:t xml:space="preserve">Instrucciones:</w:t>
      </w:r>
      <w:r>
        <w:rPr/>
        <w:t xml:space="preserve"> Usando datos del mismo caso o un segundo caso, los estudiantes calculan índices como el gasto cardíaco o índice cardíaco con fórmula proporcionada. Luego discuten en grupo qué significa el resultado y cómo influye en la condición del paciente.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Cálculos realizados y conclusión grupal escrita.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Apoya con fórmulas, verifica cálculos y plantea preguntas para profundizar: "¿Qué intervenciones de enfermería podrían aliviar esta condición?"</w:t>
      </w:r>
    </w:p>
    <w:p>
      <w:pPr/>
      <w:r>
        <w:rPr/>
        <w:t xml:space="preserve">Actividad 3: Debate Rápido sobre la Importancia del Monitoreo Hemodinámico</w:t>
      </w:r>
    </w:p>
    <w:p>
      <w:pPr>
        <w:numPr>
          <w:ilvl w:val="0"/>
          <w:numId w:val="6"/>
        </w:numPr>
      </w:pPr>
      <w:r>
        <w:rPr>
          <w:b w:val="1"/>
          <w:bCs w:val="1"/>
        </w:rPr>
        <w:t xml:space="preserve">Objetivo:</w:t>
      </w:r>
      <w:r>
        <w:rPr/>
        <w:t xml:space="preserve"> Argumentar la importancia del monitoreo hemodinámico en la toma de decisiones clínicas.</w:t>
      </w:r>
    </w:p>
    <w:p>
      <w:pPr>
        <w:numPr>
          <w:ilvl w:val="0"/>
          <w:numId w:val="6"/>
        </w:numPr>
      </w:pPr>
      <w:r>
        <w:rPr>
          <w:b w:val="1"/>
          <w:bCs w:val="1"/>
        </w:rPr>
        <w:t xml:space="preserve">Instrucciones:</w:t>
      </w:r>
      <w:r>
        <w:rPr/>
        <w:t xml:space="preserve"> En plenaria, cada grupo comparte una conclusión sobre por qué es crítico el monitoreo hemodinámico. El docente modera el debate y enfatiza puntos clave.</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Participación oral y argumentación fundamentada.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Fomenta la participación, resume argumentos y conecta con la práctica clínica.</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explorar un tercer caso clínico más complejo de forma individual y preparar una breve exposición.</w:t>
      </w:r>
    </w:p>
    <w:p>
      <w:pPr>
        <w:numPr>
          <w:ilvl w:val="0"/>
          <w:numId w:val="7"/>
        </w:numPr>
      </w:pPr>
      <w:r>
        <w:rPr>
          <w:b w:val="1"/>
          <w:bCs w:val="1"/>
        </w:rPr>
        <w:t xml:space="preserve">Para estudiantes que requieren apoyo:</w:t>
      </w:r>
      <w:r>
        <w:rPr/>
        <w:t xml:space="preserve"> Se ofrece guía adicional con ejemplos simples, explicaciones visuales y apoyo individual durante las actividades en grupos.</w:t>
      </w:r>
    </w:p>
    <w:p>
      <w:pPr/>
      <w:r>
        <w:rPr>
          <w:b w:val="1"/>
          <w:bCs w:val="1"/>
        </w:rPr>
        <w:t xml:space="preserve">Transiciones:</w:t>
      </w:r>
    </w:p>
    <w:p>
      <w:pPr/>
      <w:r>
        <w:rPr/>
        <w:t xml:space="preserve">El docente conecta cada actividad señalando cómo la interpretación y cálculo de parámetros facilitan la toma de decisiones clínicas y la importancia de expresar argumentos claros para la práctica profesional.</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estudiante escribir en una tarjeta tres ideas clave que aprendieron sobre mediciones hemodinámicas y cómo las aplicarán en su formación y práctica.</w:t>
      </w:r>
    </w:p>
    <w:p>
      <w:pPr/>
      <w:r>
        <w:rPr>
          <w:b w:val="1"/>
          <w:bCs w:val="1"/>
        </w:rPr>
        <w:t xml:space="preserve">Estudiantes:</w:t>
      </w:r>
      <w:r>
        <w:rPr/>
        <w:t xml:space="preserve"> Escriben sus respuestas (ticket de salida) y las entregan al docente.</w:t>
      </w:r>
    </w:p>
    <w:p>
      <w:pPr/>
      <w:r>
        <w:rPr>
          <w:b w:val="1"/>
          <w:bCs w:val="1"/>
        </w:rPr>
        <w:t xml:space="preserve">Reflexión metacognitiva:</w:t>
      </w:r>
    </w:p>
    <w:p>
      <w:pPr/>
      <w:r>
        <w:rPr>
          <w:b w:val="1"/>
          <w:bCs w:val="1"/>
        </w:rPr>
        <w:t xml:space="preserve">Docente:</w:t>
      </w:r>
      <w:r>
        <w:rPr/>
        <w:t xml:space="preserve"> Propone las siguientes preguntas para reflexión rápida oral o escrita:</w:t>
      </w:r>
    </w:p>
    <w:p>
      <w:pPr>
        <w:numPr>
          <w:ilvl w:val="0"/>
          <w:numId w:val="8"/>
        </w:numPr>
      </w:pPr>
      <w:r>
        <w:rPr/>
        <w:t xml:space="preserve">¿Qué parámetro hemodinámico me pareció más relevante y por qué?</w:t>
      </w:r>
    </w:p>
    <w:p>
      <w:pPr>
        <w:numPr>
          <w:ilvl w:val="0"/>
          <w:numId w:val="8"/>
        </w:numPr>
      </w:pPr>
      <w:r>
        <w:rPr/>
        <w:t xml:space="preserve">¿Cómo puedo aplicar este conocimiento en un escenario clínico real?</w:t>
      </w:r>
    </w:p>
    <w:p>
      <w:pPr>
        <w:numPr>
          <w:ilvl w:val="0"/>
          <w:numId w:val="8"/>
        </w:numPr>
      </w:pPr>
      <w:r>
        <w:rPr/>
        <w:t xml:space="preserve">¿Qué dudas o dificultades encontré al interpretar los datos y cómo podría superarlas?</w:t>
      </w:r>
    </w:p>
    <w:p>
      <w:pPr/>
      <w:r>
        <w:rPr>
          <w:b w:val="1"/>
          <w:bCs w:val="1"/>
        </w:rPr>
        <w:t xml:space="preserve">Retroalimentación:</w:t>
      </w:r>
    </w:p>
    <w:p>
      <w:pPr/>
      <w:r>
        <w:rPr>
          <w:b w:val="1"/>
          <w:bCs w:val="1"/>
        </w:rPr>
        <w:t xml:space="preserve">Docente:</w:t>
      </w:r>
      <w:r>
        <w:rPr/>
        <w:t xml:space="preserve"> Revisa las tarjetas individuales y proporciona comentarios inmediatos, resaltando aciertos y aclarando dudas comunes observadas durante la sesión.</w:t>
      </w:r>
    </w:p>
    <w:p>
      <w:pPr/>
      <w:r>
        <w:rPr>
          <w:b w:val="1"/>
          <w:bCs w:val="1"/>
        </w:rPr>
        <w:t xml:space="preserve">Transferencia:</w:t>
      </w:r>
    </w:p>
    <w:p>
      <w:pPr/>
      <w:r>
        <w:rPr>
          <w:b w:val="1"/>
          <w:bCs w:val="1"/>
        </w:rPr>
        <w:t xml:space="preserve">Docente:</w:t>
      </w:r>
      <w:r>
        <w:rPr/>
        <w:t xml:space="preserve"> Conecta el aprendizaje con futuras sesiones sobre manejo avanzado del paciente crítico y la importancia del trabajo interdisciplinario en el monitoreo hemodinámico.</w:t>
      </w:r>
    </w:p>
    <w:p>
      <w:pPr/>
      <w:r>
        <w:rPr>
          <w:b w:val="1"/>
          <w:bCs w:val="1"/>
        </w:rPr>
        <w:t xml:space="preserve">Tarea o reto:</w:t>
      </w:r>
    </w:p>
    <w:p>
      <w:pPr/>
      <w:r>
        <w:rPr>
          <w:b w:val="1"/>
          <w:bCs w:val="1"/>
        </w:rPr>
        <w:t xml:space="preserve">Docente:</w:t>
      </w:r>
      <w:r>
        <w:rPr/>
        <w:t xml:space="preserve"> Asigna la búsqueda individual de un artículo reciente relacionado con monitoreo hemodinámico en enfermería para compartir ideas en el foro virtual de la plataforma educativa.</w:t>
      </w:r>
    </w:p>
    <w:p/>
    <w:p>
      <w:pPr/>
      <w:r>
        <w:rPr>
          <w:color w:val="2b6cb0"/>
          <w:sz w:val="28"/>
          <w:szCs w:val="28"/>
          <w:b w:val="1"/>
          <w:bCs w:val="1"/>
        </w:rPr>
        <w:t xml:space="preserve">Evaluación</w:t>
      </w:r>
    </w:p>
    <w:p>
      <w:pPr/>
      <w:r>
        <w:rPr>
          <w:b w:val="1"/>
          <w:bCs w:val="1"/>
        </w:rPr>
        <w:t xml:space="preserve">Tipo de evaluación:</w:t>
      </w:r>
      <w:r>
        <w:rPr/>
        <w:t xml:space="preserve"> La evaluación es formativa durante el desarrollo y sumativa en el cierre.</w:t>
      </w:r>
    </w:p>
    <w:p>
      <w:pPr>
        <w:numPr>
          <w:ilvl w:val="0"/>
          <w:numId w:val="9"/>
        </w:numPr>
      </w:pPr>
      <w:r>
        <w:rPr>
          <w:b w:val="1"/>
          <w:bCs w:val="1"/>
        </w:rPr>
        <w:t xml:space="preserve">Criterios de evaluación:</w:t>
      </w:r>
    </w:p>
    <w:p>
      <w:pPr>
        <w:numPr>
          <w:ilvl w:val="1"/>
          <w:numId w:val="9"/>
        </w:numPr>
      </w:pPr>
      <w:r>
        <w:rPr/>
        <w:t xml:space="preserve">Capacidad para analizar e interpretar correctamente parámetros hemodinámicos (objetivo 1).</w:t>
      </w:r>
    </w:p>
    <w:p>
      <w:pPr>
        <w:numPr>
          <w:ilvl w:val="1"/>
          <w:numId w:val="9"/>
        </w:numPr>
      </w:pPr>
      <w:r>
        <w:rPr/>
        <w:t xml:space="preserve">Precisión en el cálculo y discusión de índices hemodinámicos (objetivo 2).</w:t>
      </w:r>
    </w:p>
    <w:p>
      <w:pPr>
        <w:numPr>
          <w:ilvl w:val="1"/>
          <w:numId w:val="9"/>
        </w:numPr>
      </w:pPr>
      <w:r>
        <w:rPr/>
        <w:t xml:space="preserve">Propuesta fundamentada de intervenciones de enfermería basadas en el análisis (objetivo 3).</w:t>
      </w:r>
    </w:p>
    <w:p>
      <w:pPr>
        <w:numPr>
          <w:ilvl w:val="1"/>
          <w:numId w:val="9"/>
        </w:numPr>
      </w:pPr>
      <w:r>
        <w:rPr/>
        <w:t xml:space="preserve">Claridad y coherencia en la argumentación sobre la importancia del monitoreo hemodinámico (objetivo 4).</w:t>
      </w:r>
    </w:p>
    <w:p>
      <w:pPr>
        <w:numPr>
          <w:ilvl w:val="0"/>
          <w:numId w:val="9"/>
        </w:numPr>
      </w:pPr>
      <w:r>
        <w:rPr>
          <w:b w:val="1"/>
          <w:bCs w:val="1"/>
        </w:rPr>
        <w:t xml:space="preserve">Instrumentos sugeridos:</w:t>
      </w:r>
    </w:p>
    <w:p>
      <w:pPr>
        <w:numPr>
          <w:ilvl w:val="1"/>
          <w:numId w:val="9"/>
        </w:numPr>
      </w:pPr>
      <w:r>
        <w:rPr/>
        <w:t xml:space="preserve">Lista de cotejo para evaluar análisis y cálculos en actividades grupales.</w:t>
      </w:r>
    </w:p>
    <w:p>
      <w:pPr>
        <w:numPr>
          <w:ilvl w:val="1"/>
          <w:numId w:val="9"/>
        </w:numPr>
      </w:pPr>
      <w:r>
        <w:rPr/>
        <w:t xml:space="preserve">Rúbrica para evaluación de la argumentación en debate y síntesis escrita.</w:t>
      </w:r>
    </w:p>
    <w:p>
      <w:pPr>
        <w:numPr>
          <w:ilvl w:val="1"/>
          <w:numId w:val="9"/>
        </w:numPr>
      </w:pPr>
      <w:r>
        <w:rPr/>
        <w:t xml:space="preserve">Observación directa del desempeño y participación durante la sesión.</w:t>
      </w:r>
    </w:p>
    <w:p>
      <w:pPr>
        <w:numPr>
          <w:ilvl w:val="1"/>
          <w:numId w:val="9"/>
        </w:numPr>
      </w:pPr>
      <w:r>
        <w:rPr/>
        <w:t xml:space="preserve">Autoevaluación breve en reflexión metacognitiva.</w:t>
      </w:r>
    </w:p>
    <w:p>
      <w:pPr>
        <w:numPr>
          <w:ilvl w:val="0"/>
          <w:numId w:val="9"/>
        </w:numPr>
      </w:pPr>
      <w:r>
        <w:rPr>
          <w:b w:val="1"/>
          <w:bCs w:val="1"/>
        </w:rPr>
        <w:t xml:space="preserve">Evidencias de aprendizaje:</w:t>
      </w:r>
    </w:p>
    <w:p>
      <w:pPr>
        <w:numPr>
          <w:ilvl w:val="1"/>
          <w:numId w:val="9"/>
        </w:numPr>
      </w:pPr>
      <w:r>
        <w:rPr/>
        <w:t xml:space="preserve">Hojas de trabajo con análisis y cálculos.</w:t>
      </w:r>
    </w:p>
    <w:p>
      <w:pPr>
        <w:numPr>
          <w:ilvl w:val="1"/>
          <w:numId w:val="9"/>
        </w:numPr>
      </w:pPr>
      <w:r>
        <w:rPr/>
        <w:t xml:space="preserve">Participación en debate y exposiciones.</w:t>
      </w:r>
    </w:p>
    <w:p>
      <w:pPr>
        <w:numPr>
          <w:ilvl w:val="1"/>
          <w:numId w:val="9"/>
        </w:numPr>
      </w:pPr>
      <w:r>
        <w:rPr/>
        <w:t xml:space="preserve">Tarjetas de síntesis (ticket de salida).</w:t>
      </w:r>
    </w:p>
    <w:p>
      <w:pPr>
        <w:numPr>
          <w:ilvl w:val="1"/>
          <w:numId w:val="9"/>
        </w:numPr>
      </w:pPr>
      <w:r>
        <w:rPr/>
        <w:t xml:space="preserve">Respuestas a preguntas de reflexión.</w:t>
      </w:r>
    </w:p>
    <w:p/>
    <w:p>
      <w:pPr/>
      <w:r>
        <w:rPr>
          <w:color w:val="2b6cb0"/>
          <w:sz w:val="28"/>
          <w:szCs w:val="28"/>
          <w:b w:val="1"/>
          <w:bCs w:val="1"/>
        </w:rPr>
        <w:t xml:space="preserve">Enriquecimientos</w:t>
      </w:r>
    </w:p>
    <w:p>
      <w:pPr/>
      <w:r>
        <w:rPr>
          <w:sz w:val="22"/>
          <w:szCs w:val="22"/>
          <w:b w:val="1"/>
          <w:bCs w:val="1"/>
        </w:rPr>
        <w:t xml:space="preserve">Desarrollo - Tareas</w:t>
      </w:r>
    </w:p>
    <w:p>
      <w:pPr/>
      <w:r>
        <w:rPr>
          <w:b w:val="1"/>
          <w:bCs w:val="1"/>
        </w:rPr>
        <w:t xml:space="preserve">Tareas Estructuradas para la Fase de Desarrollo</w:t>
      </w:r>
    </w:p>
    <w:p>
      <w:pPr/>
      <w:r>
        <w:rPr/>
        <w:t xml:space="preserve">En la sesión de 1 hora, se plantean tres tareas secuenciales que guían a los estudiantes en la exploración y comprensión de mediciones hemodinámicas, fomentando el análisis crítico y la aplicación clínica, bajo la metodología de Aprendizaje Basado en Problemas (ABP).</w:t>
      </w:r>
    </w:p>
    <w:p>
      <w:pPr>
        <w:numPr>
          <w:ilvl w:val="0"/>
          <w:numId w:val="10"/>
        </w:numPr>
      </w:pPr>
      <w:r>
        <w:rPr>
          <w:b w:val="1"/>
          <w:bCs w:val="1"/>
        </w:rPr>
        <w:t xml:space="preserve">Tarea 1: Análisis del Caso Clínico Inicial</w:t>
      </w:r>
    </w:p>
    <w:p>
      <w:pPr>
        <w:numPr>
          <w:ilvl w:val="1"/>
          <w:numId w:val="10"/>
        </w:numPr>
      </w:pPr>
      <w:r>
        <w:rPr>
          <w:b w:val="1"/>
          <w:bCs w:val="1"/>
        </w:rPr>
        <w:t xml:space="preserve">Instrucciones:</w:t>
      </w:r>
      <w:r>
        <w:rPr/>
        <w:t xml:space="preserve"> En grupos pequeños, lean un caso clínico que describe a un paciente con alteraciones hemodinámicas. Identifiquen y discutan los signos y síntomas relacionados con los parámetros hemodinámicos presentes.</w:t>
      </w:r>
    </w:p>
    <w:p>
      <w:pPr>
        <w:numPr>
          <w:ilvl w:val="1"/>
          <w:numId w:val="10"/>
        </w:numPr>
      </w:pPr>
      <w:r>
        <w:rPr>
          <w:b w:val="1"/>
          <w:bCs w:val="1"/>
        </w:rPr>
        <w:t xml:space="preserve">Tiempo estimado:</w:t>
      </w:r>
      <w:r>
        <w:rPr/>
        <w:t xml:space="preserve"> 15 minutos</w:t>
      </w:r>
    </w:p>
    <w:p>
      <w:pPr>
        <w:numPr>
          <w:ilvl w:val="1"/>
          <w:numId w:val="10"/>
        </w:numPr>
      </w:pPr>
      <w:r>
        <w:rPr>
          <w:b w:val="1"/>
          <w:bCs w:val="1"/>
        </w:rPr>
        <w:t xml:space="preserve">Producto esperado:</w:t>
      </w:r>
      <w:r>
        <w:rPr/>
        <w:t xml:space="preserve"> Listado breve de signos/síntomas asociados a las mediciones hemodinámicas alteradas en el caso.</w:t>
      </w:r>
    </w:p>
    <w:p>
      <w:pPr>
        <w:numPr>
          <w:ilvl w:val="1"/>
          <w:numId w:val="10"/>
        </w:numPr>
      </w:pPr>
      <w:r>
        <w:rPr>
          <w:b w:val="1"/>
          <w:bCs w:val="1"/>
        </w:rPr>
        <w:t xml:space="preserve">Conexión con objetivo:</w:t>
      </w:r>
      <w:r>
        <w:rPr/>
        <w:t xml:space="preserve"> Desarrollar la capacidad para reconocer la importancia clínica de las mediciones hemodinámicas en el cuidado integral del paciente.</w:t>
      </w:r>
    </w:p>
    <w:p>
      <w:pPr>
        <w:numPr>
          <w:ilvl w:val="0"/>
          <w:numId w:val="10"/>
        </w:numPr>
      </w:pPr>
      <w:r>
        <w:rPr>
          <w:b w:val="1"/>
          <w:bCs w:val="1"/>
        </w:rPr>
        <w:t xml:space="preserve">Tarea 2: Interpretación de Mediciones Hemodinámicas</w:t>
      </w:r>
    </w:p>
    <w:p>
      <w:pPr>
        <w:numPr>
          <w:ilvl w:val="1"/>
          <w:numId w:val="10"/>
        </w:numPr>
      </w:pPr>
      <w:r>
        <w:rPr>
          <w:b w:val="1"/>
          <w:bCs w:val="1"/>
        </w:rPr>
        <w:t xml:space="preserve">Instrucciones:</w:t>
      </w:r>
      <w:r>
        <w:rPr/>
        <w:t xml:space="preserve"> A partir de los datos hemodinámicos proporcionados en el caso (presión arterial, frecuencia cardíaca, gasto cardíaco, etc.), analicen qué indican los valores sobre el estado cardiovascular del paciente y posibles intervenciones de enfermería.</w:t>
      </w:r>
    </w:p>
    <w:p>
      <w:pPr>
        <w:numPr>
          <w:ilvl w:val="1"/>
          <w:numId w:val="10"/>
        </w:numPr>
      </w:pPr>
      <w:r>
        <w:rPr>
          <w:b w:val="1"/>
          <w:bCs w:val="1"/>
        </w:rPr>
        <w:t xml:space="preserve">Tiempo estimado:</w:t>
      </w:r>
      <w:r>
        <w:rPr/>
        <w:t xml:space="preserve"> 25 minutos</w:t>
      </w:r>
    </w:p>
    <w:p>
      <w:pPr>
        <w:numPr>
          <w:ilvl w:val="1"/>
          <w:numId w:val="10"/>
        </w:numPr>
      </w:pPr>
      <w:r>
        <w:rPr>
          <w:b w:val="1"/>
          <w:bCs w:val="1"/>
        </w:rPr>
        <w:t xml:space="preserve">Producto esperado:</w:t>
      </w:r>
      <w:r>
        <w:rPr/>
        <w:t xml:space="preserve"> Informe grupal corto que interprete cada medición y proponga acciones de cuidado basadas en esas interpretaciones.</w:t>
      </w:r>
    </w:p>
    <w:p>
      <w:pPr>
        <w:numPr>
          <w:ilvl w:val="1"/>
          <w:numId w:val="10"/>
        </w:numPr>
      </w:pPr>
      <w:r>
        <w:rPr>
          <w:b w:val="1"/>
          <w:bCs w:val="1"/>
        </w:rPr>
        <w:t xml:space="preserve">Conexión con objetivo:</w:t>
      </w:r>
      <w:r>
        <w:rPr/>
        <w:t xml:space="preserve"> Fomentar la interpretación crítica de mediciones hemodinámicas para la toma de decisiones en enfermería.</w:t>
      </w:r>
    </w:p>
    <w:p>
      <w:pPr>
        <w:numPr>
          <w:ilvl w:val="0"/>
          <w:numId w:val="10"/>
        </w:numPr>
      </w:pPr>
      <w:r>
        <w:rPr>
          <w:b w:val="1"/>
          <w:bCs w:val="1"/>
        </w:rPr>
        <w:t xml:space="preserve">Tarea 3: Planeación de Intervenciones de Enfermería</w:t>
      </w:r>
    </w:p>
    <w:p>
      <w:pPr>
        <w:numPr>
          <w:ilvl w:val="1"/>
          <w:numId w:val="10"/>
        </w:numPr>
      </w:pPr>
      <w:r>
        <w:rPr>
          <w:b w:val="1"/>
          <w:bCs w:val="1"/>
        </w:rPr>
        <w:t xml:space="preserve">Instrucciones:</w:t>
      </w:r>
      <w:r>
        <w:rPr/>
        <w:t xml:space="preserve"> Con base en el análisis previo, diseñen un plan de cuidados que incluya intervenciones específicas para manejar las alteraciones hemodinámicas detectadas.</w:t>
      </w:r>
    </w:p>
    <w:p>
      <w:pPr>
        <w:numPr>
          <w:ilvl w:val="1"/>
          <w:numId w:val="10"/>
        </w:numPr>
      </w:pPr>
      <w:r>
        <w:rPr>
          <w:b w:val="1"/>
          <w:bCs w:val="1"/>
        </w:rPr>
        <w:t xml:space="preserve">Tiempo estimado:</w:t>
      </w:r>
      <w:r>
        <w:rPr/>
        <w:t xml:space="preserve"> 15 minutos</w:t>
      </w:r>
    </w:p>
    <w:p>
      <w:pPr>
        <w:numPr>
          <w:ilvl w:val="1"/>
          <w:numId w:val="10"/>
        </w:numPr>
      </w:pPr>
      <w:r>
        <w:rPr>
          <w:b w:val="1"/>
          <w:bCs w:val="1"/>
        </w:rPr>
        <w:t xml:space="preserve">Producto esperado:</w:t>
      </w:r>
      <w:r>
        <w:rPr/>
        <w:t xml:space="preserve"> Plan de cuidados escrito con al menos tres intervenciones fundamentadas en las mediciones hemodinámicas.</w:t>
      </w:r>
    </w:p>
    <w:p>
      <w:pPr>
        <w:numPr>
          <w:ilvl w:val="1"/>
          <w:numId w:val="10"/>
        </w:numPr>
      </w:pPr>
      <w:r>
        <w:rPr>
          <w:b w:val="1"/>
          <w:bCs w:val="1"/>
        </w:rPr>
        <w:t xml:space="preserve">Conexión con objetivo:</w:t>
      </w:r>
      <w:r>
        <w:rPr/>
        <w:t xml:space="preserve"> Aplicar el conocimiento de mediciones hemodinámicas para planificar cuidados de enfermería efectivos.</w:t>
      </w:r>
    </w:p>
    <w:p/>
    <w:p>
      <w:pPr/>
      <w:r>
        <w:rPr>
          <w:sz w:val="22"/>
          <w:szCs w:val="22"/>
          <w:b w:val="1"/>
          <w:bCs w:val="1"/>
        </w:rPr>
        <w:t xml:space="preserve">Recomendaciones - Tic_ia</w:t>
      </w:r>
    </w:p>
    <w:p>
      <w:pPr/>
      <w:r>
        <w:rPr>
          <w:b w:val="1"/>
          <w:bCs w:val="1"/>
        </w:rPr>
        <w:t xml:space="preserve">Fase de Inicio</w:t>
      </w:r>
    </w:p>
    <w:p>
      <w:pPr>
        <w:numPr>
          <w:ilvl w:val="0"/>
          <w:numId w:val="11"/>
        </w:numPr>
      </w:pPr>
      <w:r>
        <w:rPr>
          <w:b w:val="1"/>
          <w:bCs w:val="1"/>
        </w:rPr>
        <w:t xml:space="preserve">Herramienta:</w:t>
      </w:r>
      <w:r>
        <w:rPr/>
        <w:t xml:space="preserve"> Plataforma de cuestionarios interactivos como </w:t>
      </w:r>
      <w:r>
        <w:rPr>
          <w:i w:val="1"/>
          <w:iCs w:val="1"/>
        </w:rPr>
        <w:t xml:space="preserve">Kahoot!</w:t>
      </w:r>
      <w:r>
        <w:rPr/>
        <w:t xml:space="preserve"> o </w:t>
      </w:r>
      <w:r>
        <w:rPr>
          <w:i w:val="1"/>
          <w:iCs w:val="1"/>
        </w:rPr>
        <w:t xml:space="preserve">Mentimeter</w:t>
      </w:r>
      <w:r>
        <w:rPr>
          <w:b w:val="1"/>
          <w:bCs w:val="1"/>
        </w:rPr>
        <w:t xml:space="preserve">Implementación:</w:t>
      </w:r>
      <w:r>
        <w:rPr/>
        <w:t xml:space="preserve"> Al iniciar la clase, el docente lanza preguntas rápidas sobre parámetros vitales usando Kahoot! para activar conocimientos previos y motivar la participación. Los estudiantes responden desde sus dispositivos móviles o laptops, lo que facilita la interacción y retroalimentación inmediata.</w:t>
      </w:r>
      <w:r>
        <w:rPr>
          <w:b w:val="1"/>
          <w:bCs w:val="1"/>
        </w:rPr>
        <w:t xml:space="preserve">Contribución a objetivos:</w:t>
      </w:r>
      <w:r>
        <w:rPr/>
        <w:t xml:space="preserve"> Facilita la activación de conocimientos previos y genera un ambiente participativo que prepara a los estudiantes para el análisis profundo del tema.</w:t>
      </w:r>
      <w:r>
        <w:rPr>
          <w:b w:val="1"/>
          <w:bCs w:val="1"/>
        </w:rPr>
        <w:t xml:space="preserve">Nivel SAMR:</w:t>
      </w:r>
      <w:r>
        <w:rPr/>
        <w:t xml:space="preserve"> Sustitución (reemplaza preguntas orales tradicionales con una herramienta digital interactiva)</w:t>
      </w:r>
    </w:p>
    <w:p>
      <w:pPr>
        <w:numPr>
          <w:ilvl w:val="0"/>
          <w:numId w:val="11"/>
        </w:numPr>
      </w:pPr>
      <w:r>
        <w:rPr>
          <w:b w:val="1"/>
          <w:bCs w:val="1"/>
        </w:rPr>
        <w:t xml:space="preserve">Herramienta:</w:t>
      </w:r>
      <w:r>
        <w:rPr/>
        <w:t xml:space="preserve"> Video educativo con simulación de monitoreo hemodinámico (e.g., video de YouTube o plataforma de simulación clínica accesible como </w:t>
      </w:r>
      <w:r>
        <w:rPr>
          <w:i w:val="1"/>
          <w:iCs w:val="1"/>
        </w:rPr>
        <w:t xml:space="preserve">Visible Body</w:t>
      </w:r>
      <w:r>
        <w:rPr/>
        <w:t xml:space="preserve"> o </w:t>
      </w:r>
      <w:r>
        <w:rPr>
          <w:i w:val="1"/>
          <w:iCs w:val="1"/>
        </w:rPr>
        <w:t xml:space="preserve">Body Interact</w:t>
      </w:r>
      <w:r>
        <w:rPr/>
        <w:t xml:space="preserve">)</w:t>
      </w:r>
      <w:r>
        <w:rPr>
          <w:b w:val="1"/>
          <w:bCs w:val="1"/>
        </w:rPr>
        <w:t xml:space="preserve">Implementación:</w:t>
      </w:r>
      <w:r>
        <w:rPr/>
        <w:t xml:space="preserve"> El docente proyecta un video corto de simulación clínica para ilustrar el monitoreo hemodinámico en tiempo real. El video puede ser pausado para generar preguntas reflexivas y conectar con la importancia clínica.</w:t>
      </w:r>
      <w:r>
        <w:rPr>
          <w:b w:val="1"/>
          <w:bCs w:val="1"/>
        </w:rPr>
        <w:t xml:space="preserve">Contribución a objetivos:</w:t>
      </w:r>
      <w:r>
        <w:rPr/>
        <w:t xml:space="preserve"> Motiva e introduce visualmente conceptos clave, facilitando la comprensión del contexto clínico real.</w:t>
      </w:r>
      <w:r>
        <w:rPr>
          <w:b w:val="1"/>
          <w:bCs w:val="1"/>
        </w:rPr>
        <w:t xml:space="preserve">Nivel SAMR:</w:t>
      </w:r>
      <w:r>
        <w:rPr/>
        <w:t xml:space="preserve"> Aumento (mejora la comprensión con recursos multimedia sin cambiar la estructura de la actividad)</w:t>
      </w:r>
    </w:p>
    <w:p>
      <w:pPr/>
      <w:r>
        <w:rPr>
          <w:b w:val="1"/>
          <w:bCs w:val="1"/>
        </w:rPr>
        <w:t xml:space="preserve">Fase de Desarrollo</w:t>
      </w:r>
    </w:p>
    <w:p>
      <w:pPr>
        <w:numPr>
          <w:ilvl w:val="0"/>
          <w:numId w:val="12"/>
        </w:numPr>
      </w:pPr>
      <w:r>
        <w:rPr>
          <w:b w:val="1"/>
          <w:bCs w:val="1"/>
        </w:rPr>
        <w:t xml:space="preserve">Herramienta:</w:t>
      </w:r>
      <w:r>
        <w:rPr/>
        <w:t xml:space="preserve"> Presentación multimedia interactiva con herramientas como </w:t>
      </w:r>
      <w:r>
        <w:rPr>
          <w:i w:val="1"/>
          <w:iCs w:val="1"/>
        </w:rPr>
        <w:t xml:space="preserve">Microsoft PowerPoint</w:t>
      </w:r>
      <w:r>
        <w:rPr/>
        <w:t xml:space="preserve"> con quizzes integrados o </w:t>
      </w:r>
      <w:r>
        <w:rPr>
          <w:i w:val="1"/>
          <w:iCs w:val="1"/>
        </w:rPr>
        <w:t xml:space="preserve">Google Slides</w:t>
      </w:r>
      <w:r>
        <w:rPr/>
        <w:t xml:space="preserve"> con complementos interactivos (e.g., </w:t>
      </w:r>
      <w:r>
        <w:rPr>
          <w:i w:val="1"/>
          <w:iCs w:val="1"/>
        </w:rPr>
        <w:t xml:space="preserve">Pear Deck</w:t>
      </w:r>
      <w:r>
        <w:rPr/>
        <w:t xml:space="preserve">)</w:t>
      </w:r>
      <w:r>
        <w:rPr>
          <w:b w:val="1"/>
          <w:bCs w:val="1"/>
        </w:rPr>
        <w:t xml:space="preserve">Implementación:</w:t>
      </w:r>
      <w:r>
        <w:rPr/>
        <w:t xml:space="preserve"> El docente utiliza diapositivas enriquecidas con elementos interactivos para presentar los conceptos hemodinámicos clave, permitiendo a los estudiantes responder preguntas durante la exposición. Esto mantiene la atención y promueve la participación activa.</w:t>
      </w:r>
      <w:r>
        <w:rPr>
          <w:b w:val="1"/>
          <w:bCs w:val="1"/>
        </w:rPr>
        <w:t xml:space="preserve">Contribución a objetivos:</w:t>
      </w:r>
      <w:r>
        <w:rPr/>
        <w:t xml:space="preserve"> Facilita el aprendizaje activo y la comprensión de conceptos complejos mediante interacción directa y evaluación formativa continua.</w:t>
      </w:r>
      <w:r>
        <w:rPr>
          <w:b w:val="1"/>
          <w:bCs w:val="1"/>
        </w:rPr>
        <w:t xml:space="preserve">Nivel SAMR:</w:t>
      </w:r>
      <w:r>
        <w:rPr/>
        <w:t xml:space="preserve"> Aumento (mejora la efectividad mediante interacción, sin cambiar la esencia de la presentación)</w:t>
      </w:r>
    </w:p>
    <w:p>
      <w:pPr>
        <w:numPr>
          <w:ilvl w:val="0"/>
          <w:numId w:val="12"/>
        </w:numPr>
      </w:pPr>
      <w:r>
        <w:rPr>
          <w:b w:val="1"/>
          <w:bCs w:val="1"/>
        </w:rPr>
        <w:t xml:space="preserve">Herramienta:</w:t>
      </w:r>
      <w:r>
        <w:rPr/>
        <w:t xml:space="preserve"> Plataforma colaborativa con simulador virtual de casos clínicos, por ejemplo, </w:t>
      </w:r>
      <w:r>
        <w:rPr>
          <w:i w:val="1"/>
          <w:iCs w:val="1"/>
        </w:rPr>
        <w:t xml:space="preserve">Body Interact</w:t>
      </w:r>
      <w:r>
        <w:rPr/>
        <w:t xml:space="preserve"> o </w:t>
      </w:r>
      <w:r>
        <w:rPr>
          <w:i w:val="1"/>
          <w:iCs w:val="1"/>
        </w:rPr>
        <w:t xml:space="preserve">SimX</w:t>
      </w:r>
      <w:r>
        <w:rPr/>
        <w:t xml:space="preserve"> (simulación accesible para universidades)</w:t>
      </w:r>
      <w:r>
        <w:rPr>
          <w:b w:val="1"/>
          <w:bCs w:val="1"/>
        </w:rPr>
        <w:t xml:space="preserve">Implementación:</w:t>
      </w:r>
      <w:r>
        <w:rPr/>
        <w:t xml:space="preserve"> Los estudiantes trabajan en pequeños grupos para analizar casos clínicos virtuales donde deben interpretar parámetros hemodinámicos y tomar decisiones de cuidado. La plataforma permite modificar variables y observar resultados en tiempo real.</w:t>
      </w:r>
      <w:r>
        <w:rPr>
          <w:b w:val="1"/>
          <w:bCs w:val="1"/>
        </w:rPr>
        <w:t xml:space="preserve">Contribución a objetivos:</w:t>
      </w:r>
      <w:r>
        <w:rPr/>
        <w:t xml:space="preserve"> Rediseña la actividad tradicional de análisis de casos en papel, promoviendo la aplicación práctica, el pensamiento crítico y la toma de decisiones clínicas basadas en datos reales simulados.</w:t>
      </w:r>
      <w:r>
        <w:rPr>
          <w:b w:val="1"/>
          <w:bCs w:val="1"/>
        </w:rPr>
        <w:t xml:space="preserve">Nivel SAMR:</w:t>
      </w:r>
      <w:r>
        <w:rPr/>
        <w:t xml:space="preserve"> Modificación (transforma la actividad tradicional en una experiencia interactiva y dinámica)</w:t>
      </w:r>
    </w:p>
    <w:p>
      <w:pPr/>
      <w:r>
        <w:rPr>
          <w:b w:val="1"/>
          <w:bCs w:val="1"/>
        </w:rPr>
        <w:t xml:space="preserve">Fase de Cierre</w:t>
      </w:r>
    </w:p>
    <w:p>
      <w:pPr>
        <w:numPr>
          <w:ilvl w:val="0"/>
          <w:numId w:val="13"/>
        </w:numPr>
      </w:pPr>
      <w:r>
        <w:rPr>
          <w:b w:val="1"/>
          <w:bCs w:val="1"/>
        </w:rPr>
        <w:t xml:space="preserve">Herramienta:</w:t>
      </w:r>
      <w:r>
        <w:rPr/>
        <w:t xml:space="preserve"> Asistente de IA para retroalimentación personalizada (por ejemplo, un chatbot educativo diseñado con GPT-4 en una plataforma como </w:t>
      </w:r>
      <w:r>
        <w:rPr>
          <w:i w:val="1"/>
          <w:iCs w:val="1"/>
        </w:rPr>
        <w:t xml:space="preserve">ChatGPT</w:t>
      </w:r>
      <w:r>
        <w:rPr/>
        <w:t xml:space="preserve"> o integrada en el LMS institucional)</w:t>
      </w:r>
      <w:r>
        <w:rPr>
          <w:b w:val="1"/>
          <w:bCs w:val="1"/>
        </w:rPr>
        <w:t xml:space="preserve">Implementación:</w:t>
      </w:r>
      <w:r>
        <w:rPr/>
        <w:t xml:space="preserve"> Al finalizar la sesión, los estudiantes pueden interactuar con un chatbot para resolver dudas específicas sobre mediciones hemodinámicas y recibir explicaciones adicionales o ejemplos personalizados según sus preguntas.</w:t>
      </w:r>
      <w:r>
        <w:rPr>
          <w:b w:val="1"/>
          <w:bCs w:val="1"/>
        </w:rPr>
        <w:t xml:space="preserve">Contribución a objetivos:</w:t>
      </w:r>
      <w:r>
        <w:rPr/>
        <w:t xml:space="preserve"> Facilita el aprendizaje autónomo y la consolidación de conocimientos, reforzando conceptos con soporte inmediato y personalizado.</w:t>
      </w:r>
      <w:r>
        <w:rPr>
          <w:b w:val="1"/>
          <w:bCs w:val="1"/>
        </w:rPr>
        <w:t xml:space="preserve">Nivel SAMR:</w:t>
      </w:r>
      <w:r>
        <w:rPr/>
        <w:t xml:space="preserve"> Redefinición (crea una nueva forma de interacción educativa que no existía tradicionalmente)</w:t>
      </w:r>
    </w:p>
    <w:p>
      <w:pPr>
        <w:numPr>
          <w:ilvl w:val="0"/>
          <w:numId w:val="13"/>
        </w:numPr>
      </w:pPr>
      <w:r>
        <w:rPr>
          <w:b w:val="1"/>
          <w:bCs w:val="1"/>
        </w:rPr>
        <w:t xml:space="preserve">Herramienta:</w:t>
      </w:r>
      <w:r>
        <w:rPr/>
        <w:t xml:space="preserve"> Foro de discusión en línea o plataforma colaborativa tipo </w:t>
      </w:r>
      <w:r>
        <w:rPr>
          <w:i w:val="1"/>
          <w:iCs w:val="1"/>
        </w:rPr>
        <w:t xml:space="preserve">Padlet</w:t>
      </w:r>
      <w:r>
        <w:rPr/>
        <w:t xml:space="preserve"> o </w:t>
      </w:r>
      <w:r>
        <w:rPr>
          <w:i w:val="1"/>
          <w:iCs w:val="1"/>
        </w:rPr>
        <w:t xml:space="preserve">Google Classroom</w:t>
      </w:r>
      <w:r>
        <w:rPr>
          <w:b w:val="1"/>
          <w:bCs w:val="1"/>
        </w:rPr>
        <w:t xml:space="preserve">Implementación:</w:t>
      </w:r>
      <w:r>
        <w:rPr/>
        <w:t xml:space="preserve"> Se invita a los estudiantes a compartir reflexiones finales, preguntas o experiencias relacionadas con la aplicación clínica de mediciones hemodinámicas. El docente modera y aporta retroalimentación.</w:t>
      </w:r>
      <w:r>
        <w:rPr>
          <w:b w:val="1"/>
          <w:bCs w:val="1"/>
        </w:rPr>
        <w:t xml:space="preserve">Contribución a objetivos:</w:t>
      </w:r>
      <w:r>
        <w:rPr/>
        <w:t xml:space="preserve"> Promueve la reflexión crítica y el aprendizaje colaborativo, consolidando el conocimiento y la comunicación profesional.</w:t>
      </w:r>
      <w:r>
        <w:rPr>
          <w:b w:val="1"/>
          <w:bCs w:val="1"/>
        </w:rPr>
        <w:t xml:space="preserve">Nivel SAMR:</w:t>
      </w:r>
      <w:r>
        <w:rPr/>
        <w:t xml:space="preserve"> Modificación (permite extender el aprendizaje más allá del aula y transformar la interacción tradicional)</w:t>
      </w:r>
    </w:p>
    <w:p/>
    <w:p>
      <w:pPr/>
      <w:r>
        <w:rPr>
          <w:sz w:val="22"/>
          <w:szCs w:val="22"/>
          <w:b w:val="1"/>
          <w:bCs w:val="1"/>
        </w:rPr>
        <w:t xml:space="preserve">Recomendaciones - Competencias</w:t>
      </w:r>
    </w:p>
    <w:p>
      <w:pPr/>
      <w:r>
        <w:rPr>
          <w:b w:val="1"/>
          <w:bCs w:val="1"/>
        </w:rPr>
        <w:t xml:space="preserve">Competencias Cognitivas</w:t>
      </w:r>
    </w:p>
    <w:p>
      <w:pPr/>
      <w:r>
        <w:rPr/>
        <w:t xml:space="preserve">Para estudiantes universitarios en Ciencias de la Salud, el tema de mediciones hemodinámicas permite desarrollar competencias cognitivas relevantes como:</w:t>
      </w:r>
    </w:p>
    <w:p>
      <w:pPr>
        <w:numPr>
          <w:ilvl w:val="0"/>
          <w:numId w:val="14"/>
        </w:numPr>
      </w:pPr>
      <w:r>
        <w:rPr>
          <w:b w:val="1"/>
          <w:bCs w:val="1"/>
        </w:rPr>
        <w:t xml:space="preserve">Pensamiento Crítico:</w:t>
      </w:r>
      <w:r>
        <w:rPr/>
        <w:t xml:space="preserve"> Analizar e interpretar datos clínicos de parámetros hemodinámicos para tomar decisiones fundamentadas.</w:t>
      </w:r>
    </w:p>
    <w:p>
      <w:pPr>
        <w:numPr>
          <w:ilvl w:val="0"/>
          <w:numId w:val="14"/>
        </w:numPr>
      </w:pPr>
      <w:r>
        <w:rPr>
          <w:b w:val="1"/>
          <w:bCs w:val="1"/>
        </w:rPr>
        <w:t xml:space="preserve">Resolución de Problemas:</w:t>
      </w:r>
      <w:r>
        <w:rPr/>
        <w:t xml:space="preserve"> Aplicar conocimientos para resolver casos clínicos relacionados con alteraciones en los parámetros hemodinámicos.</w:t>
      </w:r>
    </w:p>
    <w:p>
      <w:pPr>
        <w:numPr>
          <w:ilvl w:val="0"/>
          <w:numId w:val="14"/>
        </w:numPr>
      </w:pPr>
      <w:r>
        <w:rPr>
          <w:b w:val="1"/>
          <w:bCs w:val="1"/>
        </w:rPr>
        <w:t xml:space="preserve">Creatividad:</w:t>
      </w:r>
      <w:r>
        <w:rPr/>
        <w:t xml:space="preserve"> Generar estrategias innovadoras para el monitoreo y cuidado del paciente basadas en los datos hemodinámicos.</w:t>
      </w:r>
    </w:p>
    <w:p>
      <w:pPr/>
      <w:r>
        <w:rPr>
          <w:b w:val="1"/>
          <w:bCs w:val="1"/>
        </w:rPr>
        <w:t xml:space="preserve">Modificaciones específicas a actividades:</w:t>
      </w:r>
    </w:p>
    <w:p>
      <w:pPr>
        <w:numPr>
          <w:ilvl w:val="0"/>
          <w:numId w:val="15"/>
        </w:numPr>
      </w:pPr>
      <w:r>
        <w:rPr/>
        <w:t xml:space="preserve">En la </w:t>
      </w:r>
      <w:r>
        <w:rPr>
          <w:i w:val="1"/>
          <w:iCs w:val="1"/>
        </w:rPr>
        <w:t xml:space="preserve">Actividad 1: Análisis de Caso Clínico</w:t>
      </w:r>
      <w:r>
        <w:rPr/>
        <w:t xml:space="preserve">, incluir una fase donde los estudiantes no solo interpreten los parámetros, sino que propongan posibles intervenciones o planes de cuidado mediante lluvia de ideas en pequeños grupos, potenciando la creatividad y pensamiento crítico.</w:t>
      </w:r>
    </w:p>
    <w:p>
      <w:pPr>
        <w:numPr>
          <w:ilvl w:val="0"/>
          <w:numId w:val="15"/>
        </w:numPr>
      </w:pPr>
      <w:r>
        <w:rPr/>
        <w:t xml:space="preserve">Agregar una discusión guiada al final de la actividad para reflexionar sobre diferentes soluciones y sus implicaciones clínicas, promoviendo la resolución de problemas y análisis profundo.</w:t>
      </w:r>
    </w:p>
    <w:p>
      <w:pPr/>
      <w:r>
        <w:rPr>
          <w:b w:val="1"/>
          <w:bCs w:val="1"/>
        </w:rPr>
        <w:t xml:space="preserve">Técnicas de facilitación sugeridas para el docente:</w:t>
      </w:r>
    </w:p>
    <w:p>
      <w:pPr>
        <w:numPr>
          <w:ilvl w:val="0"/>
          <w:numId w:val="16"/>
        </w:numPr>
      </w:pPr>
      <w:r>
        <w:rPr/>
        <w:t xml:space="preserve">Uso de preguntas socráticas para estimular el pensamiento crítico durante la interpretación de datos.</w:t>
      </w:r>
    </w:p>
    <w:p>
      <w:pPr>
        <w:numPr>
          <w:ilvl w:val="0"/>
          <w:numId w:val="16"/>
        </w:numPr>
      </w:pPr>
      <w:r>
        <w:rPr/>
        <w:t xml:space="preserve">Dinámicas de role-playing donde los estudiantes asuman roles clínicos y debatan decisiones basadas en mediciones hemodinámicas.</w:t>
      </w:r>
    </w:p>
    <w:p>
      <w:pPr>
        <w:numPr>
          <w:ilvl w:val="0"/>
          <w:numId w:val="16"/>
        </w:numPr>
      </w:pPr>
      <w:r>
        <w:rPr/>
        <w:t xml:space="preserve">Promover el uso de herramientas digitales (como simuladores en línea o apps de monitoreo hemodinámico) para familiarizarse con tecnología aplicada al cuidado.</w:t>
      </w:r>
    </w:p>
    <w:p>
      <w:pPr/>
      <w:r>
        <w:rPr>
          <w:b w:val="1"/>
          <w:bCs w:val="1"/>
        </w:rPr>
        <w:t xml:space="preserve">Competencias Interpersonales</w:t>
      </w:r>
    </w:p>
    <w:p>
      <w:pPr/>
      <w:r>
        <w:rPr/>
        <w:t xml:space="preserve">El trabajo colaborativo es esencial para futuros profesionales de enfermería. Se recomienda:</w:t>
      </w:r>
    </w:p>
    <w:p>
      <w:pPr>
        <w:numPr>
          <w:ilvl w:val="0"/>
          <w:numId w:val="17"/>
        </w:numPr>
      </w:pPr>
      <w:r>
        <w:rPr/>
        <w:t xml:space="preserve">Organizar a los estudiantes en grupos pequeños para el análisis del caso clínico, fomentando la colaboración y comunicación efectiva.</w:t>
      </w:r>
    </w:p>
    <w:p>
      <w:pPr>
        <w:numPr>
          <w:ilvl w:val="0"/>
          <w:numId w:val="17"/>
        </w:numPr>
      </w:pPr>
      <w:r>
        <w:rPr/>
        <w:t xml:space="preserve">Asignar roles en el grupo (por ejemplo: coordinador, reportero, analista de datos) para practicar habilidades de negociación y liderazgo compartido.</w:t>
      </w:r>
    </w:p>
    <w:p>
      <w:pPr>
        <w:numPr>
          <w:ilvl w:val="0"/>
          <w:numId w:val="17"/>
        </w:numPr>
      </w:pPr>
      <w:r>
        <w:rPr/>
        <w:t xml:space="preserve">Incluir un breve espacio al final de la sesión para que cada grupo comparta sus conclusiones con la clase, desarrollando habilidades comunicativas y escucha activa.</w:t>
      </w:r>
    </w:p>
    <w:p>
      <w:pPr/>
      <w:r>
        <w:rPr>
          <w:b w:val="1"/>
          <w:bCs w:val="1"/>
        </w:rPr>
        <w:t xml:space="preserve">Puntos de reflexión adaptados al nivel de madurez:</w:t>
      </w:r>
    </w:p>
    <w:p>
      <w:pPr>
        <w:numPr>
          <w:ilvl w:val="0"/>
          <w:numId w:val="18"/>
        </w:numPr>
      </w:pPr>
      <w:r>
        <w:rPr/>
        <w:t xml:space="preserve">¿Cómo influyó el trabajo en equipo en la identificación y propuesta de soluciones para el caso clínico?</w:t>
      </w:r>
    </w:p>
    <w:p>
      <w:pPr>
        <w:numPr>
          <w:ilvl w:val="0"/>
          <w:numId w:val="18"/>
        </w:numPr>
      </w:pPr>
      <w:r>
        <w:rPr/>
        <w:t xml:space="preserve">¿Qué desafíos surgieron al compartir diferentes perspectivas y cómo los superaron?</w:t>
      </w:r>
    </w:p>
    <w:p>
      <w:pPr>
        <w:numPr>
          <w:ilvl w:val="0"/>
          <w:numId w:val="18"/>
        </w:numPr>
      </w:pPr>
      <w:r>
        <w:rPr/>
        <w:t xml:space="preserve">¿De qué manera una comunicación clara entre profesionales puede impactar positivamente en el cuidado del paciente?</w:t>
      </w:r>
    </w:p>
    <w:p>
      <w:pPr/>
      <w:r>
        <w:rPr>
          <w:b w:val="1"/>
          <w:bCs w:val="1"/>
        </w:rPr>
        <w:t xml:space="preserve">Actitudes y Valores</w:t>
      </w:r>
    </w:p>
    <w:p>
      <w:pPr/>
      <w:r>
        <w:rPr/>
        <w:t xml:space="preserve">Para cultivar actitudes y valores, sugiero momentos específicos y actividades breves dentro de la sesión:</w:t>
      </w:r>
    </w:p>
    <w:p>
      <w:pPr>
        <w:numPr>
          <w:ilvl w:val="0"/>
          <w:numId w:val="19"/>
        </w:numPr>
      </w:pPr>
      <w:r>
        <w:rPr>
          <w:b w:val="1"/>
          <w:bCs w:val="1"/>
        </w:rPr>
        <w:t xml:space="preserve">Inicio (Motivación y enganche):</w:t>
      </w:r>
      <w:r>
        <w:rPr/>
        <w:t xml:space="preserve"> Propiciar la curiosidad y mentalidad de crecimiento con la pregunta sobre la variación de la presión arterial y su impacto en la vida del paciente, invitando a los estudiantes a reflexionar sobre la importancia de aprender y adaptarse constantemente en su formación.</w:t>
      </w:r>
    </w:p>
    <w:p>
      <w:pPr>
        <w:numPr>
          <w:ilvl w:val="0"/>
          <w:numId w:val="19"/>
        </w:numPr>
      </w:pPr>
      <w:r>
        <w:rPr>
          <w:b w:val="1"/>
          <w:bCs w:val="1"/>
        </w:rPr>
        <w:t xml:space="preserve">Durante el análisis del caso:</w:t>
      </w:r>
      <w:r>
        <w:rPr/>
        <w:t xml:space="preserve"> Promover la responsabilidad y resiliencia al plantear escenarios donde deben tomar decisiones clínicas bajo presión y justificar sus propuestas.</w:t>
      </w:r>
    </w:p>
    <w:p>
      <w:pPr>
        <w:numPr>
          <w:ilvl w:val="0"/>
          <w:numId w:val="19"/>
        </w:numPr>
      </w:pPr>
      <w:r>
        <w:rPr>
          <w:b w:val="1"/>
          <w:bCs w:val="1"/>
        </w:rPr>
        <w:t xml:space="preserve">Cierre de la sesión:</w:t>
      </w:r>
      <w:r>
        <w:rPr/>
        <w:t xml:space="preserve"> Breve actividad de reflexión escrita o verbal sobre cómo la adaptabilidad y la responsabilidad profesional son claves para el cuidado integral, invitando a compartir ejemplos personales o aspiraciones profesionales.</w:t>
      </w:r>
    </w:p>
    <w:p>
      <w:pPr/>
      <w:r>
        <w:rPr>
          <w:b w:val="1"/>
          <w:bCs w:val="1"/>
        </w:rPr>
        <w:t xml:space="preserve">Preguntas de reflexión para fomentar estas actitudes:</w:t>
      </w:r>
    </w:p>
    <w:p>
      <w:pPr>
        <w:numPr>
          <w:ilvl w:val="0"/>
          <w:numId w:val="20"/>
        </w:numPr>
      </w:pPr>
      <w:r>
        <w:rPr/>
        <w:t xml:space="preserve">¿Cómo puedo mantenerme abierto a nuevas informaciones y adaptarme a cambios en la práctica clínica?</w:t>
      </w:r>
    </w:p>
    <w:p>
      <w:pPr>
        <w:numPr>
          <w:ilvl w:val="0"/>
          <w:numId w:val="20"/>
        </w:numPr>
      </w:pPr>
      <w:r>
        <w:rPr/>
        <w:t xml:space="preserve">¿Por qué es fundamental asumir responsabilidad en el monitoreo y cuidado del paciente?</w:t>
      </w:r>
    </w:p>
    <w:p>
      <w:pPr>
        <w:numPr>
          <w:ilvl w:val="0"/>
          <w:numId w:val="20"/>
        </w:numPr>
      </w:pPr>
      <w:r>
        <w:rPr/>
        <w:t xml:space="preserve">¿Qué aprendizajes puedo extraer de los desafíos enfrentados en el análisis del caso?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9D3AE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0FD38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DFD78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00ABF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D107C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08380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C1344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A6FD1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7B9EF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064D8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85E0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43D4E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8BA07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326B1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47979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FF56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A8D86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AD87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9481E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31BFE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2026-09-26T06:33:26-05:00</dcterms:created>
  <dcterms:modified xsi:type="dcterms:W3CDTF">2026-09-26T06:33:26-05:00</dcterms:modified>
</cp:coreProperties>
</file>

<file path=docProps/custom.xml><?xml version="1.0" encoding="utf-8"?>
<Properties xmlns="http://schemas.openxmlformats.org/officeDocument/2006/custom-properties" xmlns:vt="http://schemas.openxmlformats.org/officeDocument/2006/docPropsVTypes"/>
</file>