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Cicloalquenos: Estructura, Nomenclatura y Obtención</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En esta sesión de Química para estudiantes de media, nos adentraremos en el fascinante mundo de los cicloalquenos, hidrocarburos cíclicos insaturados que juegan un papel fundamental en la química orgánica. Los estudiantes conocerán la estructura molecular de estos compuestos, aprenderán a nombrarlos correctamente siguiendo las reglas de la IUPAC y explorarán las principales formas de obtención en laboratorio e industria. Comprender este tema es relevante porque los cicloalquenos son la base para la síntesis de numerosos productos químicos, materiales y fármacos, lo que conecta la teoría con aplicaciones reales en la vida cotidiana y en diversos campos tecnológicos. La sesión está diseñada para promover un aprendizaje activo y significativo, donde los estudiantes participarán en actividades colaborativas, análisis de ejemplos visuales y ejercicios prácticos, todo ello bajo un enfoque inclusivo basado en el Diseño Universal para el Aprendizaje que facilita el acceso y la expresión para todos los estilos y ritmos de aprendizaje.</w:t>
      </w:r>
    </w:p>
    <w:p/>
    <w:p>
      <w:pPr/>
      <w:r>
        <w:rPr>
          <w:color w:val="2b6cb0"/>
          <w:sz w:val="28"/>
          <w:szCs w:val="28"/>
          <w:b w:val="1"/>
          <w:bCs w:val="1"/>
        </w:rPr>
        <w:t xml:space="preserve">Objetivos de Aprendizaje</w:t>
      </w:r>
    </w:p>
    <w:p>
      <w:pPr>
        <w:numPr>
          <w:ilvl w:val="0"/>
          <w:numId w:val="1"/>
        </w:numPr>
      </w:pPr>
      <w:r>
        <w:rPr/>
        <w:t xml:space="preserve">Identificar y describir la estructura molecular de los cicloalquenos.</w:t>
      </w:r>
    </w:p>
    <w:p>
      <w:pPr>
        <w:numPr>
          <w:ilvl w:val="0"/>
          <w:numId w:val="1"/>
        </w:numPr>
      </w:pPr>
      <w:r>
        <w:rPr/>
        <w:t xml:space="preserve">Aplicar las reglas de nomenclatura para nombrar correctamente hidrocarburos cíclicos insaturados.</w:t>
      </w:r>
    </w:p>
    <w:p>
      <w:pPr>
        <w:numPr>
          <w:ilvl w:val="0"/>
          <w:numId w:val="1"/>
        </w:numPr>
      </w:pPr>
      <w:r>
        <w:rPr/>
        <w:t xml:space="preserve">Analizar y explicar las principales formas de obtención de los cicloalquenos.</w:t>
      </w:r>
    </w:p>
    <w:p>
      <w:pPr>
        <w:numPr>
          <w:ilvl w:val="0"/>
          <w:numId w:val="1"/>
        </w:numPr>
      </w:pPr>
      <w:r>
        <w:rPr/>
        <w:t xml:space="preserve">Relacionar la importancia de los cicloalquenos con aplicaciones prácticas y cotidianas.</w:t>
      </w:r>
    </w:p>
    <w:p/>
    <w:p>
      <w:pPr/>
      <w:r>
        <w:rPr>
          <w:color w:val="2b6cb0"/>
          <w:sz w:val="28"/>
          <w:szCs w:val="28"/>
          <w:b w:val="1"/>
          <w:bCs w:val="1"/>
        </w:rPr>
        <w:t xml:space="preserve">Recursos Necesarios</w:t>
      </w:r>
    </w:p>
    <w:p>
      <w:pPr>
        <w:numPr>
          <w:ilvl w:val="0"/>
          <w:numId w:val="2"/>
        </w:numPr>
      </w:pPr>
      <w:r>
        <w:rPr/>
        <w:t xml:space="preserve">Modelo molecular físico de hidrocarburos (1 por grupo de 3-4 estudiantes)</w:t>
      </w:r>
    </w:p>
    <w:p>
      <w:pPr>
        <w:numPr>
          <w:ilvl w:val="0"/>
          <w:numId w:val="2"/>
        </w:numPr>
      </w:pPr>
      <w:r>
        <w:rPr/>
        <w:t xml:space="preserve">Presentación digital con imágenes y videos cortos explicativos (proyector o pantalla)</w:t>
      </w:r>
    </w:p>
    <w:p>
      <w:pPr>
        <w:numPr>
          <w:ilvl w:val="0"/>
          <w:numId w:val="2"/>
        </w:numPr>
      </w:pPr>
      <w:r>
        <w:rPr/>
        <w:t xml:space="preserve">Hojas de trabajo impresas con ejercicios de nomenclatura y esquemas estructurales (1 por estudiante)</w:t>
      </w:r>
    </w:p>
    <w:p>
      <w:pPr>
        <w:numPr>
          <w:ilvl w:val="0"/>
          <w:numId w:val="2"/>
        </w:numPr>
      </w:pPr>
      <w:r>
        <w:rPr/>
        <w:t xml:space="preserve">Marcadores y pizarras pequeñas para trabajo grupal</w:t>
      </w:r>
    </w:p>
    <w:p>
      <w:pPr>
        <w:numPr>
          <w:ilvl w:val="0"/>
          <w:numId w:val="2"/>
        </w:numPr>
      </w:pPr>
      <w:r>
        <w:rPr/>
        <w:t xml:space="preserve">Computadoras o tabletas con acceso a simuladores moleculares en línea (opcional)</w:t>
      </w:r>
    </w:p>
    <w:p>
      <w:pPr>
        <w:numPr>
          <w:ilvl w:val="0"/>
          <w:numId w:val="2"/>
        </w:numPr>
      </w:pPr>
      <w:r>
        <w:rPr/>
        <w:t xml:space="preserve">Video corto de 3 minutos sobre la síntesis de cicloalquenos (archivo o enlace)</w:t>
      </w:r>
    </w:p>
    <w:p/>
    <w:p>
      <w:pPr/>
      <w:r>
        <w:rPr>
          <w:color w:val="2b6cb0"/>
          <w:sz w:val="28"/>
          <w:szCs w:val="28"/>
          <w:b w:val="1"/>
          <w:bCs w:val="1"/>
        </w:rPr>
        <w:t xml:space="preserve">Requisitos Previos</w:t>
      </w:r>
    </w:p>
    <w:p>
      <w:pPr>
        <w:numPr>
          <w:ilvl w:val="0"/>
          <w:numId w:val="3"/>
        </w:numPr>
      </w:pPr>
      <w:r>
        <w:rPr/>
        <w:t xml:space="preserve">Conocimiento básico de hidrocarburos: alcanos, alquenos y cicloalcanos.</w:t>
      </w:r>
    </w:p>
    <w:p>
      <w:pPr>
        <w:numPr>
          <w:ilvl w:val="0"/>
          <w:numId w:val="3"/>
        </w:numPr>
      </w:pPr>
      <w:r>
        <w:rPr/>
        <w:t xml:space="preserve">Familiaridad con conceptos de insaturación y enlaces dobles en química orgánica.</w:t>
      </w:r>
    </w:p>
    <w:p>
      <w:pPr>
        <w:numPr>
          <w:ilvl w:val="0"/>
          <w:numId w:val="3"/>
        </w:numPr>
      </w:pPr>
      <w:r>
        <w:rPr/>
        <w:t xml:space="preserve">Habilidad para interpretar fórmulas estructurales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11 minutos</w:t>
      </w:r>
    </w:p>
    <w:p>
      <w:pPr/>
      <w:r>
        <w:rPr>
          <w:b w:val="1"/>
          <w:bCs w:val="1"/>
        </w:rPr>
        <w:t xml:space="preserve">Propósito de la sesión:</w:t>
      </w:r>
    </w:p>
    <w:p>
      <w:pPr/>
      <w:r>
        <w:rPr>
          <w:b w:val="1"/>
          <w:bCs w:val="1"/>
        </w:rPr>
        <w:t xml:space="preserve">Docente:</w:t>
      </w:r>
      <w:r>
        <w:rPr/>
        <w:t xml:space="preserve"> Explica que en esta sesión explorarán un tipo especial de hidrocarburos cíclicos que contienen enlaces dobles, llamados cicloalquenos, y que conocerán cómo identificarlos y nombrarlos correctamente, además de entender cómo se obtienen. Señala la importancia de este conocimiento para entender materiales y procesos químicos que afectan su entorno y vida diaria.</w:t>
      </w:r>
    </w:p>
    <w:p>
      <w:pPr/>
      <w:r>
        <w:rPr>
          <w:b w:val="1"/>
          <w:bCs w:val="1"/>
        </w:rPr>
        <w:t xml:space="preserve">Activación de conocimientos previos:</w:t>
      </w:r>
    </w:p>
    <w:p>
      <w:pPr/>
      <w:r>
        <w:rPr>
          <w:b w:val="1"/>
          <w:bCs w:val="1"/>
        </w:rPr>
        <w:t xml:space="preserve">Docente:</w:t>
      </w:r>
      <w:r>
        <w:rPr/>
        <w:t xml:space="preserve"> Plantea la pregunta detonadora: “¿Recuerdan qué son los alquenos y los cicloalcanos? ¿Cómo creen que sería un compuesto que combina ambas características?”</w:t>
      </w:r>
    </w:p>
    <w:p>
      <w:pPr/>
      <w:r>
        <w:rPr>
          <w:b w:val="1"/>
          <w:bCs w:val="1"/>
        </w:rPr>
        <w:t xml:space="preserve">Estudiantes:</w:t>
      </w:r>
      <w:r>
        <w:rPr/>
        <w:t xml:space="preserve"> Responden oralmente y en voz alta, compartiendo ideas y recordando conceptos previos.</w:t>
      </w:r>
    </w:p>
    <w:p>
      <w:pPr/>
      <w:r>
        <w:rPr>
          <w:b w:val="1"/>
          <w:bCs w:val="1"/>
        </w:rPr>
        <w:t xml:space="preserve">Motivación y enganche:</w:t>
      </w:r>
    </w:p>
    <w:p>
      <w:pPr/>
      <w:r>
        <w:rPr>
          <w:b w:val="1"/>
          <w:bCs w:val="1"/>
        </w:rPr>
        <w:t xml:space="preserve">Docente:</w:t>
      </w:r>
      <w:r>
        <w:rPr/>
        <w:t xml:space="preserve"> Presenta un dato curioso: “¿Sabían que algunos cicloalquenos se usan para fabricar plásticos resistentes y medicamentos?” Luego muestra un breve video de 2 minutos sobre aplicaciones reales de cicloalquenos.</w:t>
      </w:r>
    </w:p>
    <w:p>
      <w:pPr/>
      <w:r>
        <w:rPr>
          <w:b w:val="1"/>
          <w:bCs w:val="1"/>
        </w:rPr>
        <w:t xml:space="preserve">Estudiantes:</w:t>
      </w:r>
      <w:r>
        <w:rPr/>
        <w:t xml:space="preserve"> Observan el video y anotan una o dos ideas que les llamen la atención.</w:t>
      </w:r>
    </w:p>
    <w:p>
      <w:pPr/>
      <w:r>
        <w:rPr>
          <w:b w:val="1"/>
          <w:bCs w:val="1"/>
        </w:rPr>
        <w:t xml:space="preserve">Contextualización:</w:t>
      </w:r>
    </w:p>
    <w:p>
      <w:pPr/>
      <w:r>
        <w:rPr>
          <w:b w:val="1"/>
          <w:bCs w:val="1"/>
        </w:rPr>
        <w:t xml:space="preserve">Docente:</w:t>
      </w:r>
      <w:r>
        <w:rPr/>
        <w:t xml:space="preserve"> Relaciona el tema con la vida cotidiana: “Los cicloalquenos están en productos que usamos a diario, desde envases hasta fármacos. Entender su estructura y cómo se forman nos ayuda a comprender la química detrás de estos objetos.”</w:t>
      </w:r>
    </w:p>
    <w:p>
      <w:pPr/>
      <w:r>
        <w:rPr>
          <w:b w:val="1"/>
          <w:bCs w:val="1"/>
        </w:rPr>
        <w:t xml:space="preserve">Estudiantes:</w:t>
      </w:r>
      <w:r>
        <w:rPr/>
        <w:t xml:space="preserve"> Reflexionan y comentan ejemplos personales o conocidos.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con una presentación digital que incluye imágenes claras y modelos 3D de cicloalquenos, mostrando la estructura molecular y explicando la nomenclatura básica. Utiliza lenguaje sencillo y ejemplos visuales para facilitar la comprensión.</w:t>
      </w:r>
    </w:p>
    <w:p>
      <w:pPr/>
      <w:r>
        <w:rPr>
          <w:b w:val="1"/>
          <w:bCs w:val="1"/>
        </w:rPr>
        <w:t xml:space="preserve">Actividad 1: Construcción y observación de modelos moleculares</w:t>
      </w:r>
    </w:p>
    <w:p>
      <w:pPr>
        <w:numPr>
          <w:ilvl w:val="0"/>
          <w:numId w:val="4"/>
        </w:numPr>
      </w:pPr>
      <w:r>
        <w:rPr>
          <w:b w:val="1"/>
          <w:bCs w:val="1"/>
        </w:rPr>
        <w:t xml:space="preserve">Objetivo:</w:t>
      </w:r>
      <w:r>
        <w:rPr/>
        <w:t xml:space="preserve"> Identificar y describir la estructura molecular de los cicloalquenos.</w:t>
      </w:r>
    </w:p>
    <w:p>
      <w:pPr>
        <w:numPr>
          <w:ilvl w:val="0"/>
          <w:numId w:val="4"/>
        </w:numPr>
      </w:pPr>
      <w:r>
        <w:rPr>
          <w:b w:val="1"/>
          <w:bCs w:val="1"/>
        </w:rPr>
        <w:t xml:space="preserve">Instrucciones:</w:t>
      </w:r>
    </w:p>
    <w:p>
      <w:pPr>
        <w:numPr>
          <w:ilvl w:val="1"/>
          <w:numId w:val="4"/>
        </w:numPr>
      </w:pPr>
      <w:r>
        <w:rPr/>
        <w:t xml:space="preserve">Divide a la clase en grupos de 3-4 estudiantes.</w:t>
      </w:r>
    </w:p>
    <w:p>
      <w:pPr>
        <w:numPr>
          <w:ilvl w:val="1"/>
          <w:numId w:val="4"/>
        </w:numPr>
      </w:pPr>
      <w:r>
        <w:rPr/>
        <w:t xml:space="preserve">Entrega un modelo molecular físico a cada grupo con piezas para construir cicloalquenos de diferente tamaño (ejemplo: ciclopropeno, ciclobuteno, ciclohexeno).</w:t>
      </w:r>
    </w:p>
    <w:p>
      <w:pPr>
        <w:numPr>
          <w:ilvl w:val="1"/>
          <w:numId w:val="4"/>
        </w:numPr>
      </w:pPr>
      <w:r>
        <w:rPr/>
        <w:t xml:space="preserve">Pide que armen los modelos, identifiquen el enlace doble y observen la geometría.</w:t>
      </w:r>
    </w:p>
    <w:p>
      <w:pPr>
        <w:numPr>
          <w:ilvl w:val="1"/>
          <w:numId w:val="4"/>
        </w:numPr>
      </w:pPr>
      <w:r>
        <w:rPr/>
        <w:t xml:space="preserve">Solicita que describan oralmente las características que observan en sus modelos.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Modelo armado y breve explicación oral grupal.</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grupos, hace preguntas guía como “¿Dónde está el enlace doble?”, “¿Qué diferencia notas con un cicloalcano?” y apoya a estudiantes que tengan dificultades reconstruyendo el modelo.</w:t>
      </w:r>
    </w:p>
    <w:p>
      <w:pPr/>
      <w:r>
        <w:rPr>
          <w:b w:val="1"/>
          <w:bCs w:val="1"/>
        </w:rPr>
        <w:t xml:space="preserve">Actividad 2: Ejercicios de nomenclatura guiada</w:t>
      </w:r>
    </w:p>
    <w:p>
      <w:pPr>
        <w:numPr>
          <w:ilvl w:val="0"/>
          <w:numId w:val="5"/>
        </w:numPr>
      </w:pPr>
      <w:r>
        <w:rPr>
          <w:b w:val="1"/>
          <w:bCs w:val="1"/>
        </w:rPr>
        <w:t xml:space="preserve">Objetivo:</w:t>
      </w:r>
      <w:r>
        <w:rPr/>
        <w:t xml:space="preserve"> Aplicar las reglas de nomenclatura para nombrar cicloalquenos.</w:t>
      </w:r>
    </w:p>
    <w:p>
      <w:pPr>
        <w:numPr>
          <w:ilvl w:val="0"/>
          <w:numId w:val="5"/>
        </w:numPr>
      </w:pPr>
      <w:r>
        <w:rPr>
          <w:b w:val="1"/>
          <w:bCs w:val="1"/>
        </w:rPr>
        <w:t xml:space="preserve">Instrucciones:</w:t>
      </w:r>
    </w:p>
    <w:p>
      <w:pPr>
        <w:numPr>
          <w:ilvl w:val="1"/>
          <w:numId w:val="5"/>
        </w:numPr>
      </w:pPr>
      <w:r>
        <w:rPr/>
        <w:t xml:space="preserve">Entrega hojas de trabajo con estructuras de cicloalquenos para nombrar.</w:t>
      </w:r>
    </w:p>
    <w:p>
      <w:pPr>
        <w:numPr>
          <w:ilvl w:val="1"/>
          <w:numId w:val="5"/>
        </w:numPr>
      </w:pPr>
      <w:r>
        <w:rPr/>
        <w:t xml:space="preserve">Explica paso a paso las reglas básicas para nombrar cicloalquenos, apoyándote con ejemplos en la pizarra.</w:t>
      </w:r>
    </w:p>
    <w:p>
      <w:pPr>
        <w:numPr>
          <w:ilvl w:val="1"/>
          <w:numId w:val="5"/>
        </w:numPr>
      </w:pPr>
      <w:r>
        <w:rPr/>
        <w:t xml:space="preserve">Los estudiantes trabajan individualmente para nombrar 5 compuestos, luego comparan respuestas en parejas.</w:t>
      </w:r>
    </w:p>
    <w:p>
      <w:pPr>
        <w:numPr>
          <w:ilvl w:val="0"/>
          <w:numId w:val="5"/>
        </w:numPr>
      </w:pPr>
      <w:r>
        <w:rPr>
          <w:b w:val="1"/>
          <w:bCs w:val="1"/>
        </w:rPr>
        <w:t xml:space="preserve">Organización:</w:t>
      </w:r>
      <w:r>
        <w:rPr/>
        <w:t xml:space="preserve"> Individual y luego parejas.</w:t>
      </w:r>
    </w:p>
    <w:p>
      <w:pPr>
        <w:numPr>
          <w:ilvl w:val="0"/>
          <w:numId w:val="5"/>
        </w:numPr>
      </w:pPr>
      <w:r>
        <w:rPr>
          <w:b w:val="1"/>
          <w:bCs w:val="1"/>
        </w:rPr>
        <w:t xml:space="preserve">Producto:</w:t>
      </w:r>
      <w:r>
        <w:rPr/>
        <w:t xml:space="preserve"> Hojas de trabajo con nombres correctos.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Revisa las respuestas, brinda retroalimentación inmediata, aclara dudas y ofrece ejemplos adicionales para quienes presenten dificultades.</w:t>
      </w:r>
    </w:p>
    <w:p>
      <w:pPr/>
      <w:r>
        <w:rPr>
          <w:b w:val="1"/>
          <w:bCs w:val="1"/>
        </w:rPr>
        <w:t xml:space="preserve">Actividad 3: Análisis de formas de obtención</w:t>
      </w:r>
    </w:p>
    <w:p>
      <w:pPr>
        <w:numPr>
          <w:ilvl w:val="0"/>
          <w:numId w:val="6"/>
        </w:numPr>
      </w:pPr>
      <w:r>
        <w:rPr>
          <w:b w:val="1"/>
          <w:bCs w:val="1"/>
        </w:rPr>
        <w:t xml:space="preserve">Objetivo:</w:t>
      </w:r>
      <w:r>
        <w:rPr/>
        <w:t xml:space="preserve"> Analizar y explicar las principales formas de obtención de cicloalquenos.</w:t>
      </w:r>
    </w:p>
    <w:p>
      <w:pPr>
        <w:numPr>
          <w:ilvl w:val="0"/>
          <w:numId w:val="6"/>
        </w:numPr>
      </w:pPr>
      <w:r>
        <w:rPr>
          <w:b w:val="1"/>
          <w:bCs w:val="1"/>
        </w:rPr>
        <w:t xml:space="preserve">Instrucciones:</w:t>
      </w:r>
    </w:p>
    <w:p>
      <w:pPr>
        <w:numPr>
          <w:ilvl w:val="1"/>
          <w:numId w:val="6"/>
        </w:numPr>
      </w:pPr>
      <w:r>
        <w:rPr/>
        <w:t xml:space="preserve">Muestra un video corto (3 minutos) que ilustra métodos comunes para sintetizar cicloalquenos.</w:t>
      </w:r>
    </w:p>
    <w:p>
      <w:pPr>
        <w:numPr>
          <w:ilvl w:val="1"/>
          <w:numId w:val="6"/>
        </w:numPr>
      </w:pPr>
      <w:r>
        <w:rPr/>
        <w:t xml:space="preserve">Posteriormente, en plenaria, plantea preguntas para discutir: “¿Qué métodos les parecieron más interesantes?”, “¿Por qué creen que es importante saber cómo obtener estos compuestos?”</w:t>
      </w:r>
    </w:p>
    <w:p>
      <w:pPr>
        <w:numPr>
          <w:ilvl w:val="1"/>
          <w:numId w:val="6"/>
        </w:numPr>
      </w:pPr>
      <w:r>
        <w:rPr/>
        <w:t xml:space="preserve">Solicita que, en grupos pequeños, elaboren un esquema visual sencillo que resuma los métodos observados.</w:t>
      </w:r>
    </w:p>
    <w:p>
      <w:pPr>
        <w:numPr>
          <w:ilvl w:val="0"/>
          <w:numId w:val="6"/>
        </w:numPr>
      </w:pPr>
      <w:r>
        <w:rPr>
          <w:b w:val="1"/>
          <w:bCs w:val="1"/>
        </w:rPr>
        <w:t xml:space="preserve">Organización:</w:t>
      </w:r>
      <w:r>
        <w:rPr/>
        <w:t xml:space="preserve"> Plenaria y grupos de 3-4 estudiantes.</w:t>
      </w:r>
    </w:p>
    <w:p>
      <w:pPr>
        <w:numPr>
          <w:ilvl w:val="0"/>
          <w:numId w:val="6"/>
        </w:numPr>
      </w:pPr>
      <w:r>
        <w:rPr>
          <w:b w:val="1"/>
          <w:bCs w:val="1"/>
        </w:rPr>
        <w:t xml:space="preserve">Producto:</w:t>
      </w:r>
      <w:r>
        <w:rPr/>
        <w:t xml:space="preserve"> Esquema visual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la discusión, orienta en la elaboración del esquema y apoya a estudiantes que necesiten ayuda para sintetizar la información.</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simuladores moleculares en línea para construir otros cicloalquenos y observar sus propiedades.</w:t>
      </w:r>
    </w:p>
    <w:p>
      <w:pPr>
        <w:numPr>
          <w:ilvl w:val="0"/>
          <w:numId w:val="7"/>
        </w:numPr>
      </w:pPr>
      <w:r>
        <w:rPr>
          <w:b w:val="1"/>
          <w:bCs w:val="1"/>
        </w:rPr>
        <w:t xml:space="preserve">Estudiantes que necesitan más apoyo:</w:t>
      </w:r>
      <w:r>
        <w:rPr/>
        <w:t xml:space="preserve"> Reciben material con ejemplos adicionales simplificados y pueden trabajar con el docente o un asistente para reforzar la nomenclatura y estructura con apoyo visual.</w:t>
      </w:r>
    </w:p>
    <w:p>
      <w:pPr/>
      <w:r>
        <w:rPr>
          <w:b w:val="1"/>
          <w:bCs w:val="1"/>
        </w:rPr>
        <w:t xml:space="preserve">Transiciones:</w:t>
      </w:r>
    </w:p>
    <w:p>
      <w:pPr/>
      <w:r>
        <w:rPr/>
        <w:t xml:space="preserve">El docente conecta cada actividad señalando cómo cada paso construye el conocimiento necesario: “Primero comprendimos las estructuras con modelos físicos, luego aprendimos a nombrarlos correctamente, y finalmente vimos cómo se obtienen, para entender todo el ciclo del tema.”</w:t>
      </w:r>
    </w:p>
    <w:p>
      <w:pPr/>
      <w:r>
        <w:rPr/>
        <w:t xml:space="preserve">Fase de Cierre</w:t>
      </w:r>
    </w:p>
    <w:p>
      <w:pPr/>
      <w:r>
        <w:rPr>
          <w:b w:val="1"/>
          <w:bCs w:val="1"/>
        </w:rPr>
        <w:t xml:space="preserve">Tiempo estimado:</w:t>
      </w:r>
    </w:p>
    <w:p>
      <w:pPr/>
      <w:r>
        <w:rPr/>
        <w:t xml:space="preserve">9 minutos</w:t>
      </w:r>
    </w:p>
    <w:p>
      <w:pPr/>
      <w:r>
        <w:rPr>
          <w:b w:val="1"/>
          <w:bCs w:val="1"/>
        </w:rPr>
        <w:t xml:space="preserve">Síntesis:</w:t>
      </w:r>
    </w:p>
    <w:p>
      <w:pPr/>
      <w:r>
        <w:rPr>
          <w:b w:val="1"/>
          <w:bCs w:val="1"/>
        </w:rPr>
        <w:t xml:space="preserve">Docente:</w:t>
      </w:r>
      <w:r>
        <w:rPr/>
        <w:t xml:space="preserve"> Propone realizar un “ticket de salida” donde cada estudiante escribe en una tarjeta tres ideas clave que aprendió sobre cicloalquenos y una pregunta que aún tenga.</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¿Cómo puedo identificar un cicloalqueno en una estructura química?</w:t>
      </w:r>
    </w:p>
    <w:p>
      <w:pPr>
        <w:numPr>
          <w:ilvl w:val="0"/>
          <w:numId w:val="8"/>
        </w:numPr>
      </w:pPr>
      <w:r>
        <w:rPr/>
        <w:t xml:space="preserve">¿Por qué es importante conocer la nomenclatura correcta de estos compuestos?</w:t>
      </w:r>
    </w:p>
    <w:p>
      <w:pPr>
        <w:numPr>
          <w:ilvl w:val="0"/>
          <w:numId w:val="8"/>
        </w:numPr>
      </w:pPr>
      <w:r>
        <w:rPr/>
        <w:t xml:space="preserve">¿En qué situaciones reales podrían aplicarse los conocimientos sobre cicloalquenos?</w:t>
      </w:r>
    </w:p>
    <w:p>
      <w:pPr/>
      <w:r>
        <w:rPr>
          <w:b w:val="1"/>
          <w:bCs w:val="1"/>
        </w:rPr>
        <w:t xml:space="preserve">Retroalimentación:</w:t>
      </w:r>
    </w:p>
    <w:p>
      <w:pPr/>
      <w:r>
        <w:rPr>
          <w:b w:val="1"/>
          <w:bCs w:val="1"/>
        </w:rPr>
        <w:t xml:space="preserve">Docente:</w:t>
      </w:r>
      <w:r>
        <w:rPr/>
        <w:t xml:space="preserve"> Lee en voz alta algunas ideas y preguntas del ticket de salida, ofreciendo respuestas inmediatas, aclarando dudas frecuentes y reforzando los aprendizajes más importantes.</w:t>
      </w:r>
    </w:p>
    <w:p>
      <w:pPr/>
      <w:r>
        <w:rPr>
          <w:b w:val="1"/>
          <w:bCs w:val="1"/>
        </w:rPr>
        <w:t xml:space="preserve">Transferencia:</w:t>
      </w:r>
    </w:p>
    <w:p>
      <w:pPr/>
      <w:r>
        <w:rPr>
          <w:b w:val="1"/>
          <w:bCs w:val="1"/>
        </w:rPr>
        <w:t xml:space="preserve">Docente:</w:t>
      </w:r>
      <w:r>
        <w:rPr/>
        <w:t xml:space="preserve"> Explica que en próximas sesiones se estudiarán otras familias de hidrocarburos y sus reacciones, para ampliar el conocimiento sobre química orgánica y sus aplicaciones.</w:t>
      </w:r>
    </w:p>
    <w:p>
      <w:pPr/>
      <w:r>
        <w:rPr>
          <w:b w:val="1"/>
          <w:bCs w:val="1"/>
        </w:rPr>
        <w:t xml:space="preserve">Tarea o reto:</w:t>
      </w:r>
    </w:p>
    <w:p>
      <w:pPr/>
      <w:r>
        <w:rPr>
          <w:b w:val="1"/>
          <w:bCs w:val="1"/>
        </w:rPr>
        <w:t xml:space="preserve">Docente:</w:t>
      </w:r>
      <w:r>
        <w:rPr/>
        <w:t xml:space="preserve"> Propone buscar en internet o libros ejemplos de productos cotidianos donde se usen cicloalquenos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Se realiza evaluación diagnóstica en la fase de inicio mediante la pregunta detonadora, evaluación formativa durante el desarrollo con observación y revisión de actividades prácticas, y evaluación sumativa al cierre con el ticket de salida.</w:t>
      </w:r>
    </w:p>
    <w:p>
      <w:pPr/>
      <w:r>
        <w:rPr>
          <w:b w:val="1"/>
          <w:bCs w:val="1"/>
        </w:rPr>
        <w:t xml:space="preserve">Criterios de evaluación:</w:t>
      </w:r>
    </w:p>
    <w:p>
      <w:pPr>
        <w:numPr>
          <w:ilvl w:val="0"/>
          <w:numId w:val="9"/>
        </w:numPr>
      </w:pPr>
      <w:r>
        <w:rPr/>
        <w:t xml:space="preserve">Identifica correctamente la estructura y características de los cicloalquenos (relacionado con objetivo 1).</w:t>
      </w:r>
    </w:p>
    <w:p>
      <w:pPr>
        <w:numPr>
          <w:ilvl w:val="0"/>
          <w:numId w:val="9"/>
        </w:numPr>
      </w:pPr>
      <w:r>
        <w:rPr/>
        <w:t xml:space="preserve">Aplica adecuadamente las reglas de nomenclatura para nombrar cicloalquenos (relacionado con objetivo 2).</w:t>
      </w:r>
    </w:p>
    <w:p>
      <w:pPr>
        <w:numPr>
          <w:ilvl w:val="0"/>
          <w:numId w:val="9"/>
        </w:numPr>
      </w:pPr>
      <w:r>
        <w:rPr/>
        <w:t xml:space="preserve">Describe y explica las formas principales de obtención de los cicloalquenos (relacionado con objetivo 3).</w:t>
      </w:r>
    </w:p>
    <w:p>
      <w:pPr>
        <w:numPr>
          <w:ilvl w:val="0"/>
          <w:numId w:val="9"/>
        </w:numPr>
      </w:pPr>
      <w:r>
        <w:rPr/>
        <w:t xml:space="preserve">Relaciona el conocimiento de cicloalquenos con ejemplos prácticos y cotidianos (relacionado con objetivo 4).</w:t>
      </w:r>
    </w:p>
    <w:p>
      <w:pPr/>
      <w:r>
        <w:rPr>
          <w:b w:val="1"/>
          <w:bCs w:val="1"/>
        </w:rPr>
        <w:t xml:space="preserve">Instrumentos sugeridos:</w:t>
      </w:r>
    </w:p>
    <w:p>
      <w:pPr>
        <w:numPr>
          <w:ilvl w:val="0"/>
          <w:numId w:val="10"/>
        </w:numPr>
      </w:pPr>
      <w:r>
        <w:rPr/>
        <w:t xml:space="preserve">Lista de cotejo para observación directa durante actividades grupales e individuales.</w:t>
      </w:r>
    </w:p>
    <w:p>
      <w:pPr>
        <w:numPr>
          <w:ilvl w:val="0"/>
          <w:numId w:val="10"/>
        </w:numPr>
      </w:pPr>
      <w:r>
        <w:rPr/>
        <w:t xml:space="preserve">Revisión de hojas de trabajo y esquemas visuales.</w:t>
      </w:r>
    </w:p>
    <w:p>
      <w:pPr>
        <w:numPr>
          <w:ilvl w:val="0"/>
          <w:numId w:val="10"/>
        </w:numPr>
      </w:pPr>
      <w:r>
        <w:rPr/>
        <w:t xml:space="preserve">Ticket de salida para autoevaluación y reflexión.</w:t>
      </w:r>
    </w:p>
    <w:p>
      <w:pPr/>
      <w:r>
        <w:rPr>
          <w:b w:val="1"/>
          <w:bCs w:val="1"/>
        </w:rPr>
        <w:t xml:space="preserve">Evidencias de aprendizaje:</w:t>
      </w:r>
    </w:p>
    <w:p>
      <w:pPr>
        <w:numPr>
          <w:ilvl w:val="0"/>
          <w:numId w:val="11"/>
        </w:numPr>
      </w:pPr>
      <w:r>
        <w:rPr/>
        <w:t xml:space="preserve">Modelos moleculares construidos y explicaciones orales.</w:t>
      </w:r>
    </w:p>
    <w:p>
      <w:pPr>
        <w:numPr>
          <w:ilvl w:val="0"/>
          <w:numId w:val="11"/>
        </w:numPr>
      </w:pPr>
      <w:r>
        <w:rPr/>
        <w:t xml:space="preserve">Hojas de trabajo con nomenclatura correcta.</w:t>
      </w:r>
    </w:p>
    <w:p>
      <w:pPr>
        <w:numPr>
          <w:ilvl w:val="0"/>
          <w:numId w:val="11"/>
        </w:numPr>
      </w:pPr>
      <w:r>
        <w:rPr/>
        <w:t xml:space="preserve">Esquemas visuales grupales sobre formas de obtención.</w:t>
      </w:r>
    </w:p>
    <w:p>
      <w:pPr>
        <w:numPr>
          <w:ilvl w:val="0"/>
          <w:numId w:val="11"/>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D80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17D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E3B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D11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EFE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42D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880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E75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8E0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BF3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56D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2026-09-26T01:29:49-05:00</dcterms:created>
  <dcterms:modified xsi:type="dcterms:W3CDTF">2026-09-26T01:29:49-05:00</dcterms:modified>
</cp:coreProperties>
</file>

<file path=docProps/custom.xml><?xml version="1.0" encoding="utf-8"?>
<Properties xmlns="http://schemas.openxmlformats.org/officeDocument/2006/custom-properties" xmlns:vt="http://schemas.openxmlformats.org/officeDocument/2006/docPropsVTypes"/>
</file>