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Epidemiología y Salud Pública Intercultural: La Historia Natural de la Enfermedad en la Práctica Farmacéutica</w:t>
      </w:r>
    </w:p>
    <w:p/>
    <w:p>
      <w:pPr/>
      <w:r>
        <w:rPr>
          <w:color w:val="666666"/>
          <w:sz w:val="20"/>
          <w:szCs w:val="20"/>
          <w:i w:val="1"/>
          <w:iCs w:val="1"/>
        </w:rPr>
        <w:t xml:space="preserve">Ciencias de la Salud | Farmacia | Aprendizaje Basado en Casos</w:t>
      </w:r>
    </w:p>
    <w:p/>
    <w:p>
      <w:pPr/>
      <w:r>
        <w:rPr>
          <w:color w:val="2b6cb0"/>
          <w:sz w:val="28"/>
          <w:szCs w:val="28"/>
          <w:b w:val="1"/>
          <w:bCs w:val="1"/>
        </w:rPr>
        <w:t xml:space="preserve">Descripción</w:t>
      </w:r>
    </w:p>
    <w:p>
      <w:pPr/>
      <w:r>
        <w:rPr/>
        <w:t xml:space="preserve">Este plan de clase está diseñado para estudiantes de educación técnica en Farmacia para que comprendan los fundamentos de la epidemiología y la salud pública con un enfoque intercultural, así como la historia natural de la enfermedad. Los estudiantes aprenderán a identificar, analizar y aplicar conceptos clave para realizar actividades de prevención de salud individual y colectiva, fundamentales en su rol profesional técnico. Además, se enfatiza el manejo ético y efectivo en la comunicación y la interpretación de información técnica que respalde la atención farmacéutica. Este conocimiento es esencial para que los futuros técnicos en farmacia apoyen en procesos administrativos, el expendio correcto de productos farmacéuticos y dispositivos médicos, y participen en la innovación y emprendimiento en su campo. La metodología basada en casos reales fomenta el aprendizaje activo, el pensamiento crítico y la toma de decisiones contextualizadas, preparando a los estudiantes para enfrentar retos reales en entornos interculturales y contribuir significativamente a la salud pública.</w:t>
      </w:r>
    </w:p>
    <w:p/>
    <w:p>
      <w:pPr/>
      <w:r>
        <w:rPr>
          <w:color w:val="2b6cb0"/>
          <w:sz w:val="28"/>
          <w:szCs w:val="28"/>
          <w:b w:val="1"/>
          <w:bCs w:val="1"/>
        </w:rPr>
        <w:t xml:space="preserve">Objetivos de Aprendizaje</w:t>
      </w:r>
    </w:p>
    <w:p>
      <w:pPr>
        <w:numPr>
          <w:ilvl w:val="0"/>
          <w:numId w:val="1"/>
        </w:numPr>
      </w:pPr>
      <w:r>
        <w:rPr/>
        <w:t xml:space="preserve">Analizar la historia natural de la enfermedad para identificar puntos clave de intervención en la prevención de la salud individual y colectiva.</w:t>
      </w:r>
    </w:p>
    <w:p>
      <w:pPr>
        <w:numPr>
          <w:ilvl w:val="0"/>
          <w:numId w:val="1"/>
        </w:numPr>
      </w:pPr>
      <w:r>
        <w:rPr/>
        <w:t xml:space="preserve">Aplicar el enfoque intercultural en actividades de prevención de salud, respetando la diversidad y promoviendo la inclusión en la atención farmacéutica.</w:t>
      </w:r>
    </w:p>
    <w:p>
      <w:pPr>
        <w:numPr>
          <w:ilvl w:val="0"/>
          <w:numId w:val="1"/>
        </w:numPr>
      </w:pPr>
      <w:r>
        <w:rPr/>
        <w:t xml:space="preserve">Interpretar manuales, diagramas y guías de procedimientos relacionados con epidemiología y salud pública para apoyar procesos administrativos en establecimientos farmacéuticos.</w:t>
      </w:r>
    </w:p>
    <w:p>
      <w:pPr>
        <w:numPr>
          <w:ilvl w:val="0"/>
          <w:numId w:val="1"/>
        </w:numPr>
      </w:pPr>
      <w:r>
        <w:rPr/>
        <w:t xml:space="preserve">Comunicar de manera asertiva y efectiva información técnica relacionada con la salud pública y farmacéutica en contextos interculturales.</w:t>
      </w:r>
    </w:p>
    <w:p>
      <w:pPr>
        <w:numPr>
          <w:ilvl w:val="0"/>
          <w:numId w:val="1"/>
        </w:numPr>
      </w:pPr>
      <w:r>
        <w:rPr/>
        <w:t xml:space="preserve">Evaluar casos reales para proponer soluciones innovadoras y éticas en la gestión de la prevención y promoción de la salud en su entorno laboral.</w:t>
      </w:r>
    </w:p>
    <w:p/>
    <w:p>
      <w:pPr/>
      <w:r>
        <w:rPr>
          <w:color w:val="2b6cb0"/>
          <w:sz w:val="28"/>
          <w:szCs w:val="28"/>
          <w:b w:val="1"/>
          <w:bCs w:val="1"/>
        </w:rPr>
        <w:t xml:space="preserve">Recursos Necesarios</w:t>
      </w:r>
    </w:p>
    <w:p>
      <w:pPr>
        <w:numPr>
          <w:ilvl w:val="0"/>
          <w:numId w:val="2"/>
        </w:numPr>
      </w:pPr>
      <w:r>
        <w:rPr/>
        <w:t xml:space="preserve">Presentación digital en PowerPoint o PDF con esquemas sobre historia natural de la enfermedad y epidemiología intercultural.</w:t>
      </w:r>
    </w:p>
    <w:p>
      <w:pPr>
        <w:numPr>
          <w:ilvl w:val="0"/>
          <w:numId w:val="2"/>
        </w:numPr>
      </w:pPr>
      <w:r>
        <w:rPr/>
        <w:t xml:space="preserve">Casos reales impresos (1 por grupo) sobre situaciones de salud pública intercultural.</w:t>
      </w:r>
    </w:p>
    <w:p>
      <w:pPr>
        <w:numPr>
          <w:ilvl w:val="0"/>
          <w:numId w:val="2"/>
        </w:numPr>
      </w:pPr>
      <w:r>
        <w:rPr/>
        <w:t xml:space="preserve">Manual de procedimientos y guías oficiales de prevención de salud (copias impresas o digitales).</w:t>
      </w:r>
    </w:p>
    <w:p>
      <w:pPr>
        <w:numPr>
          <w:ilvl w:val="0"/>
          <w:numId w:val="2"/>
        </w:numPr>
      </w:pPr>
      <w:r>
        <w:rPr/>
        <w:t xml:space="preserve">Pizarras blancas o rotafolios con marcadores para trabajo colaborativo.</w:t>
      </w:r>
    </w:p>
    <w:p>
      <w:pPr>
        <w:numPr>
          <w:ilvl w:val="0"/>
          <w:numId w:val="2"/>
        </w:numPr>
      </w:pPr>
      <w:r>
        <w:rPr/>
        <w:t xml:space="preserve">Computadoras o tablets con acceso a internet para investigación complementaria.</w:t>
      </w:r>
    </w:p>
    <w:p>
      <w:pPr>
        <w:numPr>
          <w:ilvl w:val="0"/>
          <w:numId w:val="2"/>
        </w:numPr>
      </w:pPr>
      <w:r>
        <w:rPr/>
        <w:t xml:space="preserve">Videos cortos (5 minutos) sobre epidemiología y salud intercultural.</w:t>
      </w:r>
    </w:p>
    <w:p>
      <w:pPr>
        <w:numPr>
          <w:ilvl w:val="0"/>
          <w:numId w:val="2"/>
        </w:numPr>
      </w:pPr>
      <w:r>
        <w:rPr/>
        <w:t xml:space="preserve">Plantillas para organizadores gráficos y mapas conceptuales.</w:t>
      </w:r>
    </w:p>
    <w:p/>
    <w:p>
      <w:pPr/>
      <w:r>
        <w:rPr>
          <w:color w:val="2b6cb0"/>
          <w:sz w:val="28"/>
          <w:szCs w:val="28"/>
          <w:b w:val="1"/>
          <w:bCs w:val="1"/>
        </w:rPr>
        <w:t xml:space="preserve">Requisitos Previos</w:t>
      </w:r>
    </w:p>
    <w:p>
      <w:pPr>
        <w:numPr>
          <w:ilvl w:val="0"/>
          <w:numId w:val="3"/>
        </w:numPr>
      </w:pPr>
      <w:r>
        <w:rPr/>
        <w:t xml:space="preserve">Conocimientos básicos sobre conceptos elementales de salud pública y farmacología.</w:t>
      </w:r>
    </w:p>
    <w:p>
      <w:pPr>
        <w:numPr>
          <w:ilvl w:val="0"/>
          <w:numId w:val="3"/>
        </w:numPr>
      </w:pPr>
      <w:r>
        <w:rPr/>
        <w:t xml:space="preserve">Habilidad para comunicarse oralmente y por escrito en contextos técnicos.</w:t>
      </w:r>
    </w:p>
    <w:p>
      <w:pPr>
        <w:numPr>
          <w:ilvl w:val="0"/>
          <w:numId w:val="3"/>
        </w:numPr>
      </w:pPr>
      <w:r>
        <w:rPr/>
        <w:t xml:space="preserve">Experiencia previa en interpretación de manuales y diagramas simples.</w:t>
      </w:r>
    </w:p>
    <w:p>
      <w:pPr>
        <w:numPr>
          <w:ilvl w:val="0"/>
          <w:numId w:val="3"/>
        </w:numPr>
      </w:pPr>
      <w:r>
        <w:rPr/>
        <w:t xml:space="preserve">Competencias básicas en trabajo colaborativo y análisis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se abordará la epidemiología y salud pública desde una perspectiva intercultural, enfatizando la historia natural de la enfermedad, para fortalecer las competencias en prevención que son esenciales en su labor como técnicos en farmacia.</w:t>
      </w:r>
    </w:p>
    <w:p>
      <w:pPr/>
      <w:r>
        <w:rPr>
          <w:b w:val="1"/>
          <w:bCs w:val="1"/>
        </w:rPr>
        <w:t xml:space="preserve">Activación de conocimientos previos:</w:t>
      </w:r>
    </w:p>
    <w:p>
      <w:pPr/>
      <w:r>
        <w:rPr>
          <w:b w:val="1"/>
          <w:bCs w:val="1"/>
        </w:rPr>
        <w:t xml:space="preserve">Docente:</w:t>
      </w:r>
      <w:r>
        <w:rPr/>
        <w:t xml:space="preserve"> Presenta la siguiente pregunta para discusión rápida: </w:t>
      </w:r>
      <w:r>
        <w:rPr>
          <w:i w:val="1"/>
          <w:iCs w:val="1"/>
        </w:rPr>
        <w:t xml:space="preserve">"¿Qué entienden por la historia natural de la enfermedad y cómo creen que influye en la prevención desde la farmacia?"</w:t>
      </w:r>
    </w:p>
    <w:p>
      <w:pPr/>
      <w:r>
        <w:rPr>
          <w:b w:val="1"/>
          <w:bCs w:val="1"/>
        </w:rPr>
        <w:t xml:space="preserve">Estudiantes:</w:t>
      </w:r>
      <w:r>
        <w:rPr/>
        <w:t xml:space="preserve"> Responden en plenaria brevemente, compartiendo ideas y ejemplos que conozcan.</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más del 60% de las enfermedades prevenibles tienen un mejor control cuando se aplican estrategias respetuosas de la diversidad cultural?"</w:t>
      </w:r>
      <w:r>
        <w:rPr/>
        <w:t xml:space="preserve"> y muestra un breve video (3 minutos) que ilustra un caso real de éxito en salud pública intercultural.</w:t>
      </w:r>
    </w:p>
    <w:p>
      <w:pPr/>
      <w:r>
        <w:rPr>
          <w:b w:val="1"/>
          <w:bCs w:val="1"/>
        </w:rPr>
        <w:t xml:space="preserve">Contextualización:</w:t>
      </w:r>
    </w:p>
    <w:p>
      <w:pPr/>
      <w:r>
        <w:rPr>
          <w:b w:val="1"/>
          <w:bCs w:val="1"/>
        </w:rPr>
        <w:t xml:space="preserve">Docente:</w:t>
      </w:r>
      <w:r>
        <w:rPr/>
        <w:t xml:space="preserve"> Relaciona el tema con la vida cotidiana y futura profesional de los estudiantes: </w:t>
      </w:r>
      <w:r>
        <w:rPr>
          <w:i w:val="1"/>
          <w:iCs w:val="1"/>
        </w:rPr>
        <w:t xml:space="preserve">"Como técnicos en farmacia, ustedes serán agentes clave para apoyar la prevención y promoción de salud de personas de diferentes culturas, lo que hace imprescindible entender cómo la enfermedad se desarrolla y cómo intervenir efectivamente."</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de manera breve los conceptos clave de la historia natural de la enfermedad y epidemiología intercultural usando esquemas y ejemplos claros, evitando la exposición magistral y fomentando la participación.</w:t>
      </w:r>
    </w:p>
    <w:p>
      <w:pPr/>
      <w:r>
        <w:rPr>
          <w:b w:val="1"/>
          <w:bCs w:val="1"/>
        </w:rPr>
        <w:t xml:space="preserve">Actividad 1: Análisis de Caso Real Intercultural</w:t>
      </w:r>
    </w:p>
    <w:p>
      <w:pPr>
        <w:numPr>
          <w:ilvl w:val="0"/>
          <w:numId w:val="4"/>
        </w:numPr>
      </w:pPr>
      <w:r>
        <w:rPr>
          <w:b w:val="1"/>
          <w:bCs w:val="1"/>
        </w:rPr>
        <w:t xml:space="preserve">Objetivo:</w:t>
      </w:r>
      <w:r>
        <w:rPr/>
        <w:t xml:space="preserve"> Analizar la historia natural de la enfermedad y aplicar el enfoque intercultural en prevención.</w:t>
      </w:r>
    </w:p>
    <w:p>
      <w:pPr>
        <w:numPr>
          <w:ilvl w:val="0"/>
          <w:numId w:val="4"/>
        </w:numPr>
      </w:pPr>
      <w:r>
        <w:rPr>
          <w:b w:val="1"/>
          <w:bCs w:val="1"/>
        </w:rPr>
        <w:t xml:space="preserve">Instrucciones:</w:t>
      </w:r>
      <w:r>
        <w:rPr/>
        <w:t xml:space="preserve"> El docente entrega un caso real impreso que describe una situación de enfermedad común en una comunidad con características culturales específicas. Los estudiantes, en grupos de 4, deben identificar las etapas de la enfermedad, factores culturales que afectan la prevención y proponer acciones.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del caso con intervenciones propuestas.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factores culturales pueden influir en el comportamiento de salud de esta comunidad?"</w:t>
      </w:r>
      <w:r>
        <w:rPr/>
        <w:t xml:space="preserve"> o </w:t>
      </w:r>
      <w:r>
        <w:rPr>
          <w:i w:val="1"/>
          <w:iCs w:val="1"/>
        </w:rPr>
        <w:t xml:space="preserve">"¿Qué etapa de la historia natural de la enfermedad es clave para intervenir?"</w:t>
      </w:r>
      <w:r>
        <w:rPr/>
        <w:t xml:space="preserve">.</w:t>
      </w:r>
    </w:p>
    <w:p>
      <w:pPr/>
      <w:r>
        <w:rPr>
          <w:b w:val="1"/>
          <w:bCs w:val="1"/>
        </w:rPr>
        <w:t xml:space="preserve">Transición:</w:t>
      </w:r>
    </w:p>
    <w:p>
      <w:pPr/>
      <w:r>
        <w:rPr>
          <w:b w:val="1"/>
          <w:bCs w:val="1"/>
        </w:rPr>
        <w:t xml:space="preserve">Docente:</w:t>
      </w:r>
      <w:r>
        <w:rPr/>
        <w:t xml:space="preserve"> Pide a algunos grupos compartir brevemente sus mapas y propuestas, conectando las ideas para la siguiente actividad.</w:t>
      </w:r>
    </w:p>
    <w:p>
      <w:pPr/>
      <w:r>
        <w:rPr>
          <w:b w:val="1"/>
          <w:bCs w:val="1"/>
        </w:rPr>
        <w:t xml:space="preserve">Actividad 2: Interpretación de Guías y Manuales</w:t>
      </w:r>
    </w:p>
    <w:p>
      <w:pPr>
        <w:numPr>
          <w:ilvl w:val="0"/>
          <w:numId w:val="5"/>
        </w:numPr>
      </w:pPr>
      <w:r>
        <w:rPr>
          <w:b w:val="1"/>
          <w:bCs w:val="1"/>
        </w:rPr>
        <w:t xml:space="preserve">Objetivo:</w:t>
      </w:r>
      <w:r>
        <w:rPr/>
        <w:t xml:space="preserve"> Interpretar manuales y guías para apoyar la prevención y el expendio de productos farmacéuticos.</w:t>
      </w:r>
    </w:p>
    <w:p>
      <w:pPr>
        <w:numPr>
          <w:ilvl w:val="0"/>
          <w:numId w:val="5"/>
        </w:numPr>
      </w:pPr>
      <w:r>
        <w:rPr>
          <w:b w:val="1"/>
          <w:bCs w:val="1"/>
        </w:rPr>
        <w:t xml:space="preserve">Instrucciones:</w:t>
      </w:r>
      <w:r>
        <w:rPr/>
        <w:t xml:space="preserve"> En parejas, los estudiantes revisan extractos de manuales y guías entregados, buscando procedimientos específicos ligados a la prevención y la atención intercultural. Deben identificar normas vigentes y recomendaciones importantes.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Resumen escrito de 5 puntos clave y su aplicación práctica.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Apoya con aclaraciones, pregunta: </w:t>
      </w:r>
      <w:r>
        <w:rPr>
          <w:i w:val="1"/>
          <w:iCs w:val="1"/>
        </w:rPr>
        <w:t xml:space="preserve">"¿Cómo aplicarían esta norma en un contexto intercultural?"</w:t>
      </w:r>
      <w:r>
        <w:rPr/>
        <w:t xml:space="preserve"> y verifica comprensión.</w:t>
      </w:r>
    </w:p>
    <w:p>
      <w:pPr/>
      <w:r>
        <w:rPr>
          <w:b w:val="1"/>
          <w:bCs w:val="1"/>
        </w:rPr>
        <w:t xml:space="preserve">Transición:</w:t>
      </w:r>
    </w:p>
    <w:p>
      <w:pPr/>
      <w:r>
        <w:rPr>
          <w:b w:val="1"/>
          <w:bCs w:val="1"/>
        </w:rPr>
        <w:t xml:space="preserve">Docente:</w:t>
      </w:r>
      <w:r>
        <w:rPr/>
        <w:t xml:space="preserve"> Vincula la interpretación de guías con la necesidad de comunicar efectivamente la información a diferentes públicos.</w:t>
      </w:r>
    </w:p>
    <w:p>
      <w:pPr/>
      <w:r>
        <w:rPr>
          <w:b w:val="1"/>
          <w:bCs w:val="1"/>
        </w:rPr>
        <w:t xml:space="preserve">Actividad 3: Simulación de Comunicación Asertiva</w:t>
      </w:r>
    </w:p>
    <w:p>
      <w:pPr>
        <w:numPr>
          <w:ilvl w:val="0"/>
          <w:numId w:val="6"/>
        </w:numPr>
      </w:pPr>
      <w:r>
        <w:rPr>
          <w:b w:val="1"/>
          <w:bCs w:val="1"/>
        </w:rPr>
        <w:t xml:space="preserve">Objetivo:</w:t>
      </w:r>
      <w:r>
        <w:rPr/>
        <w:t xml:space="preserve"> Practicar la comunicación asertiva y efectiva en contextos interculturales.</w:t>
      </w:r>
    </w:p>
    <w:p>
      <w:pPr>
        <w:numPr>
          <w:ilvl w:val="0"/>
          <w:numId w:val="6"/>
        </w:numPr>
      </w:pPr>
      <w:r>
        <w:rPr>
          <w:b w:val="1"/>
          <w:bCs w:val="1"/>
        </w:rPr>
        <w:t xml:space="preserve">Instrucciones:</w:t>
      </w:r>
      <w:r>
        <w:rPr/>
        <w:t xml:space="preserve"> En grupos de 3, los estudiantes simulan una situación donde deben explicar a un cliente de diversa cultura la importancia de una medida preventiva o el uso correcto de un producto farmacéutico. Deben emplear lenguaje claro y respetuoso.</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Role play de 5 minutos por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toma notas, hace preguntas sobre el uso del lenguaje y el respeto cultural, y ofrece retroalimentación inmediata.</w:t>
      </w:r>
    </w:p>
    <w:p>
      <w:pPr/>
      <w:r>
        <w:rPr>
          <w:b w:val="1"/>
          <w:bCs w:val="1"/>
        </w:rPr>
        <w:t xml:space="preserve">Diferenciación:</w:t>
      </w:r>
    </w:p>
    <w:p>
      <w:pPr>
        <w:numPr>
          <w:ilvl w:val="0"/>
          <w:numId w:val="7"/>
        </w:numPr>
      </w:pPr>
      <w:r>
        <w:rPr>
          <w:b w:val="1"/>
          <w:bCs w:val="1"/>
        </w:rPr>
        <w:t xml:space="preserve">Para estudiantes con rapidez:</w:t>
      </w:r>
      <w:r>
        <w:rPr/>
        <w:t xml:space="preserve"> Se les invita a preparar un breve plan para innovar un proceso o servicio en la prevención de salud usando el enfoque intercultural.</w:t>
      </w:r>
    </w:p>
    <w:p>
      <w:pPr>
        <w:numPr>
          <w:ilvl w:val="0"/>
          <w:numId w:val="7"/>
        </w:numPr>
      </w:pPr>
      <w:r>
        <w:rPr>
          <w:b w:val="1"/>
          <w:bCs w:val="1"/>
        </w:rPr>
        <w:t xml:space="preserve">Para estudiantes que necesitan apoyo:</w:t>
      </w:r>
      <w:r>
        <w:rPr/>
        <w:t xml:space="preserve"> Se ofrece apoyo adicional con ejemplos concretos y acompañamiento durante las actividades, además de materiales simplificados.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la historia natural de la enfermedad y la salud pública intercultural.</w:t>
      </w:r>
    </w:p>
    <w:p>
      <w:pPr/>
      <w:r>
        <w:rPr>
          <w:b w:val="1"/>
          <w:bCs w:val="1"/>
        </w:rPr>
        <w:t xml:space="preserve">Estudiantes:</w:t>
      </w:r>
      <w:r>
        <w:rPr/>
        <w:t xml:space="preserve"> Entregan sus tarjetas y participan en la construcción colectiva de un mapa mental en la pizarra con sus aportes.</w:t>
      </w:r>
    </w:p>
    <w:p>
      <w:pPr/>
      <w:r>
        <w:rPr>
          <w:b w:val="1"/>
          <w:bCs w:val="1"/>
        </w:rPr>
        <w:t xml:space="preserve">Reflexión metacognitiva:</w:t>
      </w:r>
    </w:p>
    <w:p>
      <w:pPr/>
      <w:r>
        <w:rPr>
          <w:b w:val="1"/>
          <w:bCs w:val="1"/>
        </w:rPr>
        <w:t xml:space="preserve">Docente:</w:t>
      </w:r>
      <w:r>
        <w:rPr/>
        <w:t xml:space="preserve"> Formula las siguientes preguntas para discusión breve:</w:t>
      </w:r>
    </w:p>
    <w:p>
      <w:pPr>
        <w:numPr>
          <w:ilvl w:val="0"/>
          <w:numId w:val="8"/>
        </w:numPr>
      </w:pPr>
      <w:r>
        <w:rPr/>
        <w:t xml:space="preserve">¿Cómo puedo aplicar hoy lo aprendido para mejorar la prevención en mi entorno laboral?</w:t>
      </w:r>
    </w:p>
    <w:p>
      <w:pPr>
        <w:numPr>
          <w:ilvl w:val="0"/>
          <w:numId w:val="8"/>
        </w:numPr>
      </w:pPr>
      <w:r>
        <w:rPr/>
        <w:t xml:space="preserve">¿Qué dificultades encuentro al comunicarme con personas de diferentes culturas y cómo puedo superarlas?</w:t>
      </w:r>
    </w:p>
    <w:p>
      <w:pPr>
        <w:numPr>
          <w:ilvl w:val="0"/>
          <w:numId w:val="8"/>
        </w:numPr>
      </w:pPr>
      <w:r>
        <w:rPr/>
        <w:t xml:space="preserve">¿Qué aspectos de la historia natural de la enfermedad me parecen más relevantes para la atención farmacéutica?</w:t>
      </w:r>
    </w:p>
    <w:p>
      <w:pPr/>
      <w:r>
        <w:rPr>
          <w:b w:val="1"/>
          <w:bCs w:val="1"/>
        </w:rPr>
        <w:t xml:space="preserve">Retroalimentación:</w:t>
      </w:r>
    </w:p>
    <w:p>
      <w:pPr/>
      <w:r>
        <w:rPr>
          <w:b w:val="1"/>
          <w:bCs w:val="1"/>
        </w:rPr>
        <w:t xml:space="preserve">Docente:</w:t>
      </w:r>
      <w:r>
        <w:rPr/>
        <w:t xml:space="preserve"> Ofrece comentarios positivos generales sobre la participación, corrige malentendidos y destaca ejemplos de buenas prácticas observadas.</w:t>
      </w:r>
    </w:p>
    <w:p>
      <w:pPr/>
      <w:r>
        <w:rPr>
          <w:b w:val="1"/>
          <w:bCs w:val="1"/>
        </w:rPr>
        <w:t xml:space="preserve">Transferencia:</w:t>
      </w:r>
    </w:p>
    <w:p>
      <w:pPr/>
      <w:r>
        <w:rPr>
          <w:b w:val="1"/>
          <w:bCs w:val="1"/>
        </w:rPr>
        <w:t xml:space="preserve">Docente:</w:t>
      </w:r>
      <w:r>
        <w:rPr/>
        <w:t xml:space="preserve"> Explica que en futuras sesiones se profundizará en la aplicación práctica de estas competencias en la gestión y administración de establecimientos farmacéuticos.</w:t>
      </w:r>
    </w:p>
    <w:p>
      <w:pPr/>
      <w:r>
        <w:rPr>
          <w:b w:val="1"/>
          <w:bCs w:val="1"/>
        </w:rPr>
        <w:t xml:space="preserve">Tarea o reto:</w:t>
      </w:r>
    </w:p>
    <w:p>
      <w:pPr/>
      <w:r>
        <w:rPr>
          <w:b w:val="1"/>
          <w:bCs w:val="1"/>
        </w:rPr>
        <w:t xml:space="preserve">Docente:</w:t>
      </w:r>
      <w:r>
        <w:rPr/>
        <w:t xml:space="preserve"> Propone investigar un ejemplo local de enfermedad prevalente y preparar un breve informe sobre cómo aplicar el enfoque intercultural para su prevención desde la farmacia.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conocer conocimientos previos.</w:t>
      </w:r>
    </w:p>
    <w:p>
      <w:pPr>
        <w:numPr>
          <w:ilvl w:val="0"/>
          <w:numId w:val="9"/>
        </w:numPr>
      </w:pPr>
      <w:r>
        <w:rPr>
          <w:b w:val="1"/>
          <w:bCs w:val="1"/>
        </w:rPr>
        <w:t xml:space="preserve">Formativa:</w:t>
      </w:r>
      <w:r>
        <w:rPr/>
        <w:t xml:space="preserve"> En la fase de desarrollo, mediante la observación directa, preguntas guía y productos generados en cada actividad (mapas conceptuales, resúmenes, role play).</w:t>
      </w:r>
    </w:p>
    <w:p>
      <w:pPr>
        <w:numPr>
          <w:ilvl w:val="0"/>
          <w:numId w:val="9"/>
        </w:numPr>
      </w:pPr>
      <w:r>
        <w:rPr>
          <w:b w:val="1"/>
          <w:bCs w:val="1"/>
        </w:rPr>
        <w:t xml:space="preserve">Sumativa:</w:t>
      </w:r>
      <w:r>
        <w:rPr/>
        <w:t xml:space="preserve"> Al cierre, con la síntesis escrita y participación en reflexión, además del informe de tarea como evidencia de transferencia.</w:t>
      </w:r>
    </w:p>
    <w:p>
      <w:pPr/>
      <w:r>
        <w:rPr>
          <w:b w:val="1"/>
          <w:bCs w:val="1"/>
        </w:rPr>
        <w:t xml:space="preserve">Criterios de evaluación:</w:t>
      </w:r>
    </w:p>
    <w:p>
      <w:pPr>
        <w:numPr>
          <w:ilvl w:val="0"/>
          <w:numId w:val="10"/>
        </w:numPr>
      </w:pPr>
      <w:r>
        <w:rPr/>
        <w:t xml:space="preserve">Capacidad para identificar y explicar las etapas de la historia natural de la enfermedad (Objetivo 1).</w:t>
      </w:r>
    </w:p>
    <w:p>
      <w:pPr>
        <w:numPr>
          <w:ilvl w:val="0"/>
          <w:numId w:val="10"/>
        </w:numPr>
      </w:pPr>
      <w:r>
        <w:rPr/>
        <w:t xml:space="preserve">Aplicación del enfoque intercultural en propuestas de prevención (Objetivo 2).</w:t>
      </w:r>
    </w:p>
    <w:p>
      <w:pPr>
        <w:numPr>
          <w:ilvl w:val="0"/>
          <w:numId w:val="10"/>
        </w:numPr>
      </w:pPr>
      <w:r>
        <w:rPr/>
        <w:t xml:space="preserve">Interpretación correcta de manuales y guías de procedimientos (Objetivo 3).</w:t>
      </w:r>
    </w:p>
    <w:p>
      <w:pPr>
        <w:numPr>
          <w:ilvl w:val="0"/>
          <w:numId w:val="10"/>
        </w:numPr>
      </w:pPr>
      <w:r>
        <w:rPr/>
        <w:t xml:space="preserve">Comunicación clara y respetuosa en contextos interculturales (Objetivo 4).</w:t>
      </w:r>
    </w:p>
    <w:p>
      <w:pPr>
        <w:numPr>
          <w:ilvl w:val="0"/>
          <w:numId w:val="10"/>
        </w:numPr>
      </w:pPr>
      <w:r>
        <w:rPr/>
        <w:t xml:space="preserve">Propuesta de soluciones innovadoras y éticas basadas en casos reales (Objetivo 5).</w:t>
      </w:r>
    </w:p>
    <w:p>
      <w:pPr/>
      <w:r>
        <w:rPr>
          <w:b w:val="1"/>
          <w:bCs w:val="1"/>
        </w:rPr>
        <w:t xml:space="preserve">Instrumentos sugeridos:</w:t>
      </w:r>
    </w:p>
    <w:p>
      <w:pPr>
        <w:numPr>
          <w:ilvl w:val="0"/>
          <w:numId w:val="11"/>
        </w:numPr>
      </w:pPr>
      <w:r>
        <w:rPr/>
        <w:t xml:space="preserve">Lista de cotejo para observación directa durante actividades grupales y role play.</w:t>
      </w:r>
    </w:p>
    <w:p>
      <w:pPr>
        <w:numPr>
          <w:ilvl w:val="0"/>
          <w:numId w:val="11"/>
        </w:numPr>
      </w:pPr>
      <w:r>
        <w:rPr/>
        <w:t xml:space="preserve">Rúbrica para evaluar mapas conceptuales y resúmenes.</w:t>
      </w:r>
    </w:p>
    <w:p>
      <w:pPr>
        <w:numPr>
          <w:ilvl w:val="0"/>
          <w:numId w:val="11"/>
        </w:numPr>
      </w:pPr>
      <w:r>
        <w:rPr/>
        <w:t xml:space="preserve">Autoevaluación y coevaluación al finalizar las actividades grupales.</w:t>
      </w:r>
    </w:p>
    <w:p>
      <w:pPr>
        <w:numPr>
          <w:ilvl w:val="0"/>
          <w:numId w:val="11"/>
        </w:numPr>
      </w:pPr>
      <w:r>
        <w:rPr/>
        <w:t xml:space="preserve">Revisión del informe de tarea con criterios de claridad, aplicación del enfoque intercultural y comprensión del tema.</w:t>
      </w:r>
    </w:p>
    <w:p>
      <w:pPr/>
      <w:r>
        <w:rPr>
          <w:b w:val="1"/>
          <w:bCs w:val="1"/>
        </w:rPr>
        <w:t xml:space="preserve">Evidencias de aprendizaje:</w:t>
      </w:r>
    </w:p>
    <w:p>
      <w:pPr>
        <w:numPr>
          <w:ilvl w:val="0"/>
          <w:numId w:val="12"/>
        </w:numPr>
      </w:pPr>
      <w:r>
        <w:rPr/>
        <w:t xml:space="preserve">Mapas conceptuales y propuestas de intervención en casos reales.</w:t>
      </w:r>
    </w:p>
    <w:p>
      <w:pPr>
        <w:numPr>
          <w:ilvl w:val="0"/>
          <w:numId w:val="12"/>
        </w:numPr>
      </w:pPr>
      <w:r>
        <w:rPr/>
        <w:t xml:space="preserve">Resumen de guías y manuales con aplicación práctica.</w:t>
      </w:r>
    </w:p>
    <w:p>
      <w:pPr>
        <w:numPr>
          <w:ilvl w:val="0"/>
          <w:numId w:val="12"/>
        </w:numPr>
      </w:pPr>
      <w:r>
        <w:rPr/>
        <w:t xml:space="preserve">Desempeño en simulaciones de comunicación asertiva.</w:t>
      </w:r>
    </w:p>
    <w:p>
      <w:pPr>
        <w:numPr>
          <w:ilvl w:val="0"/>
          <w:numId w:val="12"/>
        </w:numPr>
      </w:pPr>
      <w:r>
        <w:rPr/>
        <w:t xml:space="preserve">Participación en síntesis y reflexión metacognitiva.</w:t>
      </w:r>
    </w:p>
    <w:p>
      <w:pPr>
        <w:numPr>
          <w:ilvl w:val="0"/>
          <w:numId w:val="12"/>
        </w:numPr>
      </w:pPr>
      <w:r>
        <w:rPr/>
        <w:t xml:space="preserve">Informe escrito sobre aplicación local del enfoque intercultural en prevención.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923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83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749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6C2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A8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ACF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5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93C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C69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E25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65C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F1A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2026-09-26T01:15:49-05:00</dcterms:created>
  <dcterms:modified xsi:type="dcterms:W3CDTF">2026-09-26T01:15:49-05:00</dcterms:modified>
</cp:coreProperties>
</file>

<file path=docProps/custom.xml><?xml version="1.0" encoding="utf-8"?>
<Properties xmlns="http://schemas.openxmlformats.org/officeDocument/2006/custom-properties" xmlns:vt="http://schemas.openxmlformats.org/officeDocument/2006/docPropsVTypes"/>
</file>