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Sistemas de ecuaciones: ¡Resuelve el misterio matemático!</w:t>
      </w:r>
    </w:p>
    <w:p/>
    <w:p>
      <w:pPr/>
      <w:r>
        <w:rPr>
          <w:color w:val="666666"/>
          <w:sz w:val="20"/>
          <w:szCs w:val="20"/>
          <w:i w:val="1"/>
          <w:iCs w:val="1"/>
        </w:rPr>
        <w:t xml:space="preserve">Matemáticas | Álgebra | Aprendizaje Basado en Casos</w:t>
      </w:r>
    </w:p>
    <w:p/>
    <w:p>
      <w:pPr/>
      <w:r>
        <w:rPr>
          <w:color w:val="2b6cb0"/>
          <w:sz w:val="28"/>
          <w:szCs w:val="28"/>
          <w:b w:val="1"/>
          <w:bCs w:val="1"/>
        </w:rPr>
        <w:t xml:space="preserve">Descripción</w:t>
      </w:r>
    </w:p>
    <w:p>
      <w:pPr/>
      <w:r>
        <w:rPr/>
        <w:t xml:space="preserve">En esta sesión, los estudiantes descubrirán cómo utilizar sistemas de ecuaciones para resolver problemas reales que involucran dos incógnitas. A través de la metodología de Aprendizaje Basado en Casos, analizarán una situación concreta que les permitirá comprender la utilidad práctica de estos sistemas en su vida cotidiana, como en la planificación de compras o la organización de eventos. Aprenderán a plantear, resolver y verificar sistemas de ecuaciones lineales, desarrollando habilidades de razonamiento lógico y toma de decisiones fundamentadas.</w:t>
      </w:r>
    </w:p>
    <w:p>
      <w:pPr/>
      <w:r>
        <w:rPr/>
        <w:t xml:space="preserve">Este aprendizaje es fundamental porque los sistemas de ecuaciones son herramientas matemáticas que se usan en múltiples disciplinas y situaciones cotidianas, desde calcular costos hasta entender relaciones entre variables. Además, fortalecerán competencias para trabajar en equipo, comunicar ideas matemáticas y aplicar conceptos abstractos a escenarios concretos, preparándolos para futuros estudios y situaciones de la vida real.</w:t>
      </w:r>
    </w:p>
    <w:p/>
    <w:p>
      <w:pPr/>
      <w:r>
        <w:rPr>
          <w:color w:val="2b6cb0"/>
          <w:sz w:val="28"/>
          <w:szCs w:val="28"/>
          <w:b w:val="1"/>
          <w:bCs w:val="1"/>
        </w:rPr>
        <w:t xml:space="preserve">Objetivos de Aprendizaje</w:t>
      </w:r>
    </w:p>
    <w:p>
      <w:pPr>
        <w:numPr>
          <w:ilvl w:val="0"/>
          <w:numId w:val="1"/>
        </w:numPr>
      </w:pPr>
      <w:r>
        <w:rPr/>
        <w:t xml:space="preserve">Analizar una situación real para identificar variables y plantear un sistema de ecuaciones.</w:t>
      </w:r>
    </w:p>
    <w:p>
      <w:pPr>
        <w:numPr>
          <w:ilvl w:val="0"/>
          <w:numId w:val="1"/>
        </w:numPr>
      </w:pPr>
      <w:r>
        <w:rPr/>
        <w:t xml:space="preserve">Resolver sistemas de ecuaciones lineales por métodos gráficos y algebraicos.</w:t>
      </w:r>
    </w:p>
    <w:p>
      <w:pPr>
        <w:numPr>
          <w:ilvl w:val="0"/>
          <w:numId w:val="1"/>
        </w:numPr>
      </w:pPr>
      <w:r>
        <w:rPr/>
        <w:t xml:space="preserve">Interpretar los resultados obtenidos y verificar su coherencia con el problema planteado.</w:t>
      </w:r>
    </w:p>
    <w:p>
      <w:pPr>
        <w:numPr>
          <w:ilvl w:val="0"/>
          <w:numId w:val="1"/>
        </w:numPr>
      </w:pPr>
      <w:r>
        <w:rPr/>
        <w:t xml:space="preserve">Comunicar de manera clara el proceso y la solución al sistema de ecuaciones.</w:t>
      </w:r>
    </w:p>
    <w:p/>
    <w:p>
      <w:pPr/>
      <w:r>
        <w:rPr>
          <w:color w:val="2b6cb0"/>
          <w:sz w:val="28"/>
          <w:szCs w:val="28"/>
          <w:b w:val="1"/>
          <w:bCs w:val="1"/>
        </w:rPr>
        <w:t xml:space="preserve">Recursos Necesarios</w:t>
      </w:r>
    </w:p>
    <w:p>
      <w:pPr>
        <w:numPr>
          <w:ilvl w:val="0"/>
          <w:numId w:val="2"/>
        </w:numPr>
      </w:pPr>
      <w:r>
        <w:rPr/>
        <w:t xml:space="preserve">Hojas de papel cuadriculado (1 por estudiante)</w:t>
      </w:r>
    </w:p>
    <w:p>
      <w:pPr>
        <w:numPr>
          <w:ilvl w:val="0"/>
          <w:numId w:val="2"/>
        </w:numPr>
      </w:pPr>
      <w:r>
        <w:rPr/>
        <w:t xml:space="preserve">Lápices y borradores</w:t>
      </w:r>
    </w:p>
    <w:p>
      <w:pPr>
        <w:numPr>
          <w:ilvl w:val="0"/>
          <w:numId w:val="2"/>
        </w:numPr>
      </w:pPr>
      <w:r>
        <w:rPr/>
        <w:t xml:space="preserve">Calculadoras básicas (una por cada dos estudiantes)</w:t>
      </w:r>
    </w:p>
    <w:p>
      <w:pPr>
        <w:numPr>
          <w:ilvl w:val="0"/>
          <w:numId w:val="2"/>
        </w:numPr>
      </w:pPr>
      <w:r>
        <w:rPr/>
        <w:t xml:space="preserve">Proyector o computadora con acceso a video corto sobre sistemas de ecuaciones (duración aproximada 2 minutos)</w:t>
      </w:r>
    </w:p>
    <w:p>
      <w:pPr>
        <w:numPr>
          <w:ilvl w:val="0"/>
          <w:numId w:val="2"/>
        </w:numPr>
      </w:pPr>
      <w:r>
        <w:rPr/>
        <w:t xml:space="preserve">Tarjetas con el caso práctico impreso (1 por grupo)</w:t>
      </w:r>
    </w:p>
    <w:p>
      <w:pPr>
        <w:numPr>
          <w:ilvl w:val="0"/>
          <w:numId w:val="2"/>
        </w:numPr>
      </w:pPr>
      <w:r>
        <w:rPr/>
        <w:t xml:space="preserve">Pizarrón y plumones</w:t>
      </w:r>
    </w:p>
    <w:p>
      <w:pPr>
        <w:numPr>
          <w:ilvl w:val="0"/>
          <w:numId w:val="2"/>
        </w:numPr>
      </w:pPr>
      <w:r>
        <w:rPr/>
        <w:t xml:space="preserve">Material impreso con ejemplos y ejercicios para resolver en clase (1 por estudiante)</w:t>
      </w:r>
    </w:p>
    <w:p/>
    <w:p>
      <w:pPr/>
      <w:r>
        <w:rPr>
          <w:color w:val="2b6cb0"/>
          <w:sz w:val="28"/>
          <w:szCs w:val="28"/>
          <w:b w:val="1"/>
          <w:bCs w:val="1"/>
        </w:rPr>
        <w:t xml:space="preserve">Requisitos Previos</w:t>
      </w:r>
    </w:p>
    <w:p>
      <w:pPr>
        <w:numPr>
          <w:ilvl w:val="0"/>
          <w:numId w:val="3"/>
        </w:numPr>
      </w:pPr>
      <w:r>
        <w:rPr/>
        <w:t xml:space="preserve">Conocimiento básico de ecuaciones lineales con una variable.</w:t>
      </w:r>
    </w:p>
    <w:p>
      <w:pPr>
        <w:numPr>
          <w:ilvl w:val="0"/>
          <w:numId w:val="3"/>
        </w:numPr>
      </w:pPr>
      <w:r>
        <w:rPr/>
        <w:t xml:space="preserve">Habilidad para operar sumas, restas, multiplicaciones y divisiones.</w:t>
      </w:r>
    </w:p>
    <w:p>
      <w:pPr>
        <w:numPr>
          <w:ilvl w:val="0"/>
          <w:numId w:val="3"/>
        </w:numPr>
      </w:pPr>
      <w:r>
        <w:rPr/>
        <w:t xml:space="preserve">Familiaridad con la representación gráfica de funciones lineales.</w:t>
      </w:r>
    </w:p>
    <w:p>
      <w:pPr>
        <w:numPr>
          <w:ilvl w:val="0"/>
          <w:numId w:val="3"/>
        </w:numPr>
      </w:pPr>
      <w:r>
        <w:rPr/>
        <w:t xml:space="preserve">Experiencia previa en trabajo colaborativo y participación en actividades grupales.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hoy aprenderán a resolver problemas cotidianos que requieren encontrar dos valores desconocidos relacionados entre sí y que para ello usarán los sistemas de ecuaciones. Señala que esta habilidad es útil para tomar decisiones informadas en distintas situaciones.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siguiente pregunta para discutir en plenaria: “Si tenemos dos tipos de boletos para un concierto, uno para adultos y otro para niños, y sabemos el total de boletos vendidos y el dinero recaudado, ¿cómo podríamos saber cuántos boletos de cada tipo se vendieron?”</w:t>
      </w:r>
    </w:p>
    <w:p>
      <w:pPr/>
      <w:r>
        <w:rPr>
          <w:b w:val="1"/>
          <w:bCs w:val="1"/>
        </w:rPr>
        <w:t xml:space="preserve">Estudiantes:</w:t>
      </w:r>
      <w:r>
        <w:rPr/>
        <w:t xml:space="preserve"> Comparten ideas y respuestas breves, relacionando con ecuaciones simples que conocen.</w:t>
      </w:r>
    </w:p>
    <w:p>
      <w:pPr/>
      <w:r>
        <w:rPr>
          <w:b w:val="1"/>
          <w:bCs w:val="1"/>
        </w:rPr>
        <w:t xml:space="preserve">Motivación y enganche:</w:t>
      </w:r>
    </w:p>
    <w:p>
      <w:pPr/>
      <w:r>
        <w:rPr>
          <w:b w:val="1"/>
          <w:bCs w:val="1"/>
        </w:rPr>
        <w:t xml:space="preserve">Docente:</w:t>
      </w:r>
      <w:r>
        <w:rPr/>
        <w:t xml:space="preserve"> Presenta un dato curioso: “¿Sabían que las empresas usan sistemas de ecuaciones para decidir cuántos productos fabricar y vender para maximizar sus ganancias? Hoy ustedes serán pequeños expertos resolviendo estos misterios matemáticos.”</w:t>
      </w:r>
    </w:p>
    <w:p>
      <w:pPr/>
      <w:r>
        <w:rPr>
          <w:b w:val="1"/>
          <w:bCs w:val="1"/>
        </w:rPr>
        <w:t xml:space="preserve">Estudiantes:</w:t>
      </w:r>
      <w:r>
        <w:rPr/>
        <w:t xml:space="preserve"> Se muestran interesados y motivados para aprender.</w:t>
      </w:r>
    </w:p>
    <w:p>
      <w:pPr/>
      <w:r>
        <w:rPr>
          <w:b w:val="1"/>
          <w:bCs w:val="1"/>
        </w:rPr>
        <w:t xml:space="preserve">Contextualización:</w:t>
      </w:r>
    </w:p>
    <w:p>
      <w:pPr/>
      <w:r>
        <w:rPr>
          <w:b w:val="1"/>
          <w:bCs w:val="1"/>
        </w:rPr>
        <w:t xml:space="preserve">Docente:</w:t>
      </w:r>
      <w:r>
        <w:rPr/>
        <w:t xml:space="preserve"> Conecta el tema con la vida diaria de los estudiantes: “Imagina que quieres comprar dos tipos de snacks para una fiesta, pero tienes un presupuesto limitado. ¿Cómo podrías decidir cuántos comprar de cada uno sin pasarte de dinero? Eso lo resolveremos con sistemas de ecuaciones.”</w:t>
      </w:r>
    </w:p>
    <w:p>
      <w:pPr/>
      <w:r>
        <w:rPr>
          <w:b w:val="1"/>
          <w:bCs w:val="1"/>
        </w:rPr>
        <w:t xml:space="preserve">Estudiantes:</w:t>
      </w:r>
      <w:r>
        <w:rPr/>
        <w:t xml:space="preserve"> Relacionan el tema con experiencias personales y expresan sus expectativas.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caso práctico impreso titulado “La fiesta de cumpleaños”: Un grupo planea comprar refrescos y bocadillos para una fiesta. El total de productos y el presupuesto están dados, pero necesitan saber cuántos de cada tipo pueden comprar. Explica que para resolverlo deben plantear un sistema de ecuaciones y luego resolverlo.</w:t>
      </w:r>
    </w:p>
    <w:p>
      <w:pPr/>
      <w:r>
        <w:rPr>
          <w:b w:val="1"/>
          <w:bCs w:val="1"/>
        </w:rPr>
        <w:t xml:space="preserve">Estudiantes:</w:t>
      </w:r>
      <w:r>
        <w:rPr/>
        <w:t xml:space="preserve"> Reciben el caso y se preparan para analizarlo en equipo.</w:t>
      </w:r>
    </w:p>
    <w:p>
      <w:pPr/>
      <w:r>
        <w:rPr>
          <w:b w:val="1"/>
          <w:bCs w:val="1"/>
        </w:rPr>
        <w:t xml:space="preserve">Actividad 1: Identificación y planteamiento del sistema</w:t>
      </w:r>
    </w:p>
    <w:p>
      <w:pPr>
        <w:numPr>
          <w:ilvl w:val="0"/>
          <w:numId w:val="4"/>
        </w:numPr>
      </w:pPr>
      <w:r>
        <w:rPr>
          <w:b w:val="1"/>
          <w:bCs w:val="1"/>
        </w:rPr>
        <w:t xml:space="preserve">Objetivo:</w:t>
      </w:r>
      <w:r>
        <w:rPr/>
        <w:t xml:space="preserve"> Analizar una situación real para identificar variables y plantear un sistema de ecuaciones.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Indica que lean el caso y respondan: ¿Qué incógnitas hay? ¿Qué datos tenemos? ¿Cómo podemos expresar estos datos en ecuaciones?</w:t>
      </w:r>
    </w:p>
    <w:p>
      <w:pPr>
        <w:numPr>
          <w:ilvl w:val="1"/>
          <w:numId w:val="4"/>
        </w:numPr>
      </w:pPr>
      <w:r>
        <w:rPr>
          <w:b w:val="1"/>
          <w:bCs w:val="1"/>
        </w:rPr>
        <w:t xml:space="preserve">Estudiantes:</w:t>
      </w:r>
      <w:r>
        <w:rPr/>
        <w:t xml:space="preserve"> Discuten en grupos, definen variables (por ejemplo, x = número de refrescos, y = número de bocadillos), y escriben dos ecuaciones basadas en la información del caso.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Sistema de ecuaciones planteado correctamente en hoja.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pregunta “¿Por qué eligieron estas variables?”, “¿Cómo relacionan los datos con sus ecuaciones?” para guiar sin dar respuestas.</w:t>
      </w:r>
    </w:p>
    <w:p>
      <w:pPr/>
      <w:r>
        <w:rPr>
          <w:b w:val="1"/>
          <w:bCs w:val="1"/>
        </w:rPr>
        <w:t xml:space="preserve">Actividad 2: Resolución del sistema usando métodos gráfico y algebraico</w:t>
      </w:r>
    </w:p>
    <w:p>
      <w:pPr>
        <w:numPr>
          <w:ilvl w:val="0"/>
          <w:numId w:val="5"/>
        </w:numPr>
      </w:pPr>
      <w:r>
        <w:rPr>
          <w:b w:val="1"/>
          <w:bCs w:val="1"/>
        </w:rPr>
        <w:t xml:space="preserve">Objetivo:</w:t>
      </w:r>
      <w:r>
        <w:rPr/>
        <w:t xml:space="preserve"> Resolver sistemas de ecuaciones lineales por métodos gráficos y algebraicos.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brevemente cómo graficar cada ecuación y cómo usar el método de sustitución o eliminación para resolver el sistema. Proporciona ejemplos cortos y claros.</w:t>
      </w:r>
    </w:p>
    <w:p>
      <w:pPr>
        <w:numPr>
          <w:ilvl w:val="1"/>
          <w:numId w:val="5"/>
        </w:numPr>
      </w:pPr>
      <w:r>
        <w:rPr>
          <w:b w:val="1"/>
          <w:bCs w:val="1"/>
        </w:rPr>
        <w:t xml:space="preserve">Estudiantes:</w:t>
      </w:r>
      <w:r>
        <w:rPr/>
        <w:t xml:space="preserve"> En grupos, primero grafican las ecuaciones en papel cuadriculado para encontrar la intersección y luego resuelven algebraicamente el sistema para verificar la solución.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Gráficas realizadas y solución algebraica completa con verificación.</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Observa la ejecución, ofrece apoyo a quienes lo requieran, formula preguntas como “¿Qué representa la intersección en el contexto del problema?” y “¿Cómo comprueban que su solución es correcta?”.</w:t>
      </w:r>
    </w:p>
    <w:p>
      <w:pPr/>
      <w:r>
        <w:rPr>
          <w:b w:val="1"/>
          <w:bCs w:val="1"/>
        </w:rPr>
        <w:t xml:space="preserve">Actividad 3: Comunicación y análisis de la solución</w:t>
      </w:r>
    </w:p>
    <w:p>
      <w:pPr>
        <w:numPr>
          <w:ilvl w:val="0"/>
          <w:numId w:val="6"/>
        </w:numPr>
      </w:pPr>
      <w:r>
        <w:rPr>
          <w:b w:val="1"/>
          <w:bCs w:val="1"/>
        </w:rPr>
        <w:t xml:space="preserve">Objetivo:</w:t>
      </w:r>
      <w:r>
        <w:rPr/>
        <w:t xml:space="preserve"> Interpretar los resultados obtenidos y comunicar el proceso y solución.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cada grupo que prepare una breve explicación oral o escrita sobre cómo resolvieron el problema y qué significa la solución encontrada.</w:t>
      </w:r>
    </w:p>
    <w:p>
      <w:pPr>
        <w:numPr>
          <w:ilvl w:val="1"/>
          <w:numId w:val="6"/>
        </w:numPr>
      </w:pPr>
      <w:r>
        <w:rPr>
          <w:b w:val="1"/>
          <w:bCs w:val="1"/>
        </w:rPr>
        <w:t xml:space="preserve">Estudiantes:</w:t>
      </w:r>
      <w:r>
        <w:rPr/>
        <w:t xml:space="preserve"> Preparan y comparten su explicación con el grupo o con la clase.</w:t>
      </w:r>
    </w:p>
    <w:p>
      <w:pPr>
        <w:numPr>
          <w:ilvl w:val="0"/>
          <w:numId w:val="6"/>
        </w:numPr>
      </w:pPr>
      <w:r>
        <w:rPr>
          <w:b w:val="1"/>
          <w:bCs w:val="1"/>
        </w:rPr>
        <w:t xml:space="preserve">Organización:</w:t>
      </w:r>
      <w:r>
        <w:rPr/>
        <w:t xml:space="preserve"> Grupos para preparar; plenaria para compartir.</w:t>
      </w:r>
    </w:p>
    <w:p>
      <w:pPr>
        <w:numPr>
          <w:ilvl w:val="0"/>
          <w:numId w:val="6"/>
        </w:numPr>
      </w:pPr>
      <w:r>
        <w:rPr>
          <w:b w:val="1"/>
          <w:bCs w:val="1"/>
        </w:rPr>
        <w:t xml:space="preserve">Producto:</w:t>
      </w:r>
      <w:r>
        <w:rPr/>
        <w:t xml:space="preserve"> Explicación oral o escrita clara y coherente.</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Escucha, ofrece retroalimentación positiva y corrige conceptos erróneos.</w:t>
      </w:r>
    </w:p>
    <w:p>
      <w:pPr/>
      <w:r>
        <w:rPr>
          <w:b w:val="1"/>
          <w:bCs w:val="1"/>
        </w:rPr>
        <w:t xml:space="preserve">Diferenciación:</w:t>
      </w:r>
    </w:p>
    <w:p>
      <w:pPr>
        <w:numPr>
          <w:ilvl w:val="0"/>
          <w:numId w:val="7"/>
        </w:numPr>
      </w:pPr>
      <w:r>
        <w:rPr>
          <w:b w:val="1"/>
          <w:bCs w:val="1"/>
        </w:rPr>
        <w:t xml:space="preserve">Estudiantes con mayor rapidez:</w:t>
      </w:r>
      <w:r>
        <w:rPr/>
        <w:t xml:space="preserve"> Se les invita a plantear un problema similar con dos variables para que sus compañeros lo resuelvan en futuras clases.</w:t>
      </w:r>
    </w:p>
    <w:p>
      <w:pPr>
        <w:numPr>
          <w:ilvl w:val="0"/>
          <w:numId w:val="7"/>
        </w:numPr>
      </w:pPr>
      <w:r>
        <w:rPr>
          <w:b w:val="1"/>
          <w:bCs w:val="1"/>
        </w:rPr>
        <w:t xml:space="preserve">Estudiantes con dificultades:</w:t>
      </w:r>
      <w:r>
        <w:rPr/>
        <w:t xml:space="preserve"> Se les ofrece apoyo verbal adicional, ejemplos guiados y uso de calculadora para facilitar el cálculo, además de trabajar en parejas con compañeros que dominan el tema.</w:t>
      </w:r>
    </w:p>
    <w:p>
      <w:pPr/>
      <w:r>
        <w:rPr>
          <w:b w:val="1"/>
          <w:bCs w:val="1"/>
        </w:rPr>
        <w:t xml:space="preserve">Transiciones:</w:t>
      </w:r>
    </w:p>
    <w:p>
      <w:pPr/>
      <w:r>
        <w:rPr/>
        <w:t xml:space="preserve">Después de plantear el sistema, el docente conecta la siguiente actividad explicando que “ahora que sabemos qué ecuaciones representan el problema, vamos a descubrir cómo encontrar los valores que satisfacen ambas al mismo tiempo”. Luego, tras resolver el sistema, se introduce la importancia de comunicar y analizar la solución para entender su sentido.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estudiante escribir en una tarjeta tres ideas clave que aprendieron sobre sistemas de ecuaciones y cómo pueden aplicar este conocimiento fuera del aula.</w:t>
      </w:r>
    </w:p>
    <w:p>
      <w:pPr/>
      <w:r>
        <w:rPr>
          <w:b w:val="1"/>
          <w:bCs w:val="1"/>
        </w:rPr>
        <w:t xml:space="preserve">Estudiantes:</w:t>
      </w:r>
      <w:r>
        <w:rPr/>
        <w:t xml:space="preserve"> Reflexionan y escriben sus ideas.</w:t>
      </w:r>
    </w:p>
    <w:p>
      <w:pPr/>
      <w:r>
        <w:rPr>
          <w:b w:val="1"/>
          <w:bCs w:val="1"/>
        </w:rPr>
        <w:t xml:space="preserve">Reflexión metacognitiva:</w:t>
      </w:r>
    </w:p>
    <w:p>
      <w:pPr>
        <w:numPr>
          <w:ilvl w:val="0"/>
          <w:numId w:val="8"/>
        </w:numPr>
      </w:pPr>
      <w:r>
        <w:rPr/>
        <w:t xml:space="preserve">¿Cómo identificaste las incógnitas y los datos para plantear el sistema de ecuaciones?</w:t>
      </w:r>
    </w:p>
    <w:p>
      <w:pPr>
        <w:numPr>
          <w:ilvl w:val="0"/>
          <w:numId w:val="8"/>
        </w:numPr>
      </w:pPr>
      <w:r>
        <w:rPr/>
        <w:t xml:space="preserve">¿Qué método te pareció más fácil para resolver el sistema y por qué?</w:t>
      </w:r>
    </w:p>
    <w:p>
      <w:pPr>
        <w:numPr>
          <w:ilvl w:val="0"/>
          <w:numId w:val="8"/>
        </w:numPr>
      </w:pPr>
      <w:r>
        <w:rPr/>
        <w:t xml:space="preserve">¿En qué situaciones de tu vida diaria crees que podrías usar sistemas de ecuaciones?</w:t>
      </w:r>
    </w:p>
    <w:p>
      <w:pPr/>
      <w:r>
        <w:rPr>
          <w:b w:val="1"/>
          <w:bCs w:val="1"/>
        </w:rPr>
        <w:t xml:space="preserve">Docente:</w:t>
      </w:r>
      <w:r>
        <w:rPr/>
        <w:t xml:space="preserve"> Pide voluntarios para compartir respuestas y genera breve discusión.</w:t>
      </w:r>
    </w:p>
    <w:p>
      <w:pPr/>
      <w:r>
        <w:rPr>
          <w:b w:val="1"/>
          <w:bCs w:val="1"/>
        </w:rPr>
        <w:t xml:space="preserve">Retroalimentación:</w:t>
      </w:r>
    </w:p>
    <w:p>
      <w:pPr/>
      <w:r>
        <w:rPr>
          <w:b w:val="1"/>
          <w:bCs w:val="1"/>
        </w:rPr>
        <w:t xml:space="preserve">Docente:</w:t>
      </w:r>
      <w:r>
        <w:rPr/>
        <w:t xml:space="preserve"> Proporciona comentarios inmediatos sobre la precisión de los planteamientos y soluciones, destacando aciertos y corrigiendo errores comunes de forma constructiva.</w:t>
      </w:r>
    </w:p>
    <w:p>
      <w:pPr/>
      <w:r>
        <w:rPr>
          <w:b w:val="1"/>
          <w:bCs w:val="1"/>
        </w:rPr>
        <w:t xml:space="preserve">Transferencia:</w:t>
      </w:r>
    </w:p>
    <w:p>
      <w:pPr/>
      <w:r>
        <w:rPr>
          <w:b w:val="1"/>
          <w:bCs w:val="1"/>
        </w:rPr>
        <w:t xml:space="preserve">Docente:</w:t>
      </w:r>
      <w:r>
        <w:rPr/>
        <w:t xml:space="preserve"> Conecta el aprendizaje con próximas sesiones donde se estudiarán sistemas con más variables y con problemas más complejos, invitando a los estudiantes a observar situaciones a su alrededor donde puedan aplicar estas técnicas.</w:t>
      </w:r>
    </w:p>
    <w:p>
      <w:pPr/>
      <w:r>
        <w:rPr>
          <w:b w:val="1"/>
          <w:bCs w:val="1"/>
        </w:rPr>
        <w:t xml:space="preserve">Tarea o reto:</w:t>
      </w:r>
    </w:p>
    <w:p>
      <w:pPr/>
      <w:r>
        <w:rPr>
          <w:b w:val="1"/>
          <w:bCs w:val="1"/>
        </w:rPr>
        <w:t xml:space="preserve">Docente:</w:t>
      </w:r>
      <w:r>
        <w:rPr/>
        <w:t xml:space="preserve"> Propone a los estudiantes plantear un problema real que implique dos variables y escribir el sistema de ecuaciones correspondiente para resolverlo en casa. Pueden usar ejemplos de compras, horarios o actividades deportivas.</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Durante la </w:t>
      </w:r>
      <w:r>
        <w:rPr>
          <w:i w:val="1"/>
          <w:iCs w:val="1"/>
        </w:rPr>
        <w:t xml:space="preserve">fase de inicio</w:t>
      </w:r>
      <w:r>
        <w:rPr/>
        <w:t xml:space="preserve"> con la pregunta detonadora sobre boletos para el concierto.</w:t>
      </w:r>
    </w:p>
    <w:p>
      <w:pPr>
        <w:numPr>
          <w:ilvl w:val="0"/>
          <w:numId w:val="9"/>
        </w:numPr>
      </w:pPr>
      <w:r>
        <w:rPr>
          <w:b w:val="1"/>
          <w:bCs w:val="1"/>
        </w:rPr>
        <w:t xml:space="preserve">Formativa:</w:t>
      </w:r>
      <w:r>
        <w:rPr/>
        <w:t xml:space="preserve"> Durante la </w:t>
      </w:r>
      <w:r>
        <w:rPr>
          <w:i w:val="1"/>
          <w:iCs w:val="1"/>
        </w:rPr>
        <w:t xml:space="preserve">fase de desarrollo</w:t>
      </w:r>
      <w:r>
        <w:rPr/>
        <w:t xml:space="preserve">, observando la participación en actividades grupales, planteamiento y resolución del sistema.</w:t>
      </w:r>
    </w:p>
    <w:p>
      <w:pPr>
        <w:numPr>
          <w:ilvl w:val="0"/>
          <w:numId w:val="9"/>
        </w:numPr>
      </w:pPr>
      <w:r>
        <w:rPr>
          <w:b w:val="1"/>
          <w:bCs w:val="1"/>
        </w:rPr>
        <w:t xml:space="preserve">Sumativa:</w:t>
      </w:r>
      <w:r>
        <w:rPr/>
        <w:t xml:space="preserve"> En la </w:t>
      </w:r>
      <w:r>
        <w:rPr>
          <w:i w:val="1"/>
          <w:iCs w:val="1"/>
        </w:rPr>
        <w:t xml:space="preserve">fase de cierre</w:t>
      </w:r>
      <w:r>
        <w:rPr/>
        <w:t xml:space="preserve">, con la síntesis escrita y la reflexión metacognitiva.</w:t>
      </w:r>
    </w:p>
    <w:p>
      <w:pPr/>
      <w:r>
        <w:rPr>
          <w:b w:val="1"/>
          <w:bCs w:val="1"/>
        </w:rPr>
        <w:t xml:space="preserve">Criterios de evaluación:</w:t>
      </w:r>
    </w:p>
    <w:p>
      <w:pPr>
        <w:numPr>
          <w:ilvl w:val="0"/>
          <w:numId w:val="10"/>
        </w:numPr>
      </w:pPr>
      <w:r>
        <w:rPr/>
        <w:t xml:space="preserve">Identifica correctamente las variables y datos para plantear un sistema de ecuaciones (Objetivo 1).</w:t>
      </w:r>
    </w:p>
    <w:p>
      <w:pPr>
        <w:numPr>
          <w:ilvl w:val="0"/>
          <w:numId w:val="10"/>
        </w:numPr>
      </w:pPr>
      <w:r>
        <w:rPr/>
        <w:t xml:space="preserve">Resuelve sistemas de ecuaciones usando métodos gráfico y algebraico con precisión (Objetivo 2).</w:t>
      </w:r>
    </w:p>
    <w:p>
      <w:pPr>
        <w:numPr>
          <w:ilvl w:val="0"/>
          <w:numId w:val="10"/>
        </w:numPr>
      </w:pPr>
      <w:r>
        <w:rPr/>
        <w:t xml:space="preserve">Interpreta adecuadamente los resultados en el contexto del problema (Objetivo 3).</w:t>
      </w:r>
    </w:p>
    <w:p>
      <w:pPr>
        <w:numPr>
          <w:ilvl w:val="0"/>
          <w:numId w:val="10"/>
        </w:numPr>
      </w:pPr>
      <w:r>
        <w:rPr/>
        <w:t xml:space="preserve">Comunica de forma clara y coherente el proceso y la solución (Objetivo 4).</w:t>
      </w:r>
    </w:p>
    <w:p>
      <w:pPr/>
      <w:r>
        <w:rPr>
          <w:b w:val="1"/>
          <w:bCs w:val="1"/>
        </w:rPr>
        <w:t xml:space="preserve">Instrumentos sugeridos:</w:t>
      </w:r>
    </w:p>
    <w:p>
      <w:pPr>
        <w:numPr>
          <w:ilvl w:val="0"/>
          <w:numId w:val="11"/>
        </w:numPr>
      </w:pPr>
      <w:r>
        <w:rPr/>
        <w:t xml:space="preserve">Lista de cotejo para el planteamiento y resolución del sistema.</w:t>
      </w:r>
    </w:p>
    <w:p>
      <w:pPr>
        <w:numPr>
          <w:ilvl w:val="0"/>
          <w:numId w:val="11"/>
        </w:numPr>
      </w:pPr>
      <w:r>
        <w:rPr/>
        <w:t xml:space="preserve">Observación directa durante las actividades grupales.</w:t>
      </w:r>
    </w:p>
    <w:p>
      <w:pPr>
        <w:numPr>
          <w:ilvl w:val="0"/>
          <w:numId w:val="11"/>
        </w:numPr>
      </w:pPr>
      <w:r>
        <w:rPr/>
        <w:t xml:space="preserve">Revisión de la síntesis escrita (tarjeta con ideas clave).</w:t>
      </w:r>
    </w:p>
    <w:p>
      <w:pPr>
        <w:numPr>
          <w:ilvl w:val="0"/>
          <w:numId w:val="11"/>
        </w:numPr>
      </w:pPr>
      <w:r>
        <w:rPr/>
        <w:t xml:space="preserve">Autoevaluación mediante preguntas de reflexión.</w:t>
      </w:r>
    </w:p>
    <w:p>
      <w:pPr/>
      <w:r>
        <w:rPr>
          <w:b w:val="1"/>
          <w:bCs w:val="1"/>
        </w:rPr>
        <w:t xml:space="preserve">Evidencias de aprendizaje:</w:t>
      </w:r>
    </w:p>
    <w:p>
      <w:pPr>
        <w:numPr>
          <w:ilvl w:val="0"/>
          <w:numId w:val="12"/>
        </w:numPr>
      </w:pPr>
      <w:r>
        <w:rPr/>
        <w:t xml:space="preserve">Sistemas de ecuaciones planteados correctamente en grupos.</w:t>
      </w:r>
    </w:p>
    <w:p>
      <w:pPr>
        <w:numPr>
          <w:ilvl w:val="0"/>
          <w:numId w:val="12"/>
        </w:numPr>
      </w:pPr>
      <w:r>
        <w:rPr/>
        <w:t xml:space="preserve">Gráficas y soluciones algebraicas completas y verificadas.</w:t>
      </w:r>
    </w:p>
    <w:p>
      <w:pPr>
        <w:numPr>
          <w:ilvl w:val="0"/>
          <w:numId w:val="12"/>
        </w:numPr>
      </w:pPr>
      <w:r>
        <w:rPr/>
        <w:t xml:space="preserve">Explicaciones orales o escritas claras del proceso y solución.</w:t>
      </w:r>
    </w:p>
    <w:p>
      <w:pPr>
        <w:numPr>
          <w:ilvl w:val="0"/>
          <w:numId w:val="12"/>
        </w:numPr>
      </w:pPr>
      <w:r>
        <w:rPr/>
        <w:t xml:space="preserve">Tarjetas con ideas clave y respuestas reflexivas sobre el aprendizaje y su aplicación.</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13"/>
        </w:numPr>
      </w:pPr>
      <w:r>
        <w:rPr>
          <w:b w:val="1"/>
          <w:bCs w:val="1"/>
        </w:rPr>
        <w:t xml:space="preserve">Herramienta:</w:t>
      </w:r>
      <w:r>
        <w:rPr/>
        <w:t xml:space="preserve"> Google Jamboard (Sustitución)</w:t>
      </w:r>
    </w:p>
    <w:p>
      <w:pPr/>
      <w:r>
        <w:rPr/>
        <w:t xml:space="preserve">Implementación: El docente utiliza Google Jamboard para plantear la pregunta inicial sobre los boletos del concierto, permitiendo a los estudiantes escribir sus ideas y respuestas en notas adhesivas digitales. Esto reemplaza la tradicional pizarra física y fomenta la participación colectiva en tiempo real.</w:t>
      </w:r>
    </w:p>
    <w:p>
      <w:pPr/>
      <w:r>
        <w:rPr/>
        <w:t xml:space="preserve">Contribución: Facilita la activación de conocimientos previos y el intercambio de ideas, promoviendo una discusión visual y organizada que ayuda a los estudiantes a conectar con el concepto de sistemas de ecuaciones.</w:t>
      </w:r>
    </w:p>
    <w:p>
      <w:pPr/>
      <w:r>
        <w:rPr/>
        <w:t xml:space="preserve">Nivel SAMR: Sustitución</w:t>
      </w:r>
    </w:p>
    <w:p>
      <w:pPr>
        <w:numPr>
          <w:ilvl w:val="0"/>
          <w:numId w:val="13"/>
        </w:numPr>
      </w:pPr>
      <w:r>
        <w:rPr>
          <w:b w:val="1"/>
          <w:bCs w:val="1"/>
        </w:rPr>
        <w:t xml:space="preserve">Herramienta:</w:t>
      </w:r>
      <w:r>
        <w:rPr/>
        <w:t xml:space="preserve"> Video interactivo de Khan Academy o YouTube con preguntas incrustadas (Aumento)</w:t>
      </w:r>
    </w:p>
    <w:p>
      <w:pPr/>
      <w:r>
        <w:rPr/>
        <w:t xml:space="preserve">Implementación: Se presenta un video corto que introduce la aplicación de sistemas de ecuaciones en la vida real, como el ejemplo de empresas maximizando ganancias. El video incluye pausas para responder preguntas simples mediante plataformas como Edpuzzle, manteniendo el interés y fomentando la reflexión.</w:t>
      </w:r>
    </w:p>
    <w:p>
      <w:pPr/>
      <w:r>
        <w:rPr/>
        <w:t xml:space="preserve">Contribución: Enriquece la motivación y contextualización, haciendo el contenido más accesible y memorable para estudiantes de secundaria.</w:t>
      </w:r>
    </w:p>
    <w:p>
      <w:pPr/>
      <w:r>
        <w:rPr/>
        <w:t xml:space="preserve">Nivel SAMR: Aumento</w:t>
      </w:r>
    </w:p>
    <w:p>
      <w:pPr/>
      <w:r>
        <w:rPr>
          <w:b w:val="1"/>
          <w:bCs w:val="1"/>
        </w:rPr>
        <w:t xml:space="preserve">Desarrollo</w:t>
      </w:r>
    </w:p>
    <w:p>
      <w:pPr>
        <w:numPr>
          <w:ilvl w:val="0"/>
          <w:numId w:val="14"/>
        </w:numPr>
      </w:pPr>
      <w:r>
        <w:rPr>
          <w:b w:val="1"/>
          <w:bCs w:val="1"/>
        </w:rPr>
        <w:t xml:space="preserve">Herramienta:</w:t>
      </w:r>
      <w:r>
        <w:rPr/>
        <w:t xml:space="preserve"> GeoGebra (Modificación)</w:t>
      </w:r>
    </w:p>
    <w:p>
      <w:pPr/>
      <w:r>
        <w:rPr/>
        <w:t xml:space="preserve">Implementación: Los estudiantes usan GeoGebra para modelar el sistema de ecuaciones del caso práctico “La fiesta de cumpleaños”. Pueden ingresar las ecuaciones, visualizar gráficamente las soluciones y experimentar con diferentes valores para comprender mejor las relaciones entre las variables.</w:t>
      </w:r>
    </w:p>
    <w:p>
      <w:pPr/>
      <w:r>
        <w:rPr/>
        <w:t xml:space="preserve">Contribución: Permite rediseñar la actividad tradicional de resolver sistemas algebraicos en papel, promoviendo una comprensión visual e interactiva que fortalece el análisis y la experimentación matemática.</w:t>
      </w:r>
    </w:p>
    <w:p>
      <w:pPr/>
      <w:r>
        <w:rPr/>
        <w:t xml:space="preserve">Nivel SAMR: Modificación</w:t>
      </w:r>
    </w:p>
    <w:p>
      <w:pPr>
        <w:numPr>
          <w:ilvl w:val="0"/>
          <w:numId w:val="14"/>
        </w:numPr>
      </w:pPr>
      <w:r>
        <w:rPr>
          <w:b w:val="1"/>
          <w:bCs w:val="1"/>
        </w:rPr>
        <w:t xml:space="preserve">Herramienta:</w:t>
      </w:r>
      <w:r>
        <w:rPr/>
        <w:t xml:space="preserve"> Chatbot educativo basado en IA (Redefinición)</w:t>
      </w:r>
    </w:p>
    <w:p>
      <w:pPr/>
      <w:r>
        <w:rPr/>
        <w:t xml:space="preserve">Implementación: Se integra un chatbot con IA (por ejemplo, un asistente de matemáticas como Socratic o un bot personalizado) al que los estudiantes pueden hacer preguntas en lenguaje natural sobre cómo plantear y resolver sistemas de ecuaciones en el contexto del problema. El chatbot ofrece pistas, explicaciones paso a paso y ejemplos adicionales.</w:t>
      </w:r>
    </w:p>
    <w:p>
      <w:pPr/>
      <w:r>
        <w:rPr/>
        <w:t xml:space="preserve">Contribución: Facilita un aprendizaje personalizado y autónomo, permitiendo a los estudiantes explorar el contenido a su ritmo y profundizar en dudas específicas, actividad que no es posible en un formato tradicional.</w:t>
      </w:r>
    </w:p>
    <w:p>
      <w:pPr/>
      <w:r>
        <w:rPr/>
        <w:t xml:space="preserve">Nivel SAMR: Redefinición</w:t>
      </w:r>
    </w:p>
    <w:p>
      <w:pPr/>
      <w:r>
        <w:rPr>
          <w:b w:val="1"/>
          <w:bCs w:val="1"/>
        </w:rPr>
        <w:t xml:space="preserve">Cierre</w:t>
      </w:r>
    </w:p>
    <w:p>
      <w:pPr>
        <w:numPr>
          <w:ilvl w:val="0"/>
          <w:numId w:val="15"/>
        </w:numPr>
      </w:pPr>
      <w:r>
        <w:rPr>
          <w:b w:val="1"/>
          <w:bCs w:val="1"/>
        </w:rPr>
        <w:t xml:space="preserve">Herramienta:</w:t>
      </w:r>
      <w:r>
        <w:rPr/>
        <w:t xml:space="preserve"> Quiz interactivo en Kahoot! o Quizizz (Aumento)</w:t>
      </w:r>
    </w:p>
    <w:p>
      <w:pPr/>
      <w:r>
        <w:rPr/>
        <w:t xml:space="preserve">Implementación: Se realiza un cuestionario interactivo para evaluar la comprensión del tema, con preguntas basadas en la resolución de sistemas de ecuaciones aplicados a problemas cotidianos. Los estudiantes responden desde sus dispositivos y reciben retroalimentación inmediata.</w:t>
      </w:r>
    </w:p>
    <w:p>
      <w:pPr/>
      <w:r>
        <w:rPr/>
        <w:t xml:space="preserve">Contribución: Refuerza el aprendizaje mediante la evaluación formativa, incrementando la motivación y permitiendo al docente identificar áreas que necesitan refuerzo.</w:t>
      </w:r>
    </w:p>
    <w:p>
      <w:pPr/>
      <w:r>
        <w:rPr/>
        <w:t xml:space="preserve">Nivel SAMR: Aumento</w:t>
      </w:r>
    </w:p>
    <w:p>
      <w:pPr>
        <w:numPr>
          <w:ilvl w:val="0"/>
          <w:numId w:val="15"/>
        </w:numPr>
      </w:pPr>
      <w:r>
        <w:rPr>
          <w:b w:val="1"/>
          <w:bCs w:val="1"/>
        </w:rPr>
        <w:t xml:space="preserve">Herramienta:</w:t>
      </w:r>
      <w:r>
        <w:rPr/>
        <w:t xml:space="preserve"> Presentación colaborativa en Google Slides con análisis de resultados (Modificación)</w:t>
      </w:r>
    </w:p>
    <w:p>
      <w:pPr/>
      <w:r>
        <w:rPr/>
        <w:t xml:space="preserve">Implementación: Los estudiantes, en grupos pequeños, crean una presentación en Google Slides donde describen el problema, plantean el sistema de ecuaciones, muestran la solución y reflexionan sobre su aplicación. Esta actividad fomenta la colaboración y comunicación digital.</w:t>
      </w:r>
    </w:p>
    <w:p>
      <w:pPr/>
      <w:r>
        <w:rPr/>
        <w:t xml:space="preserve">Contribución: Rediseña la actividad de cierre tradicional al integrar habilidades digitales y de trabajo en equipo, consolidando el aprendizaje y promoviendo la expresión clara de ideas matemáticas.</w:t>
      </w:r>
    </w:p>
    <w:p>
      <w:pPr/>
      <w:r>
        <w:rPr/>
        <w:t xml:space="preserve">Nivel SAMR: Modificación</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secundaria (12-15 años) trabajando con sistemas de ecuaciones, se pueden potenciar naturalmente las siguientes competencias cognitivas:</w:t>
      </w:r>
    </w:p>
    <w:p>
      <w:pPr>
        <w:numPr>
          <w:ilvl w:val="0"/>
          <w:numId w:val="16"/>
        </w:numPr>
      </w:pPr>
      <w:r>
        <w:rPr>
          <w:b w:val="1"/>
          <w:bCs w:val="1"/>
        </w:rPr>
        <w:t xml:space="preserve">Resolución de Problemas:</w:t>
      </w:r>
      <w:r>
        <w:rPr/>
        <w:t xml:space="preserve"> El planteamiento y resolución de sistemas de ecuaciones aplicados a situaciones cotidianas estimula el análisis y la búsqueda de soluciones concretas.</w:t>
      </w:r>
    </w:p>
    <w:p>
      <w:pPr>
        <w:numPr>
          <w:ilvl w:val="0"/>
          <w:numId w:val="16"/>
        </w:numPr>
      </w:pPr>
      <w:r>
        <w:rPr>
          <w:b w:val="1"/>
          <w:bCs w:val="1"/>
        </w:rPr>
        <w:t xml:space="preserve">Pensamiento Crítico:</w:t>
      </w:r>
      <w:r>
        <w:rPr/>
        <w:t xml:space="preserve"> Evaluar diferentes métodos para resolver el sistema y analizar la validez de las soluciones obtenidas.</w:t>
      </w:r>
    </w:p>
    <w:p>
      <w:pPr>
        <w:numPr>
          <w:ilvl w:val="0"/>
          <w:numId w:val="16"/>
        </w:numPr>
      </w:pPr>
      <w:r>
        <w:rPr>
          <w:b w:val="1"/>
          <w:bCs w:val="1"/>
        </w:rPr>
        <w:t xml:space="preserve">Creatividad:</w:t>
      </w:r>
      <w:r>
        <w:rPr/>
        <w:t xml:space="preserve"> Incentivar a los estudiantes a formular sus propios problemas o escenarios relacionados con sistemas de ecuaciones.</w:t>
      </w:r>
    </w:p>
    <w:p>
      <w:pPr/>
      <w:r>
        <w:rPr>
          <w:b w:val="1"/>
          <w:bCs w:val="1"/>
        </w:rPr>
        <w:t xml:space="preserve">Modificaciones específicas a actividades existentes:</w:t>
      </w:r>
    </w:p>
    <w:p>
      <w:pPr>
        <w:numPr>
          <w:ilvl w:val="0"/>
          <w:numId w:val="17"/>
        </w:numPr>
      </w:pPr>
      <w:r>
        <w:rPr/>
        <w:t xml:space="preserve">Durante la </w:t>
      </w:r>
      <w:r>
        <w:rPr>
          <w:i w:val="1"/>
          <w:iCs w:val="1"/>
        </w:rPr>
        <w:t xml:space="preserve">fase de desarrollo</w:t>
      </w:r>
      <w:r>
        <w:rPr/>
        <w:t xml:space="preserve">, al presentar el caso práctico "La fiesta de cumpleaños", incluir una actividad donde los estudiantes propongan alternativas o variantes del problema (cambiando cantidades o precios) para luego resolverlas. Esto fomenta la creatividad y pone a prueba su comprensión.</w:t>
      </w:r>
    </w:p>
    <w:p>
      <w:pPr>
        <w:numPr>
          <w:ilvl w:val="0"/>
          <w:numId w:val="17"/>
        </w:numPr>
      </w:pPr>
      <w:r>
        <w:rPr/>
        <w:t xml:space="preserve">Incorporar el uso de herramientas digitales sencillas, como calculadoras gráficas o aplicaciones web gratuitas (por ejemplo, GeoGebra o simuladores en línea) para graficar y verificar soluciones, potenciando habilidades digitales y visualización de sistemas.</w:t>
      </w:r>
    </w:p>
    <w:p>
      <w:pPr>
        <w:numPr>
          <w:ilvl w:val="0"/>
          <w:numId w:val="17"/>
        </w:numPr>
      </w:pPr>
      <w:r>
        <w:rPr/>
        <w:t xml:space="preserve">Al discutir la solución, solicitar que los estudiantes expliquen paso a paso su razonamiento en voz alta o por escrito, promoviendo el pensamiento crítico y la metacognición.</w:t>
      </w:r>
    </w:p>
    <w:p>
      <w:pPr/>
      <w:r>
        <w:rPr>
          <w:b w:val="1"/>
          <w:bCs w:val="1"/>
        </w:rPr>
        <w:t xml:space="preserve">Técnicas de facilitación para el docente:</w:t>
      </w:r>
    </w:p>
    <w:p>
      <w:pPr>
        <w:numPr>
          <w:ilvl w:val="0"/>
          <w:numId w:val="18"/>
        </w:numPr>
      </w:pPr>
      <w:r>
        <w:rPr/>
        <w:t xml:space="preserve">Utilizar preguntas abiertas que guíen a los estudiantes a reflexionar sobre el proceso, por ejemplo: “¿Por qué este método funciona mejor en este caso?” o “¿Qué otras formas podríamos resolver este problema?”</w:t>
      </w:r>
    </w:p>
    <w:p>
      <w:pPr>
        <w:numPr>
          <w:ilvl w:val="0"/>
          <w:numId w:val="18"/>
        </w:numPr>
      </w:pPr>
      <w:r>
        <w:rPr/>
        <w:t xml:space="preserve">Emplear el aprendizaje basado en indagación, dejando que los estudiantes exploren y experimenten con diferentes enfoques antes de formalizar la solución.</w:t>
      </w:r>
    </w:p>
    <w:p>
      <w:pPr>
        <w:numPr>
          <w:ilvl w:val="0"/>
          <w:numId w:val="18"/>
        </w:numPr>
      </w:pPr>
      <w:r>
        <w:rPr/>
        <w:t xml:space="preserve">Promover la visualización mediante esquemas o gráficos para facilitar la comprensión abstracta.</w:t>
      </w:r>
    </w:p>
    <w:p>
      <w:pPr/>
      <w:r>
        <w:rPr>
          <w:b w:val="1"/>
          <w:bCs w:val="1"/>
        </w:rPr>
        <w:t xml:space="preserve">2. Competencias Interpersonales</w:t>
      </w:r>
    </w:p>
    <w:p>
      <w:pPr/>
      <w:r>
        <w:rPr/>
        <w:t xml:space="preserve">Para fortalecer la colaboración y comunicación entre estudiantes:</w:t>
      </w:r>
    </w:p>
    <w:p>
      <w:pPr>
        <w:numPr>
          <w:ilvl w:val="0"/>
          <w:numId w:val="19"/>
        </w:numPr>
      </w:pPr>
      <w:r>
        <w:rPr/>
        <w:t xml:space="preserve">Organizar a los estudiantes en pequeños grupos de 3-4 personas para que trabajen juntos en la resolución del caso práctico. Esto facilita la interacción y el intercambio de ideas.</w:t>
      </w:r>
    </w:p>
    <w:p>
      <w:pPr>
        <w:numPr>
          <w:ilvl w:val="0"/>
          <w:numId w:val="19"/>
        </w:numPr>
      </w:pPr>
      <w:r>
        <w:rPr/>
        <w:t xml:space="preserve">Asignar roles rotativos dentro del grupo, por ejemplo: un moderador que asegure la participación de todos, un anotador que registre el procedimiento y un presentador que exponga la solución al grupo clase.</w:t>
      </w:r>
    </w:p>
    <w:p>
      <w:pPr>
        <w:numPr>
          <w:ilvl w:val="0"/>
          <w:numId w:val="19"/>
        </w:numPr>
      </w:pPr>
      <w:r>
        <w:rPr/>
        <w:t xml:space="preserve">Incluir momentos de puesta en común donde cada grupo comparta sus estrategias y resultados, fomentando la comunicación clara y el respeto por las ideas ajenas.</w:t>
      </w:r>
    </w:p>
    <w:p>
      <w:pPr/>
      <w:r>
        <w:rPr>
          <w:b w:val="1"/>
          <w:bCs w:val="1"/>
        </w:rPr>
        <w:t xml:space="preserve">Puntos de reflexión para estudiantes:</w:t>
      </w:r>
    </w:p>
    <w:p>
      <w:pPr>
        <w:numPr>
          <w:ilvl w:val="0"/>
          <w:numId w:val="20"/>
        </w:numPr>
      </w:pPr>
      <w:r>
        <w:rPr/>
        <w:t xml:space="preserve">¿Cómo influyó la colaboración en la resolución del problema?</w:t>
      </w:r>
    </w:p>
    <w:p>
      <w:pPr>
        <w:numPr>
          <w:ilvl w:val="0"/>
          <w:numId w:val="20"/>
        </w:numPr>
      </w:pPr>
      <w:r>
        <w:rPr/>
        <w:t xml:space="preserve">¿Qué estrategias de comunicación ayudaron a que el grupo trabajara mejor?</w:t>
      </w:r>
    </w:p>
    <w:p>
      <w:pPr>
        <w:numPr>
          <w:ilvl w:val="0"/>
          <w:numId w:val="20"/>
        </w:numPr>
      </w:pPr>
      <w:r>
        <w:rPr/>
        <w:t xml:space="preserve">¿Cómo manejaron las diferencias de opinión dentro del grupo?</w:t>
      </w:r>
    </w:p>
    <w:p>
      <w:pPr/>
      <w:r>
        <w:rPr>
          <w:b w:val="1"/>
          <w:bCs w:val="1"/>
        </w:rPr>
        <w:t xml:space="preserve">3. Actitudes y Valores</w:t>
      </w:r>
    </w:p>
    <w:p>
      <w:pPr/>
      <w:r>
        <w:rPr/>
        <w:t xml:space="preserve">Para desarrollar actitudes como la responsabilidad, curiosidad y mentalidad de crecimiento, se pueden incluir momentos específicos en la sesión:</w:t>
      </w:r>
    </w:p>
    <w:p>
      <w:pPr>
        <w:numPr>
          <w:ilvl w:val="0"/>
          <w:numId w:val="21"/>
        </w:numPr>
      </w:pPr>
      <w:r>
        <w:rPr>
          <w:b w:val="1"/>
          <w:bCs w:val="1"/>
        </w:rPr>
        <w:t xml:space="preserve">Inicio de la sesión:</w:t>
      </w:r>
      <w:r>
        <w:rPr/>
        <w:t xml:space="preserve"> Motivar la curiosidad con el dato curioso sobre aplicaciones reales de sistemas de ecuaciones, invitando a los estudiantes a imaginar otros usos cotidianos.</w:t>
      </w:r>
    </w:p>
    <w:p>
      <w:pPr>
        <w:numPr>
          <w:ilvl w:val="0"/>
          <w:numId w:val="21"/>
        </w:numPr>
      </w:pPr>
      <w:r>
        <w:rPr>
          <w:b w:val="1"/>
          <w:bCs w:val="1"/>
        </w:rPr>
        <w:t xml:space="preserve">Durante el trabajo en grupo:</w:t>
      </w:r>
      <w:r>
        <w:rPr/>
        <w:t xml:space="preserve"> Recordar la importancia de la responsabilidad en cumplir roles y el respeto al turno de palabra, reforzando la conciencia socioemocional.</w:t>
      </w:r>
    </w:p>
    <w:p>
      <w:pPr>
        <w:numPr>
          <w:ilvl w:val="0"/>
          <w:numId w:val="21"/>
        </w:numPr>
      </w:pPr>
      <w:r>
        <w:rPr>
          <w:b w:val="1"/>
          <w:bCs w:val="1"/>
        </w:rPr>
        <w:t xml:space="preserve">Al finalizar la sesión:</w:t>
      </w:r>
      <w:r>
        <w:rPr/>
        <w:t xml:space="preserve"> Realizar una breve reflexión guiada con preguntas como:    </w:t>
      </w:r>
      <w:r>
        <w:rPr/>
        <w:t xml:space="preserve">  </w:t>
      </w:r>
    </w:p>
    <w:p>
      <w:pPr>
        <w:numPr>
          <w:ilvl w:val="1"/>
          <w:numId w:val="21"/>
        </w:numPr>
      </w:pPr>
      <w:r>
        <w:rPr/>
        <w:t xml:space="preserve">¿Qué aprendí hoy que no sabía antes?</w:t>
      </w:r>
    </w:p>
    <w:p>
      <w:pPr>
        <w:numPr>
          <w:ilvl w:val="1"/>
          <w:numId w:val="21"/>
        </w:numPr>
      </w:pPr>
      <w:r>
        <w:rPr/>
        <w:t xml:space="preserve">¿Qué hice cuando no entendía algún paso? ¿Pedí ayuda o intenté otra estrategia?</w:t>
      </w:r>
    </w:p>
    <w:p>
      <w:pPr>
        <w:numPr>
          <w:ilvl w:val="1"/>
          <w:numId w:val="21"/>
        </w:numPr>
      </w:pPr>
      <w:r>
        <w:rPr/>
        <w:t xml:space="preserve">¿Cómo puedo aplicar esta habilidad en otras áreas de mi vida?</w:t>
      </w:r>
    </w:p>
    <w:p>
      <w:pPr/>
      <w:r>
        <w:rPr/>
        <w:t xml:space="preserve">Estas preguntas promueven la mentalidad de crecimiento y la resiliencia al enfrentar dificultades.</w:t>
      </w:r>
    </w:p>
    <w:p/>
    <w:p>
      <w:pPr/>
      <w:r>
        <w:rPr>
          <w:sz w:val="22"/>
          <w:szCs w:val="22"/>
          <w:b w:val="1"/>
          <w:bCs w:val="1"/>
        </w:rPr>
        <w:t xml:space="preserve">Recomendaciones - Competencias</w:t>
      </w:r>
    </w:p>
    <w:p>
      <w:pPr/>
      <w:r>
        <w:rPr>
          <w:b w:val="1"/>
          <w:bCs w:val="1"/>
        </w:rPr>
        <w:t xml:space="preserve">Competencias Cognitivas</w:t>
      </w:r>
    </w:p>
    <w:p>
      <w:pPr/>
      <w:r>
        <w:rPr/>
        <w:t xml:space="preserve">Para estudiantes de secundaria (12-15 años) trabajando con sistemas de ecuaciones, las competencias cognitivas que se desarrollan naturalmente incluyen:</w:t>
      </w:r>
    </w:p>
    <w:p>
      <w:pPr>
        <w:numPr>
          <w:ilvl w:val="0"/>
          <w:numId w:val="22"/>
        </w:numPr>
      </w:pPr>
      <w:r>
        <w:rPr>
          <w:b w:val="1"/>
          <w:bCs w:val="1"/>
        </w:rPr>
        <w:t xml:space="preserve">Resolución de problemas:</w:t>
      </w:r>
      <w:r>
        <w:rPr/>
        <w:t xml:space="preserve"> Al enfrentarse a casos prácticos donde deben plantear y resolver sistemas de ecuaciones.</w:t>
      </w:r>
    </w:p>
    <w:p>
      <w:pPr>
        <w:numPr>
          <w:ilvl w:val="0"/>
          <w:numId w:val="22"/>
        </w:numPr>
      </w:pPr>
      <w:r>
        <w:rPr>
          <w:b w:val="1"/>
          <w:bCs w:val="1"/>
        </w:rPr>
        <w:t xml:space="preserve">Pensamiento crítico:</w:t>
      </w:r>
      <w:r>
        <w:rPr/>
        <w:t xml:space="preserve"> Evaluar información dada, analizar datos y decidir la mejor estrategia para resolver el sistema.</w:t>
      </w:r>
    </w:p>
    <w:p>
      <w:pPr>
        <w:numPr>
          <w:ilvl w:val="0"/>
          <w:numId w:val="22"/>
        </w:numPr>
      </w:pPr>
      <w:r>
        <w:rPr>
          <w:b w:val="1"/>
          <w:bCs w:val="1"/>
        </w:rPr>
        <w:t xml:space="preserve">Creatividad:</w:t>
      </w:r>
      <w:r>
        <w:rPr/>
        <w:t xml:space="preserve"> Al diseñar sus propias estrategias o interpretar problemas contextualizados.</w:t>
      </w:r>
    </w:p>
    <w:p>
      <w:pPr/>
      <w:r>
        <w:rPr>
          <w:b w:val="1"/>
          <w:bCs w:val="1"/>
        </w:rPr>
        <w:t xml:space="preserve">Modificaciones específicas a actividades:</w:t>
      </w:r>
    </w:p>
    <w:p>
      <w:pPr>
        <w:numPr>
          <w:ilvl w:val="0"/>
          <w:numId w:val="23"/>
        </w:numPr>
      </w:pPr>
      <w:r>
        <w:rPr/>
        <w:t xml:space="preserve">Durante la fase de desarrollo, al presentar el caso práctico, invitar a los estudiantes a proponer diferentes formas de plantear el sistema, fomentando la creatividad y el pensamiento crítico.</w:t>
      </w:r>
    </w:p>
    <w:p>
      <w:pPr>
        <w:numPr>
          <w:ilvl w:val="0"/>
          <w:numId w:val="23"/>
        </w:numPr>
      </w:pPr>
      <w:r>
        <w:rPr/>
        <w:t xml:space="preserve">Incluir una breve actividad digital (por ejemplo, usar una calculadora gráfica o una app sencilla para verificar soluciones) para desarrollar habilidades digitales y fortalecer la comprensión.</w:t>
      </w:r>
    </w:p>
    <w:p>
      <w:pPr>
        <w:numPr>
          <w:ilvl w:val="0"/>
          <w:numId w:val="23"/>
        </w:numPr>
      </w:pPr>
      <w:r>
        <w:rPr/>
        <w:t xml:space="preserve">Incorporar preguntas guía que inviten a reflexionar sobre la lógica detrás de cada paso al resolver el sistema, promoviendo el análisis de sistemas.</w:t>
      </w:r>
    </w:p>
    <w:p>
      <w:pPr/>
      <w:r>
        <w:rPr>
          <w:b w:val="1"/>
          <w:bCs w:val="1"/>
        </w:rPr>
        <w:t xml:space="preserve">Técnicas de facilitación para el docente:</w:t>
      </w:r>
    </w:p>
    <w:p>
      <w:pPr>
        <w:numPr>
          <w:ilvl w:val="0"/>
          <w:numId w:val="24"/>
        </w:numPr>
      </w:pPr>
      <w:r>
        <w:rPr/>
        <w:t xml:space="preserve">Utilizar preguntas abiertas y socráticas para guiar el razonamiento sin dar respuestas directas.</w:t>
      </w:r>
    </w:p>
    <w:p>
      <w:pPr>
        <w:numPr>
          <w:ilvl w:val="0"/>
          <w:numId w:val="24"/>
        </w:numPr>
      </w:pPr>
      <w:r>
        <w:rPr/>
        <w:t xml:space="preserve">Implementar "think-pair-share": primero pensar individualmente, luego discutir en parejas y finalmente compartir en plenaria, para fortalecer el pensamiento crítico y la comunicación.</w:t>
      </w:r>
    </w:p>
    <w:p>
      <w:pPr>
        <w:numPr>
          <w:ilvl w:val="0"/>
          <w:numId w:val="24"/>
        </w:numPr>
      </w:pPr>
      <w:r>
        <w:rPr/>
        <w:t xml:space="preserve">Usar ejemplos visuales o mapas conceptuales sencillos para conectar conceptos abstractos con situaciones concretas.</w:t>
      </w:r>
    </w:p>
    <w:p>
      <w:pPr/>
      <w:r>
        <w:rPr>
          <w:b w:val="1"/>
          <w:bCs w:val="1"/>
        </w:rPr>
        <w:t xml:space="preserve">Competencias Interpersonales</w:t>
      </w:r>
    </w:p>
    <w:p>
      <w:pPr/>
      <w:r>
        <w:rPr/>
        <w:t xml:space="preserve">Para potenciar la colaboración, comunicación y conciencia socioemocional en grupos de secundaria, se recomiendan las siguientes estrategias:</w:t>
      </w:r>
    </w:p>
    <w:p>
      <w:pPr>
        <w:numPr>
          <w:ilvl w:val="0"/>
          <w:numId w:val="25"/>
        </w:numPr>
      </w:pPr>
      <w:r>
        <w:rPr/>
        <w:t xml:space="preserve">Formar equipos pequeños (3-4 estudiantes) para trabajar el caso práctico, asignando roles claros (por ejemplo, moderador, escriba, presentador) que fomenten la responsabilidad y comunicación efectiva.</w:t>
      </w:r>
    </w:p>
    <w:p>
      <w:pPr>
        <w:numPr>
          <w:ilvl w:val="0"/>
          <w:numId w:val="25"/>
        </w:numPr>
      </w:pPr>
      <w:r>
        <w:rPr/>
        <w:t xml:space="preserve">Promover el diálogo respetuoso durante la discusión, invitando a cada integrante a expresar sus ideas y validar las de sus compañeros.</w:t>
      </w:r>
    </w:p>
    <w:p>
      <w:pPr>
        <w:numPr>
          <w:ilvl w:val="0"/>
          <w:numId w:val="25"/>
        </w:numPr>
      </w:pPr>
      <w:r>
        <w:rPr/>
        <w:t xml:space="preserve">Incluir una breve reflexión grupal al finalizar la actividad sobre cómo se sintieron trabajando en equipo, qué retos enfrentaron y cómo los superaron, desarrollando la conciencia socioemocional.</w:t>
      </w:r>
    </w:p>
    <w:p>
      <w:pPr/>
      <w:r>
        <w:rPr>
          <w:b w:val="1"/>
          <w:bCs w:val="1"/>
        </w:rPr>
        <w:t xml:space="preserve">Puntos de reflexión adaptados al nivel:</w:t>
      </w:r>
    </w:p>
    <w:p>
      <w:pPr>
        <w:numPr>
          <w:ilvl w:val="0"/>
          <w:numId w:val="26"/>
        </w:numPr>
      </w:pPr>
      <w:r>
        <w:rPr/>
        <w:t xml:space="preserve">“¿Cómo ayudó escuchar las ideas de los demás a encontrar la solución correcta?”</w:t>
      </w:r>
    </w:p>
    <w:p>
      <w:pPr>
        <w:numPr>
          <w:ilvl w:val="0"/>
          <w:numId w:val="26"/>
        </w:numPr>
      </w:pPr>
      <w:r>
        <w:rPr/>
        <w:t xml:space="preserve">“¿Qué hicieron cuando no estuvieron de acuerdo sobre cómo resolver el problema?”</w:t>
      </w:r>
    </w:p>
    <w:p>
      <w:pPr>
        <w:numPr>
          <w:ilvl w:val="0"/>
          <w:numId w:val="26"/>
        </w:numPr>
      </w:pPr>
      <w:r>
        <w:rPr/>
        <w:t xml:space="preserve">“¿Cómo se sintieron al asumir un rol específico en el equipo?”</w:t>
      </w:r>
    </w:p>
    <w:p>
      <w:pPr/>
      <w:r>
        <w:rPr>
          <w:b w:val="1"/>
          <w:bCs w:val="1"/>
        </w:rPr>
        <w:t xml:space="preserve">Actitudes y Valores</w:t>
      </w:r>
    </w:p>
    <w:p>
      <w:pPr/>
      <w:r>
        <w:rPr/>
        <w:t xml:space="preserve">Para integrar actitudes como la curiosidad, la mentalidad de crecimiento y la responsabilidad dentro de la sesión de una hora, se sugieren momentos y actividades específicas:</w:t>
      </w:r>
    </w:p>
    <w:p>
      <w:pPr>
        <w:numPr>
          <w:ilvl w:val="0"/>
          <w:numId w:val="27"/>
        </w:numPr>
      </w:pPr>
      <w:r>
        <w:rPr>
          <w:b w:val="1"/>
          <w:bCs w:val="1"/>
        </w:rPr>
        <w:t xml:space="preserve">Inicio (activación):</w:t>
      </w:r>
      <w:r>
        <w:rPr/>
        <w:t xml:space="preserve"> Plantear la pregunta motivadora para despertar la curiosidad natural y el interés por descubrir soluciones.</w:t>
      </w:r>
    </w:p>
    <w:p>
      <w:pPr>
        <w:numPr>
          <w:ilvl w:val="0"/>
          <w:numId w:val="27"/>
        </w:numPr>
      </w:pPr>
      <w:r>
        <w:rPr>
          <w:b w:val="1"/>
          <w:bCs w:val="1"/>
        </w:rPr>
        <w:t xml:space="preserve">Durante la resolución del caso:</w:t>
      </w:r>
      <w:r>
        <w:rPr/>
        <w:t xml:space="preserve"> Recordar a los estudiantes que equivocarse es parte del aprendizaje, promoviendo la resiliencia y mentalidad de crecimiento.</w:t>
      </w:r>
    </w:p>
    <w:p>
      <w:pPr>
        <w:numPr>
          <w:ilvl w:val="0"/>
          <w:numId w:val="27"/>
        </w:numPr>
      </w:pPr>
      <w:r>
        <w:rPr>
          <w:b w:val="1"/>
          <w:bCs w:val="1"/>
        </w:rPr>
        <w:t xml:space="preserve">Cierre:</w:t>
      </w:r>
      <w:r>
        <w:rPr/>
        <w:t xml:space="preserve"> Realizar una breve sesión de preguntas reflexivas para que los estudiantes identifiquen qué aprendieron y cómo pueden aplicar esta habilidad en su vida diaria, reforzando la responsabilidad y adaptabilidad.</w:t>
      </w:r>
    </w:p>
    <w:p>
      <w:pPr/>
      <w:r>
        <w:rPr>
          <w:b w:val="1"/>
          <w:bCs w:val="1"/>
        </w:rPr>
        <w:t xml:space="preserve">Preguntas de reflexión para el cierre:</w:t>
      </w:r>
    </w:p>
    <w:p>
      <w:pPr>
        <w:numPr>
          <w:ilvl w:val="0"/>
          <w:numId w:val="28"/>
        </w:numPr>
      </w:pPr>
      <w:r>
        <w:rPr/>
        <w:t xml:space="preserve">“¿Qué hice hoy que me ayudó a entender mejor cómo resolver sistemas de ecuaciones?”</w:t>
      </w:r>
    </w:p>
    <w:p>
      <w:pPr>
        <w:numPr>
          <w:ilvl w:val="0"/>
          <w:numId w:val="28"/>
        </w:numPr>
      </w:pPr>
      <w:r>
        <w:rPr/>
        <w:t xml:space="preserve">“¿Cómo puedo usar esta habilidad para tomar decisiones en mi vida cotidiana?”</w:t>
      </w:r>
    </w:p>
    <w:p>
      <w:pPr>
        <w:numPr>
          <w:ilvl w:val="0"/>
          <w:numId w:val="28"/>
        </w:numPr>
      </w:pPr>
      <w:r>
        <w:rPr/>
        <w:t xml:space="preserve">“¿Qué haré diferente la próxima vez que enfrente un problema matemático o de otro tipo?”</w:t>
      </w:r>
    </w:p>
    <w:p/>
    <w:p>
      <w:pPr/>
      <w:r>
        <w:rPr>
          <w:sz w:val="22"/>
          <w:szCs w:val="22"/>
          <w:b w:val="1"/>
          <w:bCs w:val="1"/>
        </w:rPr>
        <w:t xml:space="preserve">Recomendaciones - Dei</w:t>
      </w:r>
    </w:p>
    <w:p>
      <w:pPr/>
      <w:r>
        <w:rPr>
          <w:b w:val="1"/>
          <w:bCs w:val="1"/>
        </w:rPr>
        <w:t xml:space="preserve">Diversidad</w:t>
      </w:r>
    </w:p>
    <w:p>
      <w:pPr>
        <w:numPr>
          <w:ilvl w:val="0"/>
          <w:numId w:val="29"/>
        </w:numPr>
      </w:pPr>
      <w:r>
        <w:rPr>
          <w:b w:val="1"/>
          <w:bCs w:val="1"/>
        </w:rPr>
        <w:t xml:space="preserve">Adaptaciones concretas:</w:t>
      </w:r>
      <w:r>
        <w:rPr>
          <w:b w:val="1"/>
          <w:bCs w:val="1"/>
        </w:rPr>
        <w:t xml:space="preserve">Modificación de actividad:</w:t>
      </w:r>
      <w:r>
        <w:rPr/>
        <w:t xml:space="preserve"> En la activación de conocimientos previos, además de los boletos para concierto, incluir opciones relacionadas con festividades o costumbres locales, de modo que los estudiantes participen con ejemplos propios y se sientan valorados.</w:t>
      </w:r>
      <w:r>
        <w:rPr>
          <w:b w:val="1"/>
          <w:bCs w:val="1"/>
        </w:rPr>
        <w:t xml:space="preserve">Recursos adicionales:</w:t>
      </w:r>
      <w:r>
        <w:rPr/>
        <w:t xml:space="preserve"> Proveer hojas con vocabulario clave en lenguaje sencillo y en el idioma predominante del grupo, y utilizar imágenes o gráficos para apoyar la comprensión visual.</w:t>
      </w:r>
      <w:r>
        <w:rPr>
          <w:b w:val="1"/>
          <w:bCs w:val="1"/>
        </w:rPr>
        <w:t xml:space="preserve">Impacto positivo:</w:t>
      </w:r>
      <w:r>
        <w:rPr/>
        <w:t xml:space="preserve"> Estas acciones fomentan un ambiente inclusivo donde cada estudiante siente que su cultura y forma de pensar son respetadas, mejorando la motivación y la participación activa.</w:t>
      </w:r>
    </w:p>
    <w:p>
      <w:pPr>
        <w:numPr>
          <w:ilvl w:val="1"/>
          <w:numId w:val="29"/>
        </w:numPr>
      </w:pPr>
      <w:r>
        <w:rPr/>
        <w:t xml:space="preserve">Utilizar ejemplos y nombres culturalmente diversos al presentar los problemas, incluyendo personajes y situaciones que reflejen distintas culturas y realidades socioeconómicas de los estudiantes para que se identifiquen mejor con el contenido.</w:t>
      </w:r>
    </w:p>
    <w:p>
      <w:pPr>
        <w:numPr>
          <w:ilvl w:val="1"/>
          <w:numId w:val="29"/>
        </w:numPr>
      </w:pPr>
      <w:r>
        <w:rPr/>
        <w:t xml:space="preserve">Incorporar preguntas abiertas que permitan diversas formas de razonamiento y respuesta, reconociendo diferentes estilos de aprendizaje y capacidades cognitivas.</w:t>
      </w:r>
    </w:p>
    <w:p>
      <w:pPr>
        <w:numPr>
          <w:ilvl w:val="1"/>
          <w:numId w:val="29"/>
        </w:numPr>
      </w:pPr>
      <w:r>
        <w:rPr/>
        <w:t xml:space="preserve">Permitir que los estudiantes expliquen sus soluciones oralmente, por escrito o mediante diagramas, para valorar distintas expresiones y formas de comunicación.</w:t>
      </w:r>
    </w:p>
    <w:p>
      <w:pPr>
        <w:numPr>
          <w:ilvl w:val="0"/>
          <w:numId w:val="30"/>
        </w:numPr>
      </w:pPr>
      <w:r>
        <w:rPr>
          <w:b w:val="1"/>
          <w:bCs w:val="1"/>
        </w:rPr>
        <w:t xml:space="preserve">Evaluación inclusiva:</w:t>
      </w:r>
      <w:r>
        <w:rPr/>
        <w:t xml:space="preserve"> Emplear rúbricas que valoren el proceso y la creatividad en la resolución, no solo la respuesta correcta, para reconocer distintos niveles de comprensión y formas de pensamiento.</w:t>
      </w:r>
    </w:p>
    <w:p>
      <w:pPr/>
      <w:r>
        <w:rPr>
          <w:b w:val="1"/>
          <w:bCs w:val="1"/>
        </w:rPr>
        <w:t xml:space="preserve">Equidad de género</w:t>
      </w:r>
    </w:p>
    <w:p>
      <w:pPr>
        <w:numPr>
          <w:ilvl w:val="0"/>
          <w:numId w:val="31"/>
        </w:numPr>
      </w:pPr>
      <w:r>
        <w:rPr>
          <w:b w:val="1"/>
          <w:bCs w:val="1"/>
        </w:rPr>
        <w:t xml:space="preserve">Adaptaciones concretas:</w:t>
      </w:r>
      <w:r>
        <w:rPr>
          <w:b w:val="1"/>
          <w:bCs w:val="1"/>
        </w:rPr>
        <w:t xml:space="preserve">Modificación de actividad:</w:t>
      </w:r>
      <w:r>
        <w:rPr/>
        <w:t xml:space="preserve"> En el caso práctico “La fiesta de cumpleaños”, proponer que los protagonistas sean un grupo mixto, con nombres que representen diferentes identidades de género para visibilizarlas.</w:t>
      </w:r>
      <w:r>
        <w:rPr>
          <w:b w:val="1"/>
          <w:bCs w:val="1"/>
        </w:rPr>
        <w:t xml:space="preserve">Recursos adicionales:</w:t>
      </w:r>
      <w:r>
        <w:rPr/>
        <w:t xml:space="preserve"> Pequeñas lecturas o videos breves que muestren modelos a seguir diversos en matemáticas, incluyendo mujeres y personas no binarias destacadas en ciencias.</w:t>
      </w:r>
      <w:r>
        <w:rPr>
          <w:b w:val="1"/>
          <w:bCs w:val="1"/>
        </w:rPr>
        <w:t xml:space="preserve">Impacto positivo:</w:t>
      </w:r>
      <w:r>
        <w:rPr/>
        <w:t xml:space="preserve"> Desmantelar estereotipos fomenta que todos los estudiantes se sientan capaces y motivados para participar en matemáticas, fortaleciendo la confianza y la equidad en el aula.</w:t>
      </w:r>
    </w:p>
    <w:p>
      <w:pPr>
        <w:numPr>
          <w:ilvl w:val="1"/>
          <w:numId w:val="31"/>
        </w:numPr>
      </w:pPr>
      <w:r>
        <w:rPr/>
        <w:t xml:space="preserve">Utilizar ejemplos en los problemas que rompan estereotipos de género, por ejemplo, mostrar a niñas y niños como protagonistas resolviendo el misterio matemático, o en roles no tradicionales (una niña organizando la fiesta, un niño decidiendo el presupuesto).</w:t>
      </w:r>
    </w:p>
    <w:p>
      <w:pPr>
        <w:numPr>
          <w:ilvl w:val="1"/>
          <w:numId w:val="31"/>
        </w:numPr>
      </w:pPr>
      <w:r>
        <w:rPr/>
        <w:t xml:space="preserve">Invitar a todos los estudiantes a participar por igual, evitando asignar tareas o roles basados en género (por ejemplo, no asumir que las niñas son mejores en organización y los niños en cálculo).</w:t>
      </w:r>
    </w:p>
    <w:p>
      <w:pPr>
        <w:numPr>
          <w:ilvl w:val="1"/>
          <w:numId w:val="31"/>
        </w:numPr>
      </w:pPr>
      <w:r>
        <w:rPr/>
        <w:t xml:space="preserve">Incluir lenguaje inclusivo y evitar referencias sexistas al dirigirse al grupo y en los materiales impresos.</w:t>
      </w:r>
    </w:p>
    <w:p>
      <w:pPr>
        <w:numPr>
          <w:ilvl w:val="0"/>
          <w:numId w:val="32"/>
        </w:numPr>
      </w:pPr>
      <w:r>
        <w:rPr>
          <w:b w:val="1"/>
          <w:bCs w:val="1"/>
        </w:rPr>
        <w:t xml:space="preserve">Evaluación inclusiva:</w:t>
      </w:r>
      <w:r>
        <w:rPr/>
        <w:t xml:space="preserve"> Asegurarse de que las preguntas y actividades no refuercen roles de género, revisando los enunciados para evitar sesgos y promoviendo la autoevaluación crítica sobre estas temáticas.</w:t>
      </w:r>
    </w:p>
    <w:p>
      <w:pPr/>
      <w:r>
        <w:rPr>
          <w:b w:val="1"/>
          <w:bCs w:val="1"/>
        </w:rPr>
        <w:t xml:space="preserve">Inclusión</w:t>
      </w:r>
    </w:p>
    <w:p>
      <w:pPr>
        <w:numPr>
          <w:ilvl w:val="0"/>
          <w:numId w:val="33"/>
        </w:numPr>
      </w:pPr>
      <w:r>
        <w:rPr>
          <w:b w:val="1"/>
          <w:bCs w:val="1"/>
        </w:rPr>
        <w:t xml:space="preserve">Adaptaciones concretas:</w:t>
      </w:r>
      <w:r>
        <w:rPr>
          <w:b w:val="1"/>
          <w:bCs w:val="1"/>
        </w:rPr>
        <w:t xml:space="preserve">Modificación de actividad:</w:t>
      </w:r>
      <w:r>
        <w:rPr/>
        <w:t xml:space="preserve"> Durante la resolución del caso práctico, incluir una guía paso a paso impresa o en pizarra que facilite la estructuración de las ecuaciones y su solución para estudiantes con barreras de aprendizaje.</w:t>
      </w:r>
      <w:r>
        <w:rPr>
          <w:b w:val="1"/>
          <w:bCs w:val="1"/>
        </w:rPr>
        <w:t xml:space="preserve">Recursos adicionales:</w:t>
      </w:r>
      <w:r>
        <w:rPr/>
        <w:t xml:space="preserve"> Uso de calculadoras sencillas o aplicaciones digitales accesibles que apoyen el cálculo, además de apoyos visuales como fichas con fórmulas o ejemplos resueltos.</w:t>
      </w:r>
      <w:r>
        <w:rPr>
          <w:b w:val="1"/>
          <w:bCs w:val="1"/>
        </w:rPr>
        <w:t xml:space="preserve">Impacto positivo:</w:t>
      </w:r>
      <w:r>
        <w:rPr/>
        <w:t xml:space="preserve"> Estas adaptaciones garantizan que todos los estudiantes, independientemente de sus necesidades, puedan acceder al aprendizaje y demostrar sus capacidades, promoviendo un ambiente de respeto y apoyo mutuo.</w:t>
      </w:r>
    </w:p>
    <w:p>
      <w:pPr>
        <w:numPr>
          <w:ilvl w:val="1"/>
          <w:numId w:val="33"/>
        </w:numPr>
      </w:pPr>
      <w:r>
        <w:rPr/>
        <w:t xml:space="preserve">Proveer materiales en formatos accesibles: textos con letra grande, uso de colores contrastantes en hojas impresas, y apoyo visual con gráficos o esquemas para estudiantes con dificultades visuales o de procesamiento.</w:t>
      </w:r>
    </w:p>
    <w:p>
      <w:pPr>
        <w:numPr>
          <w:ilvl w:val="1"/>
          <w:numId w:val="33"/>
        </w:numPr>
      </w:pPr>
      <w:r>
        <w:rPr/>
        <w:t xml:space="preserve">Permitir el trabajo en parejas o grupos cooperativos heterogéneos, donde estudiantes con diferentes habilidades se apoyen mutuamente para resolver los sistemas de ecuaciones.</w:t>
      </w:r>
    </w:p>
    <w:p>
      <w:pPr>
        <w:numPr>
          <w:ilvl w:val="1"/>
          <w:numId w:val="33"/>
        </w:numPr>
      </w:pPr>
      <w:r>
        <w:rPr/>
        <w:t xml:space="preserve">Ofrecer tiempo adicional o desglosar la actividad en pasos más pequeños para estudiantes que requieran más apoyo, asegurando que todos puedan seguir el ritmo y participar activamente.</w:t>
      </w:r>
    </w:p>
    <w:p>
      <w:pPr>
        <w:numPr>
          <w:ilvl w:val="0"/>
          <w:numId w:val="34"/>
        </w:numPr>
      </w:pPr>
      <w:r>
        <w:rPr>
          <w:b w:val="1"/>
          <w:bCs w:val="1"/>
        </w:rPr>
        <w:t xml:space="preserve">Evaluación inclusiva:</w:t>
      </w:r>
      <w:r>
        <w:rPr/>
        <w:t xml:space="preserve"> Incorporar autoevaluaciones y evaluaciones orales para estudiantes con dificultades en la expresión escrita, y permitir la demostración práctica del razonamiento matemático.</w:t>
      </w:r>
    </w:p>
    <w:p/>
    <w:p>
      <w:pPr/>
      <w:r>
        <w:rPr>
          <w:sz w:val="22"/>
          <w:szCs w:val="22"/>
          <w:b w:val="1"/>
          <w:bCs w:val="1"/>
        </w:rPr>
        <w:t xml:space="preserve">Inicio - Activar</w:t>
      </w:r>
    </w:p>
    <w:p>
      <w:pPr/>
      <w:r>
        <w:rPr>
          <w:b w:val="1"/>
          <w:bCs w:val="1"/>
        </w:rPr>
        <w:t xml:space="preserve">Actividad para Activar Conocimientos Previos: "Detectives de Ecuaciones"</w:t>
      </w:r>
    </w:p>
    <w:p>
      <w:pPr/>
      <w:r>
        <w:rPr>
          <w:b w:val="1"/>
          <w:bCs w:val="1"/>
        </w:rPr>
        <w:t xml:space="preserve">Duración:</w:t>
      </w:r>
      <w:r>
        <w:rPr/>
        <w:t xml:space="preserve"> 7 minutos</w:t>
      </w:r>
    </w:p>
    <w:p>
      <w:pPr/>
      <w:r>
        <w:rPr>
          <w:b w:val="1"/>
          <w:bCs w:val="1"/>
        </w:rPr>
        <w:t xml:space="preserve">Objetivo de la actividad:</w:t>
      </w:r>
      <w:r>
        <w:rPr/>
        <w:t xml:space="preserve"> Reconocer y recordar conceptos básicos sobre ecuaciones y operaciones con ellas que serán fundamentales para entender y resolver sistemas de ecuaciones.</w:t>
      </w:r>
    </w:p>
    <w:p>
      <w:pPr/>
      <w:r>
        <w:rPr>
          <w:b w:val="1"/>
          <w:bCs w:val="1"/>
        </w:rPr>
        <w:t xml:space="preserve">Descripción de la actividad:</w:t>
      </w:r>
    </w:p>
    <w:p>
      <w:pPr>
        <w:numPr>
          <w:ilvl w:val="0"/>
          <w:numId w:val="35"/>
        </w:numPr>
      </w:pPr>
      <w:r>
        <w:rPr/>
        <w:t xml:space="preserve">El docente inicia la clase presentando un breve misterio: "Un detective tiene dos pistas para resolver un caso, pero antes debe entender cada pista por separado".</w:t>
      </w:r>
    </w:p>
    <w:p>
      <w:pPr>
        <w:numPr>
          <w:ilvl w:val="0"/>
          <w:numId w:val="35"/>
        </w:numPr>
      </w:pPr>
      <w:r>
        <w:rPr/>
        <w:t xml:space="preserve">Se proyectan o escriben en la pizarra tres ecuaciones simples (por ejemplo, 2x + 3 = 7, y = 4x - 1, y + x = 5) y se pide a los estudiantes que, en parejas o grupos pequeños, identifiquen qué variable está presente y qué operaciones ven en las ecuaciones.</w:t>
      </w:r>
    </w:p>
    <w:p>
      <w:pPr>
        <w:numPr>
          <w:ilvl w:val="0"/>
          <w:numId w:val="35"/>
        </w:numPr>
      </w:pPr>
      <w:r>
        <w:rPr/>
        <w:t xml:space="preserve">Los estudiantes discuten brevemente qué pasos creen que se deben hacer para encontrar el valor de la variable en cada ecuación.</w:t>
      </w:r>
    </w:p>
    <w:p>
      <w:pPr>
        <w:numPr>
          <w:ilvl w:val="0"/>
          <w:numId w:val="35"/>
        </w:numPr>
      </w:pPr>
      <w:r>
        <w:rPr/>
        <w:t xml:space="preserve">El docente guía una breve puesta en común, destacando que para resolver sistemas de ecuaciones es necesario entender primero cómo resolver una ecuación simple.</w:t>
      </w:r>
    </w:p>
    <w:p>
      <w:pPr/>
      <w:r>
        <w:rPr>
          <w:b w:val="1"/>
          <w:bCs w:val="1"/>
        </w:rPr>
        <w:t xml:space="preserve">Conexión con los objetivos de aprendizaje:</w:t>
      </w:r>
    </w:p>
    <w:p>
      <w:pPr>
        <w:numPr>
          <w:ilvl w:val="0"/>
          <w:numId w:val="36"/>
        </w:numPr>
      </w:pPr>
      <w:r>
        <w:rPr/>
        <w:t xml:space="preserve">Esta actividad prepara a los estudiantes para abordar sistemas de ecuaciones al refrescar sus conocimientos sobre variables y operaciones básicas.</w:t>
      </w:r>
    </w:p>
    <w:p>
      <w:pPr>
        <w:numPr>
          <w:ilvl w:val="0"/>
          <w:numId w:val="36"/>
        </w:numPr>
      </w:pPr>
      <w:r>
        <w:rPr/>
        <w:t xml:space="preserve">Fomenta el pensamiento crítico y la colaboración, en línea con la metodología de Aprendizaje Basado en Casos.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sobre sistemas de ecuaciones, se proponen las siguientes mecánicas de juego que fomentan la participación activa, el trabajo colaborativo y el refuerzo de conceptos clave, adecuadas para estudiantes de secundaria de 12 a 15 años. Estas actividades están diseñadas para integrarse en la metodología de Aprendizaje Basado en Casos, facilitando la comprensión y aplicación práctica de sistemas de ecuaciones.</w:t>
      </w:r>
    </w:p>
    <w:p>
      <w:pPr>
        <w:numPr>
          <w:ilvl w:val="0"/>
          <w:numId w:val="37"/>
        </w:numPr>
      </w:pPr>
      <w:r>
        <w:rPr>
          <w:b w:val="1"/>
          <w:bCs w:val="1"/>
        </w:rPr>
        <w:t xml:space="preserve">Desafío "Detectives Matemáticos"</w:t>
      </w:r>
    </w:p>
    <w:p>
      <w:pPr>
        <w:numPr>
          <w:ilvl w:val="1"/>
          <w:numId w:val="37"/>
        </w:numPr>
      </w:pPr>
      <w:r>
        <w:rPr>
          <w:i w:val="1"/>
          <w:iCs w:val="1"/>
        </w:rPr>
        <w:t xml:space="preserve">Descripción:</w:t>
      </w:r>
      <w:r>
        <w:rPr/>
        <w:t xml:space="preserve"> Los estudiantes se dividen en pequeños grupos y reciben un "caso misterioso" que implica resolver un sistema de ecuaciones para descubrir una pista o resolver un enigma lógico.</w:t>
      </w:r>
    </w:p>
    <w:p>
      <w:pPr>
        <w:numPr>
          <w:ilvl w:val="1"/>
          <w:numId w:val="37"/>
        </w:numPr>
      </w:pPr>
      <w:r>
        <w:rPr>
          <w:i w:val="1"/>
          <w:iCs w:val="1"/>
        </w:rPr>
        <w:t xml:space="preserve">Mecánica:</w:t>
      </w:r>
      <w:r>
        <w:rPr/>
        <w:t xml:space="preserve"> Cada grupo debe plantear y resolver el sistema propuesto para avanzar al siguiente nivel del caso. Cada solución correcta les otorga una "pista" que los acerca a resolver el misterio completo.</w:t>
      </w:r>
    </w:p>
    <w:p>
      <w:pPr>
        <w:numPr>
          <w:ilvl w:val="1"/>
          <w:numId w:val="37"/>
        </w:numPr>
      </w:pPr>
      <w:r>
        <w:rPr>
          <w:i w:val="1"/>
          <w:iCs w:val="1"/>
        </w:rPr>
        <w:t xml:space="preserve">Objetivo:</w:t>
      </w:r>
      <w:r>
        <w:rPr/>
        <w:t xml:space="preserve"> Promover el análisis y la aplicación práctica de sistemas de ecuaciones, fomentando el trabajo en equipo y la resolución de problemas.</w:t>
      </w:r>
    </w:p>
    <w:p>
      <w:pPr>
        <w:numPr>
          <w:ilvl w:val="1"/>
          <w:numId w:val="37"/>
        </w:numPr>
      </w:pPr>
      <w:r>
        <w:rPr>
          <w:i w:val="1"/>
          <w:iCs w:val="1"/>
        </w:rPr>
        <w:t xml:space="preserve">Duración:</w:t>
      </w:r>
      <w:r>
        <w:rPr/>
        <w:t xml:space="preserve"> 30 minutos</w:t>
      </w:r>
    </w:p>
    <w:p>
      <w:pPr>
        <w:numPr>
          <w:ilvl w:val="0"/>
          <w:numId w:val="37"/>
        </w:numPr>
      </w:pPr>
      <w:r>
        <w:rPr>
          <w:b w:val="1"/>
          <w:bCs w:val="1"/>
        </w:rPr>
        <w:t xml:space="preserve">Ranking de Puntos por Acierto</w:t>
      </w:r>
    </w:p>
    <w:p>
      <w:pPr>
        <w:numPr>
          <w:ilvl w:val="1"/>
          <w:numId w:val="37"/>
        </w:numPr>
      </w:pPr>
      <w:r>
        <w:rPr>
          <w:i w:val="1"/>
          <w:iCs w:val="1"/>
        </w:rPr>
        <w:t xml:space="preserve">Descripción:</w:t>
      </w:r>
      <w:r>
        <w:rPr/>
        <w:t xml:space="preserve"> Durante la resolución de los ejercicios, cada grupo o estudiante acumula puntos por cada sistema resuelto correctamente, considerando la precisión y el método empleado.</w:t>
      </w:r>
    </w:p>
    <w:p>
      <w:pPr>
        <w:numPr>
          <w:ilvl w:val="1"/>
          <w:numId w:val="37"/>
        </w:numPr>
      </w:pPr>
      <w:r>
        <w:rPr>
          <w:i w:val="1"/>
          <w:iCs w:val="1"/>
        </w:rPr>
        <w:t xml:space="preserve">Mecánica:</w:t>
      </w:r>
      <w:r>
        <w:rPr/>
        <w:t xml:space="preserve"> Se lleva un tablero visible donde se actualizan los puntajes en tiempo real para motivar la competencia sana y el esfuerzo continuo.</w:t>
      </w:r>
    </w:p>
    <w:p>
      <w:pPr>
        <w:numPr>
          <w:ilvl w:val="1"/>
          <w:numId w:val="37"/>
        </w:numPr>
      </w:pPr>
      <w:r>
        <w:rPr>
          <w:i w:val="1"/>
          <w:iCs w:val="1"/>
        </w:rPr>
        <w:t xml:space="preserve">Objetivo:</w:t>
      </w:r>
      <w:r>
        <w:rPr/>
        <w:t xml:space="preserve"> Incentivar la participación activa y la búsqueda de soluciones precisas y eficientes.</w:t>
      </w:r>
    </w:p>
    <w:p>
      <w:pPr>
        <w:numPr>
          <w:ilvl w:val="1"/>
          <w:numId w:val="37"/>
        </w:numPr>
      </w:pPr>
      <w:r>
        <w:rPr>
          <w:i w:val="1"/>
          <w:iCs w:val="1"/>
        </w:rPr>
        <w:t xml:space="preserve">Duración:</w:t>
      </w:r>
      <w:r>
        <w:rPr/>
        <w:t xml:space="preserve"> Durante toda la fase de desarrollo</w:t>
      </w:r>
    </w:p>
    <w:p>
      <w:pPr>
        <w:numPr>
          <w:ilvl w:val="0"/>
          <w:numId w:val="37"/>
        </w:numPr>
      </w:pPr>
      <w:r>
        <w:rPr>
          <w:b w:val="1"/>
          <w:bCs w:val="1"/>
        </w:rPr>
        <w:t xml:space="preserve">Mini-Retos Rápidos</w:t>
      </w:r>
    </w:p>
    <w:p>
      <w:pPr>
        <w:numPr>
          <w:ilvl w:val="1"/>
          <w:numId w:val="37"/>
        </w:numPr>
      </w:pPr>
      <w:r>
        <w:rPr>
          <w:i w:val="1"/>
          <w:iCs w:val="1"/>
        </w:rPr>
        <w:t xml:space="preserve">Descripción:</w:t>
      </w:r>
      <w:r>
        <w:rPr/>
        <w:t xml:space="preserve"> Se proponen pequeños retos de 3-5 minutos donde los estudiantes deben identificar el tipo de sistema (consistente, inconsistente, dependiente) o seleccionar el método de resolución más adecuado (sustitución, igualación, eliminación).</w:t>
      </w:r>
    </w:p>
    <w:p>
      <w:pPr>
        <w:numPr>
          <w:ilvl w:val="1"/>
          <w:numId w:val="37"/>
        </w:numPr>
      </w:pPr>
      <w:r>
        <w:rPr>
          <w:i w:val="1"/>
          <w:iCs w:val="1"/>
        </w:rPr>
        <w:t xml:space="preserve">Mecánica:</w:t>
      </w:r>
      <w:r>
        <w:rPr/>
        <w:t xml:space="preserve"> Responden de forma individual o en parejas mediante tarjetas, pizarras pequeñas o aplicaciones digitales, obteniendo recompensas simbólicas (stickers, medallas virtuales).</w:t>
      </w:r>
    </w:p>
    <w:p>
      <w:pPr>
        <w:numPr>
          <w:ilvl w:val="1"/>
          <w:numId w:val="37"/>
        </w:numPr>
      </w:pPr>
      <w:r>
        <w:rPr>
          <w:i w:val="1"/>
          <w:iCs w:val="1"/>
        </w:rPr>
        <w:t xml:space="preserve">Objetivo:</w:t>
      </w:r>
      <w:r>
        <w:rPr/>
        <w:t xml:space="preserve"> Reforzar conceptos clave y promover la rapidez mental y la toma de decisiones.</w:t>
      </w:r>
    </w:p>
    <w:p>
      <w:pPr>
        <w:numPr>
          <w:ilvl w:val="1"/>
          <w:numId w:val="37"/>
        </w:numPr>
      </w:pPr>
      <w:r>
        <w:rPr>
          <w:i w:val="1"/>
          <w:iCs w:val="1"/>
        </w:rPr>
        <w:t xml:space="preserve">Duración:</w:t>
      </w:r>
      <w:r>
        <w:rPr/>
        <w:t xml:space="preserve"> 10 minutos</w:t>
      </w:r>
    </w:p>
    <w:p>
      <w:pPr>
        <w:numPr>
          <w:ilvl w:val="0"/>
          <w:numId w:val="37"/>
        </w:numPr>
      </w:pPr>
      <w:r>
        <w:rPr>
          <w:b w:val="1"/>
          <w:bCs w:val="1"/>
        </w:rPr>
        <w:t xml:space="preserve">“El Reto del Tiempo”</w:t>
      </w:r>
    </w:p>
    <w:p>
      <w:pPr>
        <w:numPr>
          <w:ilvl w:val="1"/>
          <w:numId w:val="37"/>
        </w:numPr>
      </w:pPr>
      <w:r>
        <w:rPr>
          <w:i w:val="1"/>
          <w:iCs w:val="1"/>
        </w:rPr>
        <w:t xml:space="preserve">Descripción:</w:t>
      </w:r>
      <w:r>
        <w:rPr/>
        <w:t xml:space="preserve"> En la parte final de la sesión, los grupos compiten para resolver un sistema de ecuaciones lo más rápido posible, aplicando los métodos aprendidos.</w:t>
      </w:r>
    </w:p>
    <w:p>
      <w:pPr>
        <w:numPr>
          <w:ilvl w:val="1"/>
          <w:numId w:val="37"/>
        </w:numPr>
      </w:pPr>
      <w:r>
        <w:rPr>
          <w:i w:val="1"/>
          <w:iCs w:val="1"/>
        </w:rPr>
        <w:t xml:space="preserve">Mecánica:</w:t>
      </w:r>
      <w:r>
        <w:rPr/>
        <w:t xml:space="preserve"> Se mide el tiempo de resolución y se otorgan premios simbólicos al equipo más rápido y al que presentó la solución más clara y correcta.</w:t>
      </w:r>
    </w:p>
    <w:p>
      <w:pPr>
        <w:numPr>
          <w:ilvl w:val="1"/>
          <w:numId w:val="37"/>
        </w:numPr>
      </w:pPr>
      <w:r>
        <w:rPr>
          <w:i w:val="1"/>
          <w:iCs w:val="1"/>
        </w:rPr>
        <w:t xml:space="preserve">Objetivo:</w:t>
      </w:r>
      <w:r>
        <w:rPr/>
        <w:t xml:space="preserve"> Promover la fluidez en la resolución y la aplicación eficaz de los conocimientos.</w:t>
      </w:r>
    </w:p>
    <w:p>
      <w:pPr>
        <w:numPr>
          <w:ilvl w:val="1"/>
          <w:numId w:val="37"/>
        </w:numPr>
      </w:pPr>
      <w:r>
        <w:rPr>
          <w:i w:val="1"/>
          <w:iCs w:val="1"/>
        </w:rPr>
        <w:t xml:space="preserve">Duración:</w:t>
      </w:r>
      <w:r>
        <w:rPr/>
        <w:t xml:space="preserve"> 10 minutos</w:t>
      </w:r>
    </w:p>
    <w:p>
      <w:pPr/>
      <w:r>
        <w:rPr/>
        <w:t xml:space="preserve">Estas mecánicas están diseñadas para mantener el enfoque en el aprendizaje de sistemas de ecuaciones y asegurar la participación activa y motivación de los estudiantes sin perder de vista los objetivos de la sesión.</w:t>
      </w:r>
    </w:p>
    <w:p/>
    <w:p>
      <w:pPr/>
      <w:r>
        <w:rPr>
          <w:sz w:val="22"/>
          <w:szCs w:val="22"/>
          <w:b w:val="1"/>
          <w:bCs w:val="1"/>
        </w:rPr>
        <w:t xml:space="preserve">Cierre - Sintetizar</w:t>
      </w:r>
    </w:p>
    <w:p>
      <w:pPr/>
      <w:r>
        <w:rPr>
          <w:b w:val="1"/>
          <w:bCs w:val="1"/>
        </w:rPr>
        <w:t xml:space="preserve">Actividad de Síntesis: "El Caso Final del Misterio Matemático"</w:t>
      </w:r>
    </w:p>
    <w:p>
      <w:pPr/>
      <w:r>
        <w:rPr>
          <w:b w:val="1"/>
          <w:bCs w:val="1"/>
        </w:rPr>
        <w:t xml:space="preserve">Duración:</w:t>
      </w:r>
      <w:r>
        <w:rPr/>
        <w:t xml:space="preserve"> 15-20 minutos</w:t>
      </w:r>
    </w:p>
    <w:p>
      <w:pPr/>
      <w:r>
        <w:rPr>
          <w:b w:val="1"/>
          <w:bCs w:val="1"/>
        </w:rPr>
        <w:t xml:space="preserve">Objetivo de la actividad:</w:t>
      </w:r>
      <w:r>
        <w:rPr/>
        <w:t xml:space="preserve"> Consolidar la comprensión de los sistemas de ecuaciones mediante la resolución colaborativa de un problema contextualizado tipo caso, y verificar que los estudiantes sean capaces de plantear y resolver sistemas de ecuaciones aplicados a situaciones reales o ficticias.</w:t>
      </w:r>
    </w:p>
    <w:p>
      <w:pPr/>
      <w:r>
        <w:rPr>
          <w:b w:val="1"/>
          <w:bCs w:val="1"/>
        </w:rPr>
        <w:t xml:space="preserve">Descripción de la actividad:</w:t>
      </w:r>
    </w:p>
    <w:p>
      <w:pPr>
        <w:numPr>
          <w:ilvl w:val="0"/>
          <w:numId w:val="38"/>
        </w:numPr>
      </w:pPr>
      <w:r>
        <w:rPr/>
        <w:t xml:space="preserve">El docente presenta un caso final que implica un misterio matemático relacionado con un sistema de ecuaciones. Por ejemplo, una situación que requiere encontrar dos cantidades desconocidas a partir de pistas o condiciones dadas.</w:t>
      </w:r>
    </w:p>
    <w:p>
      <w:pPr>
        <w:numPr>
          <w:ilvl w:val="0"/>
          <w:numId w:val="38"/>
        </w:numPr>
      </w:pPr>
      <w:r>
        <w:rPr/>
        <w:t xml:space="preserve">Los estudiantes se organizan en pequeños grupos (3-4 integrantes) para analizar el caso, identificar las incógnitas, plantear el sistema de ecuaciones correspondiente y resolverlo utilizando métodos vistos en la sesión (sustitución, igualación o reducción).</w:t>
      </w:r>
    </w:p>
    <w:p>
      <w:pPr>
        <w:numPr>
          <w:ilvl w:val="0"/>
          <w:numId w:val="38"/>
        </w:numPr>
      </w:pPr>
      <w:r>
        <w:rPr/>
        <w:t xml:space="preserve">Cada grupo deberá justificar su procedimiento y explicar cómo resolvieron el misterio matemático.</w:t>
      </w:r>
    </w:p>
    <w:p>
      <w:pPr>
        <w:numPr>
          <w:ilvl w:val="0"/>
          <w:numId w:val="38"/>
        </w:numPr>
      </w:pPr>
      <w:r>
        <w:rPr/>
        <w:t xml:space="preserve">Finalmente, se realiza una puesta en común breve donde cada grupo comparte su solución y reflexión, permitiendo al docente verificar el logro de los objetivos de aprendizaje.</w:t>
      </w:r>
    </w:p>
    <w:p>
      <w:pPr/>
      <w:r>
        <w:rPr>
          <w:b w:val="1"/>
          <w:bCs w:val="1"/>
        </w:rPr>
        <w:t xml:space="preserve">Ejemplo de Caso para la Actividad:</w:t>
      </w:r>
    </w:p>
    <w:p>
      <w:pPr/>
      <w:r>
        <w:rPr>
          <w:i w:val="1"/>
          <w:iCs w:val="1"/>
        </w:rPr>
        <w:t xml:space="preserve">"En una biblioteca, hay libros de matemáticas y de historia. En total hay 40 libros. El número de libros de historia es el doble del número de libros de matemáticas menos 4. ¿Cuántos libros de cada tipo hay?"</w:t>
      </w:r>
    </w:p>
    <w:p>
      <w:pPr>
        <w:numPr>
          <w:ilvl w:val="0"/>
          <w:numId w:val="39"/>
        </w:numPr>
      </w:pPr>
      <w:r>
        <w:rPr>
          <w:b w:val="1"/>
          <w:bCs w:val="1"/>
        </w:rPr>
        <w:t xml:space="preserve">Incógnitas:</w:t>
      </w:r>
      <w:r>
        <w:rPr/>
        <w:t xml:space="preserve"> número de libros de matemáticas (x), número de libros de historia (y)</w:t>
      </w:r>
    </w:p>
    <w:p>
      <w:pPr>
        <w:numPr>
          <w:ilvl w:val="0"/>
          <w:numId w:val="39"/>
        </w:numPr>
      </w:pPr>
      <w:r>
        <w:rPr>
          <w:b w:val="1"/>
          <w:bCs w:val="1"/>
        </w:rPr>
        <w:t xml:space="preserve">Sistema a plantear:</w:t>
      </w:r>
    </w:p>
    <w:tbl>
      <w:tblGrid>
        <w:gridCol/>
      </w:tblGrid>
      <w:tblPr>
        <w:tblW w:w="0" w:type="auto"/>
        <w:tblLayout w:type="autofit"/>
      </w:tblPr>
      <w:tr>
        <w:trPr/>
        <w:tc>
          <w:tcPr>
            <w:noWrap/>
          </w:tcPr>
          <w:p>
            <w:pPr/>
            <w:r>
              <w:rPr/>
              <w:t xml:space="preserve">x + y = 40</w:t>
            </w:r>
          </w:p>
        </w:tc>
      </w:tr>
      <w:tr>
        <w:trPr/>
        <w:tc>
          <w:tcPr>
            <w:noWrap/>
          </w:tcPr>
          <w:p>
            <w:pPr/>
            <w:r>
              <w:rPr/>
              <w:t xml:space="preserve">y = 2x - 4</w:t>
            </w:r>
          </w:p>
        </w:tc>
      </w:tr>
    </w:tbl>
    <w:p>
      <w:pPr>
        <w:numPr>
          <w:ilvl w:val="0"/>
          <w:numId w:val="40"/>
        </w:numPr>
      </w:pPr>
      <w:r>
        <w:rPr/>
        <w:t xml:space="preserve">Resolver el sistema y explicar la solución.</w:t>
      </w:r>
    </w:p>
    <w:p>
      <w:pPr/>
      <w:r>
        <w:rPr>
          <w:b w:val="1"/>
          <w:bCs w:val="1"/>
        </w:rPr>
        <w:t xml:space="preserve">Indicadores para la verificación de logro:</w:t>
      </w:r>
    </w:p>
    <w:p>
      <w:pPr>
        <w:numPr>
          <w:ilvl w:val="0"/>
          <w:numId w:val="41"/>
        </w:numPr>
      </w:pPr>
      <w:r>
        <w:rPr/>
        <w:t xml:space="preserve">Los estudiantes identifican correctamente las incógnitas y formulan el sistema de ecuaciones.</w:t>
      </w:r>
    </w:p>
    <w:p>
      <w:pPr>
        <w:numPr>
          <w:ilvl w:val="0"/>
          <w:numId w:val="41"/>
        </w:numPr>
      </w:pPr>
      <w:r>
        <w:rPr/>
        <w:t xml:space="preserve">Aplican adecuadamente un método de resolución de sistemas.</w:t>
      </w:r>
    </w:p>
    <w:p>
      <w:pPr>
        <w:numPr>
          <w:ilvl w:val="0"/>
          <w:numId w:val="41"/>
        </w:numPr>
      </w:pPr>
      <w:r>
        <w:rPr/>
        <w:t xml:space="preserve">Comunican clara y correctamente el proceso y la solución del problema.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6803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3BC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5DC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18F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8B9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D91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E01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A3E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5AD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423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6AE2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4E27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BC43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B2DF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1C46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AA00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DE47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81EC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CFC8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A3FF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0E73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B16C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397B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C210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EED7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0939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D10B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B3B2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6612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F836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07C7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CDE0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C5B2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00E1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C76F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3998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12D4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932C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3634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E241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0A34C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2026-09-25T22:15:50-05:00</dcterms:created>
  <dcterms:modified xsi:type="dcterms:W3CDTF">2026-09-25T22:15:50-05:00</dcterms:modified>
</cp:coreProperties>
</file>

<file path=docProps/custom.xml><?xml version="1.0" encoding="utf-8"?>
<Properties xmlns="http://schemas.openxmlformats.org/officeDocument/2006/custom-properties" xmlns:vt="http://schemas.openxmlformats.org/officeDocument/2006/docPropsVTypes"/>
</file>