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de los Números Reales: Racionales, Irracionales y su Representación en la Recta Numérica</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y exploren el conjunto de los números reales, compuesto por los números racionales e irracionales, y aprendan a representarlos gráficamente en la recta numérica. A través de actividades prácticas y reflexivas, los estudiantes desarrollarán habilidades para identificar y clasificar números con infinitas cifras decimales, reconocer patrones periódicos y comprender cómo estos números se ubican en la recta numérica. Este aprendizaje es fundamental porque los números reales están presentes en muchos aspectos de la vida diaria, desde medir distancias hasta comprender fenómenos naturales y tecnológicos. Además, al entender la diferencia entre números racionales e irracionales, los estudiantes podrán fortalecer su razonamiento matemático y su capacidad para resolver problemas en contextos diversos. La metodología empleada, basada en el Diseño Universal para el Aprendizaje, asegura que cada estudiante pueda acceder al contenido mediante diversos medios de representación, expresión y motivación, promoviendo un ambiente inclusivo y colaborativo.</w:t>
      </w:r>
    </w:p>
    <w:p/>
    <w:p>
      <w:pPr/>
      <w:r>
        <w:rPr>
          <w:color w:val="2b6cb0"/>
          <w:sz w:val="28"/>
          <w:szCs w:val="28"/>
          <w:b w:val="1"/>
          <w:bCs w:val="1"/>
        </w:rPr>
        <w:t xml:space="preserve">Objetivos de Aprendizaje</w:t>
      </w:r>
    </w:p>
    <w:p>
      <w:pPr>
        <w:numPr>
          <w:ilvl w:val="0"/>
          <w:numId w:val="1"/>
        </w:numPr>
      </w:pPr>
      <w:r>
        <w:rPr/>
        <w:t xml:space="preserve">Representar números racionales e irracionales en la recta numérica indicando el criterio utilizado para su ubicación.</w:t>
      </w:r>
    </w:p>
    <w:p>
      <w:pPr>
        <w:numPr>
          <w:ilvl w:val="0"/>
          <w:numId w:val="1"/>
        </w:numPr>
      </w:pPr>
      <w:r>
        <w:rPr/>
        <w:t xml:space="preserve">Identificar y analizar patrones en números con infinitas cifras decimales para determinar si son periódicos o no.</w:t>
      </w:r>
    </w:p>
    <w:p>
      <w:pPr>
        <w:numPr>
          <w:ilvl w:val="0"/>
          <w:numId w:val="1"/>
        </w:numPr>
      </w:pPr>
      <w:r>
        <w:rPr/>
        <w:t xml:space="preserve">Clasificar números como racionales o irracionales basándose en sus características decimales y patrones.</w:t>
      </w:r>
    </w:p>
    <w:p>
      <w:pPr>
        <w:numPr>
          <w:ilvl w:val="0"/>
          <w:numId w:val="1"/>
        </w:numPr>
      </w:pPr>
      <w:r>
        <w:rPr/>
        <w:t xml:space="preserve">Desarrollar estrategias para expresar números con infinitas cifras decimales y explicar su comportamiento.</w:t>
      </w:r>
    </w:p>
    <w:p>
      <w:pPr>
        <w:numPr>
          <w:ilvl w:val="0"/>
          <w:numId w:val="1"/>
        </w:numPr>
      </w:pPr>
      <w:r>
        <w:rPr/>
        <w:t xml:space="preserve">Reflexionar sobre la importancia y aplicación de los números reales en situaciones cotidianas y matemáticas.</w:t>
      </w:r>
    </w:p>
    <w:p/>
    <w:p>
      <w:pPr/>
      <w:r>
        <w:rPr>
          <w:color w:val="2b6cb0"/>
          <w:sz w:val="28"/>
          <w:szCs w:val="28"/>
          <w:b w:val="1"/>
          <w:bCs w:val="1"/>
        </w:rPr>
        <w:t xml:space="preserve">Recursos Necesarios</w:t>
      </w:r>
    </w:p>
    <w:p>
      <w:pPr>
        <w:numPr>
          <w:ilvl w:val="0"/>
          <w:numId w:val="2"/>
        </w:numPr>
      </w:pPr>
      <w:r>
        <w:rPr/>
        <w:t xml:space="preserve">Hojas de trabajo impresas con ejercicios de representación y análisis numérico (una por estudiante).</w:t>
      </w:r>
    </w:p>
    <w:p>
      <w:pPr>
        <w:numPr>
          <w:ilvl w:val="0"/>
          <w:numId w:val="2"/>
        </w:numPr>
      </w:pPr>
      <w:r>
        <w:rPr/>
        <w:t xml:space="preserve">Rectas numéricas grandes en papel o cartulina para trabajo grupal.</w:t>
      </w:r>
    </w:p>
    <w:p>
      <w:pPr>
        <w:numPr>
          <w:ilvl w:val="0"/>
          <w:numId w:val="2"/>
        </w:numPr>
      </w:pPr>
      <w:r>
        <w:rPr/>
        <w:t xml:space="preserve">Marcadores, lápices, reglas y borradores.</w:t>
      </w:r>
    </w:p>
    <w:p>
      <w:pPr>
        <w:numPr>
          <w:ilvl w:val="0"/>
          <w:numId w:val="2"/>
        </w:numPr>
      </w:pPr>
      <w:r>
        <w:rPr/>
        <w:t xml:space="preserve">Calculadoras científicas o aplicaciones digitales (opcional).</w:t>
      </w:r>
    </w:p>
    <w:p>
      <w:pPr>
        <w:numPr>
          <w:ilvl w:val="0"/>
          <w:numId w:val="2"/>
        </w:numPr>
      </w:pPr>
      <w:r>
        <w:rPr/>
        <w:t xml:space="preserve">Proyector o pantalla para mostrar videos o animaciones sobre números reales.</w:t>
      </w:r>
    </w:p>
    <w:p>
      <w:pPr>
        <w:numPr>
          <w:ilvl w:val="0"/>
          <w:numId w:val="2"/>
        </w:numPr>
      </w:pPr>
      <w:r>
        <w:rPr/>
        <w:t xml:space="preserve">Videos cortos explicativos sobre números racionales, irracionales y representación en la recta numérica.</w:t>
      </w:r>
    </w:p>
    <w:p>
      <w:pPr>
        <w:numPr>
          <w:ilvl w:val="0"/>
          <w:numId w:val="2"/>
        </w:numPr>
      </w:pPr>
      <w:r>
        <w:rPr/>
        <w:t xml:space="preserve">Dispositivos digitales con acceso a simuladores interactivos de la recta numérica (tablets o computadoras).</w:t>
      </w:r>
    </w:p>
    <w:p>
      <w:pPr>
        <w:numPr>
          <w:ilvl w:val="0"/>
          <w:numId w:val="2"/>
        </w:numPr>
      </w:pPr>
      <w:r>
        <w:rPr/>
        <w:t xml:space="preserve">Cuaderno de notas para cada estudiante.</w:t>
      </w:r>
    </w:p>
    <w:p/>
    <w:p>
      <w:pPr/>
      <w:r>
        <w:rPr>
          <w:color w:val="2b6cb0"/>
          <w:sz w:val="28"/>
          <w:szCs w:val="28"/>
          <w:b w:val="1"/>
          <w:bCs w:val="1"/>
        </w:rPr>
        <w:t xml:space="preserve">Requisitos Previos</w:t>
      </w:r>
    </w:p>
    <w:p>
      <w:pPr>
        <w:numPr>
          <w:ilvl w:val="0"/>
          <w:numId w:val="3"/>
        </w:numPr>
      </w:pPr>
      <w:r>
        <w:rPr/>
        <w:t xml:space="preserve">Conocimiento básico sobre números enteros, fracciones y decimales.</w:t>
      </w:r>
    </w:p>
    <w:p>
      <w:pPr>
        <w:numPr>
          <w:ilvl w:val="0"/>
          <w:numId w:val="3"/>
        </w:numPr>
      </w:pPr>
      <w:r>
        <w:rPr/>
        <w:t xml:space="preserve">Habilidad para ubicar números enteros y fracciones en la recta numérica.</w:t>
      </w:r>
    </w:p>
    <w:p>
      <w:pPr>
        <w:numPr>
          <w:ilvl w:val="0"/>
          <w:numId w:val="3"/>
        </w:numPr>
      </w:pPr>
      <w:r>
        <w:rPr/>
        <w:t xml:space="preserve">Comprensión inicial de la diferencia entre números exactos y aproximados.</w:t>
      </w:r>
    </w:p>
    <w:p>
      <w:pPr>
        <w:numPr>
          <w:ilvl w:val="0"/>
          <w:numId w:val="3"/>
        </w:numPr>
      </w:pPr>
      <w:r>
        <w:rPr/>
        <w:t xml:space="preserve">Experiencia previa con conceptos de periodicidad en números decimales (introducción básica).</w:t>
      </w:r>
    </w:p>
    <w:p/>
    <w:p>
      <w:pPr/>
      <w:r>
        <w:rPr>
          <w:color w:val="2b6cb0"/>
          <w:sz w:val="28"/>
          <w:szCs w:val="28"/>
          <w:b w:val="1"/>
          <w:bCs w:val="1"/>
        </w:rPr>
        <w:t xml:space="preserve">Actividades</w:t>
      </w:r>
    </w:p>
    <w:p>
      <w:pPr/>
      <w:r>
        <w:rPr/>
        <w:t xml:space="preserve">Sesión 1: Introducción y Representación de Números Reales en la Recta NuméricaFase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Explicará que en esta sesión se descubrirá qué son los números reales y cómo podemos representarlos en la recta numérica, enfatizando la importancia de los números racionales e irracionales.</w:t>
      </w:r>
    </w:p>
    <w:p>
      <w:pPr/>
      <w:r>
        <w:rPr>
          <w:b w:val="1"/>
          <w:bCs w:val="1"/>
        </w:rPr>
        <w:t xml:space="preserve">Estudiantes:</w:t>
      </w:r>
      <w:r>
        <w:rPr/>
        <w:t xml:space="preserve"> Escuchan y se preparan para identificar y ubicar distintos tipos de números en la recta.</w:t>
      </w:r>
    </w:p>
    <w:p>
      <w:pPr/>
      <w:r>
        <w:rPr>
          <w:b w:val="1"/>
          <w:bCs w:val="1"/>
        </w:rPr>
        <w:t xml:space="preserve">Activación de conocimientos previos:</w:t>
      </w:r>
    </w:p>
    <w:p>
      <w:pPr>
        <w:numPr>
          <w:ilvl w:val="0"/>
          <w:numId w:val="4"/>
        </w:numPr>
      </w:pPr>
      <w:r>
        <w:rPr>
          <w:b w:val="1"/>
          <w:bCs w:val="1"/>
        </w:rPr>
        <w:t xml:space="preserve">Docente dice:</w:t>
      </w:r>
      <w:r>
        <w:rPr/>
        <w:t xml:space="preserve"> "¿Recuerdan cómo ubicamos fracciones y números enteros en la recta numérica? Vamos a recordar con esta pregunta: ¿Dónde ubicarían el número -3 y la fracción 2/3?"</w:t>
      </w:r>
    </w:p>
    <w:p>
      <w:pPr>
        <w:numPr>
          <w:ilvl w:val="0"/>
          <w:numId w:val="4"/>
        </w:numPr>
      </w:pPr>
      <w:r>
        <w:rPr>
          <w:b w:val="1"/>
          <w:bCs w:val="1"/>
        </w:rPr>
        <w:t xml:space="preserve">Estudiantes:</w:t>
      </w:r>
      <w:r>
        <w:rPr/>
        <w:t xml:space="preserve"> Responden en voz alta o escriben en sus cuadernos para activar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algunos números tienen infinitas cifras decimales que no se repiten nunca, como el número pi? Estos números forman parte del conjunto de los números reales y son muy importantes en la ciencia y la tecnología."</w:t>
      </w:r>
    </w:p>
    <w:p>
      <w:pPr>
        <w:numPr>
          <w:ilvl w:val="0"/>
          <w:numId w:val="5"/>
        </w:numPr>
      </w:pPr>
      <w:r>
        <w:rPr>
          <w:b w:val="1"/>
          <w:bCs w:val="1"/>
        </w:rPr>
        <w:t xml:space="preserve">Estudiantes:</w:t>
      </w:r>
      <w:r>
        <w:rPr/>
        <w:t xml:space="preserve"> Escuchan y participan con preguntas o comentarios.</w:t>
      </w:r>
    </w:p>
    <w:p>
      <w:pPr/>
      <w:r>
        <w:rPr>
          <w:b w:val="1"/>
          <w:bCs w:val="1"/>
        </w:rPr>
        <w:t xml:space="preserve">Contextualización:</w:t>
      </w:r>
    </w:p>
    <w:p>
      <w:pPr>
        <w:numPr>
          <w:ilvl w:val="0"/>
          <w:numId w:val="6"/>
        </w:numPr>
      </w:pPr>
      <w:r>
        <w:rPr>
          <w:b w:val="1"/>
          <w:bCs w:val="1"/>
        </w:rPr>
        <w:t xml:space="preserve">Docente:</w:t>
      </w:r>
      <w:r>
        <w:rPr/>
        <w:t xml:space="preserve"> Conecta el tema con la vida diaria: "Cuando medimos distancias, tiempos o usamos tecnología, trabajamos con números reales. Entenderlos nos ayuda a comprender mejor el mundo que nos rodea."</w:t>
      </w:r>
    </w:p>
    <w:p>
      <w:pPr>
        <w:numPr>
          <w:ilvl w:val="0"/>
          <w:numId w:val="6"/>
        </w:numPr>
      </w:pPr>
      <w:r>
        <w:rPr>
          <w:b w:val="1"/>
          <w:bCs w:val="1"/>
        </w:rPr>
        <w:t xml:space="preserve">Estudiantes:</w:t>
      </w:r>
      <w:r>
        <w:rPr/>
        <w:t xml:space="preserve"> Reflexionan sobre cómo usan los números en su vida cotidiana.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los conceptos de números racionales (fracciones y decimales periódicos) y números irracionales (decimales no periódicos y no terminantes). Explica cómo se representa cada uno en la recta numérica.</w:t>
      </w:r>
    </w:p>
    <w:p>
      <w:pPr/>
      <w:r>
        <w:rPr>
          <w:b w:val="1"/>
          <w:bCs w:val="1"/>
        </w:rPr>
        <w:t xml:space="preserve">Actividad 1: Representando números en la recta numérica</w:t>
      </w:r>
    </w:p>
    <w:p>
      <w:pPr>
        <w:numPr>
          <w:ilvl w:val="0"/>
          <w:numId w:val="7"/>
        </w:numPr>
      </w:pPr>
      <w:r>
        <w:rPr>
          <w:b w:val="1"/>
          <w:bCs w:val="1"/>
        </w:rPr>
        <w:t xml:space="preserve">Objetivo:</w:t>
      </w:r>
      <w:r>
        <w:rPr/>
        <w:t xml:space="preserve"> Representar números racionales e irracionales en la recta numérica y explicar el criterio usado.</w:t>
      </w:r>
    </w:p>
    <w:p>
      <w:pPr>
        <w:numPr>
          <w:ilvl w:val="0"/>
          <w:numId w:val="7"/>
        </w:numPr>
      </w:pPr>
      <w:r>
        <w:rPr>
          <w:b w:val="1"/>
          <w:bCs w:val="1"/>
        </w:rPr>
        <w:t xml:space="preserve">Instrucciones:</w:t>
      </w:r>
    </w:p>
    <w:p>
      <w:pPr>
        <w:numPr>
          <w:ilvl w:val="1"/>
          <w:numId w:val="7"/>
        </w:numPr>
      </w:pPr>
      <w:r>
        <w:rPr/>
        <w:t xml:space="preserve">El docente reparte hojas de trabajo con los números: a) -5, b) 2, c) 10/3, d) -3/4, e) 4/11, f) 110/4, g) 2.34343434…</w:t>
      </w:r>
    </w:p>
    <w:p>
      <w:pPr>
        <w:numPr>
          <w:ilvl w:val="1"/>
          <w:numId w:val="7"/>
        </w:numPr>
      </w:pPr>
      <w:r>
        <w:rPr/>
        <w:t xml:space="preserve">Los estudiantes trabajan individualmente para ubicar cada número en la recta numérica de su hoja.</w:t>
      </w:r>
    </w:p>
    <w:p>
      <w:pPr>
        <w:numPr>
          <w:ilvl w:val="1"/>
          <w:numId w:val="7"/>
        </w:numPr>
      </w:pPr>
      <w:r>
        <w:rPr/>
        <w:t xml:space="preserve">Escriben al lado de cada número el criterio que usaron para ubicarlo (por ejemplo, convertir la fracción a decimal, reconocer el patrón periódico, estimar el valor decimal, etc.).</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Hoja con números ubicados y criterios escritos.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por el aula, pregunta: "¿Cómo decidiste dónde ubicar este número? ¿Qué estrategia usaste para ubicar el número con decimales periódicos?" Ayuda a quienes tengan dudas.</w:t>
      </w:r>
    </w:p>
    <w:p>
      <w:pPr/>
      <w:r>
        <w:rPr>
          <w:b w:val="1"/>
          <w:bCs w:val="1"/>
        </w:rPr>
        <w:t xml:space="preserve">Actividad 2: Debate y explicación en parejas</w:t>
      </w:r>
    </w:p>
    <w:p>
      <w:pPr>
        <w:numPr>
          <w:ilvl w:val="0"/>
          <w:numId w:val="8"/>
        </w:numPr>
      </w:pPr>
      <w:r>
        <w:rPr>
          <w:b w:val="1"/>
          <w:bCs w:val="1"/>
        </w:rPr>
        <w:t xml:space="preserve">Objetivo:</w:t>
      </w:r>
      <w:r>
        <w:rPr/>
        <w:t xml:space="preserve"> Reflexionar y explicar estrategias para representar números racionales e irracionales.</w:t>
      </w:r>
    </w:p>
    <w:p>
      <w:pPr>
        <w:numPr>
          <w:ilvl w:val="0"/>
          <w:numId w:val="8"/>
        </w:numPr>
      </w:pPr>
      <w:r>
        <w:rPr>
          <w:b w:val="1"/>
          <w:bCs w:val="1"/>
        </w:rPr>
        <w:t xml:space="preserve">Instrucciones:</w:t>
      </w:r>
    </w:p>
    <w:p>
      <w:pPr>
        <w:numPr>
          <w:ilvl w:val="1"/>
          <w:numId w:val="8"/>
        </w:numPr>
      </w:pPr>
      <w:r>
        <w:rPr/>
        <w:t xml:space="preserve">Forman parejas y comparan sus hojas.</w:t>
      </w:r>
    </w:p>
    <w:p>
      <w:pPr>
        <w:numPr>
          <w:ilvl w:val="1"/>
          <w:numId w:val="8"/>
        </w:numPr>
      </w:pPr>
      <w:r>
        <w:rPr/>
        <w:t xml:space="preserve">Discuten las diferencias en sus criterios y llegan a acuerdos sobre la mejor forma de representar cada número.</w:t>
      </w:r>
    </w:p>
    <w:p>
      <w:pPr>
        <w:numPr>
          <w:ilvl w:val="1"/>
          <w:numId w:val="8"/>
        </w:numPr>
      </w:pPr>
      <w:r>
        <w:rPr/>
        <w:t xml:space="preserve">Preparan una explicación corta para compartir con el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Exposición breve de cada pareja sobre criterios.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Escucha las discusiones, guía con preguntas: "¿Por qué este número es racional? ¿Cómo sabemos que este decimal se repite? ¿Qué pasa con los números que no podemos expresar como fracción exacta?"</w:t>
      </w:r>
    </w:p>
    <w:p>
      <w:pPr/>
      <w:r>
        <w:rPr>
          <w:b w:val="1"/>
          <w:bCs w:val="1"/>
        </w:rPr>
        <w:t xml:space="preserve">Diferenciación:</w:t>
      </w:r>
    </w:p>
    <w:p>
      <w:pPr>
        <w:numPr>
          <w:ilvl w:val="0"/>
          <w:numId w:val="9"/>
        </w:numPr>
      </w:pPr>
      <w:r>
        <w:rPr>
          <w:b w:val="1"/>
          <w:bCs w:val="1"/>
        </w:rPr>
        <w:t xml:space="preserve">Para estudiantes que terminan antes:</w:t>
      </w:r>
      <w:r>
        <w:rPr/>
        <w:t xml:space="preserve"> Se sugiere que exploren representar números negativos en la recta o investiguen otro número irracional como pi.</w:t>
      </w:r>
    </w:p>
    <w:p>
      <w:pPr>
        <w:numPr>
          <w:ilvl w:val="0"/>
          <w:numId w:val="9"/>
        </w:numPr>
      </w:pPr>
      <w:r>
        <w:rPr>
          <w:b w:val="1"/>
          <w:bCs w:val="1"/>
        </w:rPr>
        <w:t xml:space="preserve">Para estudiantes que necesitan apoyo:</w:t>
      </w:r>
      <w:r>
        <w:rPr/>
        <w:t xml:space="preserve"> Se les ofrece ayuda con ejemplos concretos y uso de rectas numéricas físicas para manipular y visualizar mejor.</w:t>
      </w:r>
    </w:p>
    <w:p>
      <w:pPr/>
      <w:r>
        <w:rPr>
          <w:b w:val="1"/>
          <w:bCs w:val="1"/>
        </w:rPr>
        <w:t xml:space="preserve">Transición:</w:t>
      </w:r>
    </w:p>
    <w:p>
      <w:pPr/>
      <w:r>
        <w:rPr>
          <w:b w:val="1"/>
          <w:bCs w:val="1"/>
        </w:rPr>
        <w:t xml:space="preserve">Docente:</w:t>
      </w:r>
      <w:r>
        <w:rPr/>
        <w:t xml:space="preserve"> "Ahora que sabemos cómo representar estos números, en la siguiente sesión vamos a profundizar en los números con infinitas cifras decimales y aprenderemos a identificar si son periódicos o no."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su cuaderno tres ideas clave que aprendieron hoy sobre la representación de números reales.</w:t>
      </w:r>
    </w:p>
    <w:p>
      <w:pPr/>
      <w:r>
        <w:rPr>
          <w:b w:val="1"/>
          <w:bCs w:val="1"/>
        </w:rPr>
        <w:t xml:space="preserve">Reflexión metacognitiva:</w:t>
      </w:r>
    </w:p>
    <w:p>
      <w:pPr>
        <w:numPr>
          <w:ilvl w:val="0"/>
          <w:numId w:val="10"/>
        </w:numPr>
      </w:pPr>
      <w:r>
        <w:rPr/>
        <w:t xml:space="preserve">¿Qué estrategia te ayudó más para ubicar los números en la recta?</w:t>
      </w:r>
    </w:p>
    <w:p>
      <w:pPr>
        <w:numPr>
          <w:ilvl w:val="0"/>
          <w:numId w:val="10"/>
        </w:numPr>
      </w:pPr>
      <w:r>
        <w:rPr/>
        <w:t xml:space="preserve">¿Cómo distinguimos un número racional de un irracional al representarlo?</w:t>
      </w:r>
    </w:p>
    <w:p>
      <w:pPr>
        <w:numPr>
          <w:ilvl w:val="0"/>
          <w:numId w:val="10"/>
        </w:numPr>
      </w:pPr>
      <w:r>
        <w:rPr/>
        <w:t xml:space="preserve">¿Por qué es importante saber dónde ubicar estos números en la recta numérica?</w:t>
      </w:r>
    </w:p>
    <w:p>
      <w:pPr/>
      <w:r>
        <w:rPr>
          <w:b w:val="1"/>
          <w:bCs w:val="1"/>
        </w:rPr>
        <w:t xml:space="preserve">Retroalimentación:</w:t>
      </w:r>
    </w:p>
    <w:p>
      <w:pPr/>
      <w:r>
        <w:rPr>
          <w:b w:val="1"/>
          <w:bCs w:val="1"/>
        </w:rPr>
        <w:t xml:space="preserve">Docente:</w:t>
      </w:r>
      <w:r>
        <w:rPr/>
        <w:t xml:space="preserve"> Recolecta algunas respuestas y comenta aciertos y dudas comunes, reforzando conceptos clave.</w:t>
      </w:r>
    </w:p>
    <w:p>
      <w:pPr/>
      <w:r>
        <w:rPr>
          <w:b w:val="1"/>
          <w:bCs w:val="1"/>
        </w:rPr>
        <w:t xml:space="preserve">Transferencia:</w:t>
      </w:r>
    </w:p>
    <w:p>
      <w:pPr/>
      <w:r>
        <w:rPr>
          <w:b w:val="1"/>
          <w:bCs w:val="1"/>
        </w:rPr>
        <w:t xml:space="preserve">Docente:</w:t>
      </w:r>
      <w:r>
        <w:rPr/>
        <w:t xml:space="preserve"> Anuncia el tema de la próxima sesión, donde analizarán números con infinitas cifras decimales y su periodicidad.</w:t>
      </w:r>
    </w:p>
    <w:p>
      <w:pPr/>
      <w:r>
        <w:rPr>
          <w:b w:val="1"/>
          <w:bCs w:val="1"/>
        </w:rPr>
        <w:t xml:space="preserve">Tarea o reto:</w:t>
      </w:r>
    </w:p>
    <w:p>
      <w:pPr/>
      <w:r>
        <w:rPr/>
        <w:t xml:space="preserve">Investigar un número irracional famoso (como pi o raíz de 2) y traer datos o curiosidades para compartir en la siguiente sesión.</w:t>
      </w:r>
    </w:p>
    <w:p/>
    <w:p>
      <w:pPr/>
      <w:r>
        <w:rPr/>
        <w:t xml:space="preserve">Sesión 2: Patrones y Periodicidad en Números con Infinitas Cifras DecimalesFase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centrará en analizar números con infinitas cifras decimales para identificar patrones periódicos y clasificarlos.</w:t>
      </w:r>
    </w:p>
    <w:p>
      <w:pPr/>
      <w:r>
        <w:rPr>
          <w:b w:val="1"/>
          <w:bCs w:val="1"/>
        </w:rPr>
        <w:t xml:space="preserve">Activación de conocimientos previos:</w:t>
      </w:r>
    </w:p>
    <w:p>
      <w:pPr>
        <w:numPr>
          <w:ilvl w:val="0"/>
          <w:numId w:val="11"/>
        </w:numPr>
      </w:pPr>
      <w:r>
        <w:rPr>
          <w:b w:val="1"/>
          <w:bCs w:val="1"/>
        </w:rPr>
        <w:t xml:space="preserve">Docente pregunta:</w:t>
      </w:r>
      <w:r>
        <w:rPr/>
        <w:t xml:space="preserve"> "¿Qué recuerdan sobre números periódicos y no periódicos? ¿Pueden dar un ejemplo?"</w:t>
      </w:r>
    </w:p>
    <w:p>
      <w:pPr>
        <w:numPr>
          <w:ilvl w:val="0"/>
          <w:numId w:val="11"/>
        </w:numPr>
      </w:pPr>
      <w:r>
        <w:rPr>
          <w:b w:val="1"/>
          <w:bCs w:val="1"/>
        </w:rPr>
        <w:t xml:space="preserve">Estudiantes:</w:t>
      </w:r>
      <w:r>
        <w:rPr/>
        <w:t xml:space="preserve"> Responden y comentan brevemente.</w:t>
      </w:r>
    </w:p>
    <w:p>
      <w:pPr/>
      <w:r>
        <w:rPr>
          <w:b w:val="1"/>
          <w:bCs w:val="1"/>
        </w:rPr>
        <w:t xml:space="preserve">Motivación y enganche:</w:t>
      </w:r>
    </w:p>
    <w:p>
      <w:pPr>
        <w:numPr>
          <w:ilvl w:val="0"/>
          <w:numId w:val="12"/>
        </w:numPr>
      </w:pPr>
      <w:r>
        <w:rPr>
          <w:b w:val="1"/>
          <w:bCs w:val="1"/>
        </w:rPr>
        <w:t xml:space="preserve">Docente:</w:t>
      </w:r>
      <w:r>
        <w:rPr/>
        <w:t xml:space="preserve"> Muestra un video corto animado sobre números periódicos e irracionales y su importancia en matemáticas y ciencias.</w:t>
      </w:r>
    </w:p>
    <w:p>
      <w:pPr>
        <w:numPr>
          <w:ilvl w:val="0"/>
          <w:numId w:val="12"/>
        </w:numPr>
      </w:pPr>
      <w:r>
        <w:rPr>
          <w:b w:val="1"/>
          <w:bCs w:val="1"/>
        </w:rPr>
        <w:t xml:space="preserve">Estudiantes:</w:t>
      </w:r>
      <w:r>
        <w:rPr/>
        <w:t xml:space="preserve"> Observan y comentan sus impresiones.</w:t>
      </w:r>
    </w:p>
    <w:p>
      <w:pPr/>
      <w:r>
        <w:rPr>
          <w:b w:val="1"/>
          <w:bCs w:val="1"/>
        </w:rPr>
        <w:t xml:space="preserve">Contextualización:</w:t>
      </w:r>
    </w:p>
    <w:p>
      <w:pPr>
        <w:numPr>
          <w:ilvl w:val="0"/>
          <w:numId w:val="13"/>
        </w:numPr>
      </w:pPr>
      <w:r>
        <w:rPr>
          <w:b w:val="1"/>
          <w:bCs w:val="1"/>
        </w:rPr>
        <w:t xml:space="preserve">Docente:</w:t>
      </w:r>
      <w:r>
        <w:rPr/>
        <w:t xml:space="preserve"> Conecta con el uso de números periódicos para representar datos repetitivos en tecnología y música.</w:t>
      </w:r>
    </w:p>
    <w:p>
      <w:pPr>
        <w:numPr>
          <w:ilvl w:val="0"/>
          <w:numId w:val="13"/>
        </w:numPr>
      </w:pPr>
      <w:r>
        <w:rPr>
          <w:b w:val="1"/>
          <w:bCs w:val="1"/>
        </w:rPr>
        <w:t xml:space="preserve">Estudiantes:</w:t>
      </w:r>
      <w:r>
        <w:rPr/>
        <w:t xml:space="preserve"> Relacionan con experiencias personales.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Presenta los números:</w:t>
      </w:r>
    </w:p>
    <w:p>
      <w:pPr>
        <w:numPr>
          <w:ilvl w:val="0"/>
          <w:numId w:val="14"/>
        </w:numPr>
      </w:pPr>
      <w:r>
        <w:rPr/>
        <w:t xml:space="preserve">I. 0.12345678987654321234567898765432...</w:t>
      </w:r>
    </w:p>
    <w:p>
      <w:pPr>
        <w:numPr>
          <w:ilvl w:val="0"/>
          <w:numId w:val="14"/>
        </w:numPr>
      </w:pPr>
      <w:r>
        <w:rPr/>
        <w:t xml:space="preserve">II. 0.1234123512361237123812391231012311...</w:t>
      </w:r>
    </w:p>
    <w:p>
      <w:pPr/>
      <w:r>
        <w:rPr/>
        <w:t xml:space="preserve">Explica que se analizarán sus diez cifras decimales siguientes, si son periódicos, y se clasificará cada número.</w:t>
      </w:r>
    </w:p>
    <w:p>
      <w:pPr/>
      <w:r>
        <w:rPr>
          <w:b w:val="1"/>
          <w:bCs w:val="1"/>
        </w:rPr>
        <w:t xml:space="preserve">Actividad 1: Análisis de cifras decimales y periodicidad</w:t>
      </w:r>
    </w:p>
    <w:p>
      <w:pPr>
        <w:numPr>
          <w:ilvl w:val="0"/>
          <w:numId w:val="15"/>
        </w:numPr>
      </w:pPr>
      <w:r>
        <w:rPr>
          <w:b w:val="1"/>
          <w:bCs w:val="1"/>
        </w:rPr>
        <w:t xml:space="preserve">Objetivo:</w:t>
      </w:r>
      <w:r>
        <w:rPr/>
        <w:t xml:space="preserve"> Identificar las diez cifras decimales siguientes, determinar periodicidad y clasificar números.</w:t>
      </w:r>
    </w:p>
    <w:p>
      <w:pPr>
        <w:numPr>
          <w:ilvl w:val="0"/>
          <w:numId w:val="15"/>
        </w:numPr>
      </w:pPr>
      <w:r>
        <w:rPr>
          <w:b w:val="1"/>
          <w:bCs w:val="1"/>
        </w:rPr>
        <w:t xml:space="preserve">Instrucciones:</w:t>
      </w:r>
    </w:p>
    <w:p>
      <w:pPr>
        <w:numPr>
          <w:ilvl w:val="1"/>
          <w:numId w:val="15"/>
        </w:numPr>
      </w:pPr>
      <w:r>
        <w:rPr/>
        <w:t xml:space="preserve">En equipos de 3-4, analizan los números I y II para responder:</w:t>
      </w:r>
    </w:p>
    <w:p>
      <w:pPr>
        <w:numPr>
          <w:ilvl w:val="1"/>
          <w:numId w:val="15"/>
        </w:numPr>
      </w:pPr>
      <w:r>
        <w:rPr/>
        <w:t xml:space="preserve">a) ¿Cuáles son las diez cifras decimales que continúan? Escriban cómo quedaría el número con esas cifras.</w:t>
      </w:r>
    </w:p>
    <w:p>
      <w:pPr>
        <w:numPr>
          <w:ilvl w:val="1"/>
          <w:numId w:val="15"/>
        </w:numPr>
      </w:pPr>
      <w:r>
        <w:rPr/>
        <w:t xml:space="preserve">b) ¿Son números periódicos? Si sí, indiquen el período.</w:t>
      </w:r>
    </w:p>
    <w:p>
      <w:pPr>
        <w:numPr>
          <w:ilvl w:val="1"/>
          <w:numId w:val="15"/>
        </w:numPr>
      </w:pPr>
      <w:r>
        <w:rPr/>
        <w:t xml:space="preserve">c) ¿Cuál es racional y cuál irracional? Justifiquen.</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Respuestas escritas en hoja de trabajo y exposición corta.</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Facilita el análisis con preguntas guía: "¿Ves un patrón que se repite? ¿Cómo sabes que es periódico? ¿Qué característica define a un número como racional?"</w:t>
      </w:r>
    </w:p>
    <w:p>
      <w:pPr/>
      <w:r>
        <w:rPr>
          <w:b w:val="1"/>
          <w:bCs w:val="1"/>
        </w:rPr>
        <w:t xml:space="preserve">Actividad 2: Presentación grupal y discusión</w:t>
      </w:r>
    </w:p>
    <w:p>
      <w:pPr>
        <w:numPr>
          <w:ilvl w:val="0"/>
          <w:numId w:val="16"/>
        </w:numPr>
      </w:pPr>
      <w:r>
        <w:rPr>
          <w:b w:val="1"/>
          <w:bCs w:val="1"/>
        </w:rPr>
        <w:t xml:space="preserve">Objetivo:</w:t>
      </w:r>
      <w:r>
        <w:rPr/>
        <w:t xml:space="preserve"> Comunicar resultados y construir comprensión sobre periodicidad y clasificación.</w:t>
      </w:r>
    </w:p>
    <w:p>
      <w:pPr>
        <w:numPr>
          <w:ilvl w:val="0"/>
          <w:numId w:val="16"/>
        </w:numPr>
      </w:pPr>
      <w:r>
        <w:rPr>
          <w:b w:val="1"/>
          <w:bCs w:val="1"/>
        </w:rPr>
        <w:t xml:space="preserve">Instrucciones:</w:t>
      </w:r>
    </w:p>
    <w:p>
      <w:pPr>
        <w:numPr>
          <w:ilvl w:val="1"/>
          <w:numId w:val="16"/>
        </w:numPr>
      </w:pPr>
      <w:r>
        <w:rPr/>
        <w:t xml:space="preserve">Cada grupo presenta sus respuestas y justificaciones al resto de la clase.</w:t>
      </w:r>
    </w:p>
    <w:p>
      <w:pPr>
        <w:numPr>
          <w:ilvl w:val="1"/>
          <w:numId w:val="16"/>
        </w:numPr>
      </w:pPr>
      <w:r>
        <w:rPr/>
        <w:t xml:space="preserve">El docente modera preguntas y aclaraciones.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discusión dirigida.</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Refuerza conceptos, corrige ideas erróneas, y conecta con los objetivos.</w:t>
      </w:r>
    </w:p>
    <w:p>
      <w:pPr/>
      <w:r>
        <w:rPr>
          <w:b w:val="1"/>
          <w:bCs w:val="1"/>
        </w:rPr>
        <w:t xml:space="preserve">Diferenciación:</w:t>
      </w:r>
    </w:p>
    <w:p>
      <w:pPr>
        <w:numPr>
          <w:ilvl w:val="0"/>
          <w:numId w:val="17"/>
        </w:numPr>
      </w:pPr>
      <w:r>
        <w:rPr>
          <w:b w:val="1"/>
          <w:bCs w:val="1"/>
        </w:rPr>
        <w:t xml:space="preserve">Para quienes terminan antes:</w:t>
      </w:r>
      <w:r>
        <w:rPr/>
        <w:t xml:space="preserve"> Analizan ejemplos adicionales de números periódicos y no periódicos.</w:t>
      </w:r>
    </w:p>
    <w:p>
      <w:pPr>
        <w:numPr>
          <w:ilvl w:val="0"/>
          <w:numId w:val="17"/>
        </w:numPr>
      </w:pPr>
      <w:r>
        <w:rPr>
          <w:b w:val="1"/>
          <w:bCs w:val="1"/>
        </w:rPr>
        <w:t xml:space="preserve">Para quienes requieren apoyo:</w:t>
      </w:r>
      <w:r>
        <w:rPr/>
        <w:t xml:space="preserve"> Se les proporciona una lista de números con patrones más evidentes y guía paso a paso para observar la periodicidad.</w:t>
      </w:r>
    </w:p>
    <w:p>
      <w:pPr/>
      <w:r>
        <w:rPr>
          <w:b w:val="1"/>
          <w:bCs w:val="1"/>
        </w:rPr>
        <w:t xml:space="preserve">Transición:</w:t>
      </w:r>
    </w:p>
    <w:p>
      <w:pPr/>
      <w:r>
        <w:rPr>
          <w:b w:val="1"/>
          <w:bCs w:val="1"/>
        </w:rPr>
        <w:t xml:space="preserve">Docente:</w:t>
      </w:r>
      <w:r>
        <w:rPr/>
        <w:t xml:space="preserve"> "En la próxima sesión aplicaremos lo aprendido para analizar más ejemplos y realizar actividades que integren representación, análisis y clasificación."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Los estudiantes completan un organizador gráfico con dos columnas: "Características de números racionales" y "Características de números irracionales", basándose en las actividades realizadas.</w:t>
      </w:r>
    </w:p>
    <w:p>
      <w:pPr/>
      <w:r>
        <w:rPr>
          <w:b w:val="1"/>
          <w:bCs w:val="1"/>
        </w:rPr>
        <w:t xml:space="preserve">Reflexión metacognitiva:</w:t>
      </w:r>
    </w:p>
    <w:p>
      <w:pPr>
        <w:numPr>
          <w:ilvl w:val="0"/>
          <w:numId w:val="18"/>
        </w:numPr>
      </w:pPr>
      <w:r>
        <w:rPr/>
        <w:t xml:space="preserve">¿Cómo descubriste si un número con decimales infinitos es periódico?</w:t>
      </w:r>
    </w:p>
    <w:p>
      <w:pPr>
        <w:numPr>
          <w:ilvl w:val="0"/>
          <w:numId w:val="18"/>
        </w:numPr>
      </w:pPr>
      <w:r>
        <w:rPr/>
        <w:t xml:space="preserve">¿Qué te ayudó a clasificar un número como racional o irracional?</w:t>
      </w:r>
    </w:p>
    <w:p>
      <w:pPr>
        <w:numPr>
          <w:ilvl w:val="0"/>
          <w:numId w:val="18"/>
        </w:numPr>
      </w:pPr>
      <w:r>
        <w:rPr/>
        <w:t xml:space="preserve">¿En qué situaciones crees que es importante conocer esta diferencia?</w:t>
      </w:r>
    </w:p>
    <w:p>
      <w:pPr/>
      <w:r>
        <w:rPr>
          <w:b w:val="1"/>
          <w:bCs w:val="1"/>
        </w:rPr>
        <w:t xml:space="preserve">Retroalimentación:</w:t>
      </w:r>
    </w:p>
    <w:p>
      <w:pPr/>
      <w:r>
        <w:rPr>
          <w:b w:val="1"/>
          <w:bCs w:val="1"/>
        </w:rPr>
        <w:t xml:space="preserve">Docente:</w:t>
      </w:r>
      <w:r>
        <w:rPr/>
        <w:t xml:space="preserve"> Recoge organizadores gráficos, comenta y da retroalimentación inmediata, destacando aciertos y aclarando dudas frecuentes.</w:t>
      </w:r>
    </w:p>
    <w:p>
      <w:pPr/>
      <w:r>
        <w:rPr>
          <w:b w:val="1"/>
          <w:bCs w:val="1"/>
        </w:rPr>
        <w:t xml:space="preserve">Transferencia:</w:t>
      </w:r>
    </w:p>
    <w:p>
      <w:pPr/>
      <w:r>
        <w:rPr>
          <w:b w:val="1"/>
          <w:bCs w:val="1"/>
        </w:rPr>
        <w:t xml:space="preserve">Docente:</w:t>
      </w:r>
      <w:r>
        <w:rPr/>
        <w:t xml:space="preserve"> Explica que en la próxima sesión se resolverán más ejemplos complejos de números con infinitas cifras decimales y se aplicará todo lo aprendido para consolidar su comprensión.</w:t>
      </w:r>
    </w:p>
    <w:p>
      <w:pPr/>
      <w:r>
        <w:rPr>
          <w:b w:val="1"/>
          <w:bCs w:val="1"/>
        </w:rPr>
        <w:t xml:space="preserve">Tarea o reto:</w:t>
      </w:r>
    </w:p>
    <w:p>
      <w:pPr/>
      <w:r>
        <w:rPr/>
        <w:t xml:space="preserve">Buscar un número con decimales periódicos y otro con decimales no periódicos en revistas o internet y traer ejemplos para analizar en clase.</w:t>
      </w:r>
    </w:p>
    <w:p/>
    <w:p>
      <w:pPr/>
      <w:r>
        <w:rPr/>
        <w:t xml:space="preserve">Sesión 3: Análisis Avanzado de Números con Infinitas Cifras Decimales y CierreFase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estará dedicada a aplicar conocimientos para analizar números complejos con infinitas cifras decimales y consolidar aprendizajes.</w:t>
      </w:r>
    </w:p>
    <w:p>
      <w:pPr/>
      <w:r>
        <w:rPr>
          <w:b w:val="1"/>
          <w:bCs w:val="1"/>
        </w:rPr>
        <w:t xml:space="preserve">Activación de conocimientos previos:</w:t>
      </w:r>
    </w:p>
    <w:p>
      <w:pPr>
        <w:numPr>
          <w:ilvl w:val="0"/>
          <w:numId w:val="19"/>
        </w:numPr>
      </w:pPr>
      <w:r>
        <w:rPr>
          <w:b w:val="1"/>
          <w:bCs w:val="1"/>
        </w:rPr>
        <w:t xml:space="preserve">Docente pregunta:</w:t>
      </w:r>
      <w:r>
        <w:rPr/>
        <w:t xml:space="preserve"> "¿Qué características recuerdan de los números racionales e irracionales? ¿Cómo identificamos la periodicidad?"</w:t>
      </w:r>
    </w:p>
    <w:p>
      <w:pPr>
        <w:numPr>
          <w:ilvl w:val="0"/>
          <w:numId w:val="19"/>
        </w:numPr>
      </w:pPr>
      <w:r>
        <w:rPr>
          <w:b w:val="1"/>
          <w:bCs w:val="1"/>
        </w:rPr>
        <w:t xml:space="preserve">Estudiantes:</w:t>
      </w:r>
      <w:r>
        <w:rPr/>
        <w:t xml:space="preserve"> Responden y comparten ejemplos.</w:t>
      </w:r>
    </w:p>
    <w:p>
      <w:pPr/>
      <w:r>
        <w:rPr>
          <w:b w:val="1"/>
          <w:bCs w:val="1"/>
        </w:rPr>
        <w:t xml:space="preserve">Motivación y enganche:</w:t>
      </w:r>
    </w:p>
    <w:p>
      <w:pPr>
        <w:numPr>
          <w:ilvl w:val="0"/>
          <w:numId w:val="20"/>
        </w:numPr>
      </w:pPr>
      <w:r>
        <w:rPr>
          <w:b w:val="1"/>
          <w:bCs w:val="1"/>
        </w:rPr>
        <w:t xml:space="preserve">Docente:</w:t>
      </w:r>
      <w:r>
        <w:rPr/>
        <w:t xml:space="preserve"> Presenta el desafío: "Vamos a analizar estos números con infinitas cifras decimales y descubrir su naturaleza. Esto les ayudará a fortalecer su razonamiento matemático."</w:t>
      </w:r>
    </w:p>
    <w:p>
      <w:pPr>
        <w:numPr>
          <w:ilvl w:val="0"/>
          <w:numId w:val="20"/>
        </w:numPr>
      </w:pPr>
      <w:r>
        <w:rPr>
          <w:b w:val="1"/>
          <w:bCs w:val="1"/>
        </w:rPr>
        <w:t xml:space="preserve">Estudiantes:</w:t>
      </w:r>
      <w:r>
        <w:rPr/>
        <w:t xml:space="preserve"> Se motivan y preparan para trabajar.</w:t>
      </w:r>
    </w:p>
    <w:p>
      <w:pPr/>
      <w:r>
        <w:rPr>
          <w:b w:val="1"/>
          <w:bCs w:val="1"/>
        </w:rPr>
        <w:t xml:space="preserve">Contextualización:</w:t>
      </w:r>
    </w:p>
    <w:p>
      <w:pPr>
        <w:numPr>
          <w:ilvl w:val="0"/>
          <w:numId w:val="21"/>
        </w:numPr>
      </w:pPr>
      <w:r>
        <w:rPr>
          <w:b w:val="1"/>
          <w:bCs w:val="1"/>
        </w:rPr>
        <w:t xml:space="preserve">Docente:</w:t>
      </w:r>
      <w:r>
        <w:rPr/>
        <w:t xml:space="preserve"> Recuerda que este conocimiento es útil para entender fenómenos en ciencia, ingeniería y tecnología.</w:t>
      </w:r>
    </w:p>
    <w:p>
      <w:pPr>
        <w:numPr>
          <w:ilvl w:val="0"/>
          <w:numId w:val="21"/>
        </w:numPr>
      </w:pPr>
      <w:r>
        <w:rPr>
          <w:b w:val="1"/>
          <w:bCs w:val="1"/>
        </w:rPr>
        <w:t xml:space="preserve">Estudiantes:</w:t>
      </w:r>
      <w:r>
        <w:rPr/>
        <w:t xml:space="preserve"> Relacionan el aprendizaje con contextos reales.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presentan los siguientes números con infinitas cifras decimales:</w:t>
      </w:r>
    </w:p>
    <w:p>
      <w:pPr>
        <w:numPr>
          <w:ilvl w:val="0"/>
          <w:numId w:val="22"/>
        </w:numPr>
      </w:pPr>
      <w:r>
        <w:rPr/>
        <w:t xml:space="preserve">a) 14,233223322332…</w:t>
      </w:r>
    </w:p>
    <w:p>
      <w:pPr>
        <w:numPr>
          <w:ilvl w:val="0"/>
          <w:numId w:val="22"/>
        </w:numPr>
      </w:pPr>
      <w:r>
        <w:rPr/>
        <w:t xml:space="preserve">b) 32,141441444144441…</w:t>
      </w:r>
    </w:p>
    <w:p>
      <w:pPr>
        <w:numPr>
          <w:ilvl w:val="0"/>
          <w:numId w:val="22"/>
        </w:numPr>
      </w:pPr>
      <w:r>
        <w:rPr/>
        <w:t xml:space="preserve">c) 5,8360083600836008360083…</w:t>
      </w:r>
    </w:p>
    <w:p>
      <w:pPr>
        <w:numPr>
          <w:ilvl w:val="0"/>
          <w:numId w:val="22"/>
        </w:numPr>
      </w:pPr>
      <w:r>
        <w:rPr/>
        <w:t xml:space="preserve">d) 72,72907290…</w:t>
      </w:r>
    </w:p>
    <w:p>
      <w:pPr/>
      <w:r>
        <w:rPr/>
        <w:t xml:space="preserve">Se guía el análisis para identificar patrones periódicos o no, y clasificar los números.</w:t>
      </w:r>
    </w:p>
    <w:p>
      <w:pPr/>
      <w:r>
        <w:rPr>
          <w:b w:val="1"/>
          <w:bCs w:val="1"/>
        </w:rPr>
        <w:t xml:space="preserve">Actividad 1: Análisis detallado en grupos</w:t>
      </w:r>
    </w:p>
    <w:p>
      <w:pPr>
        <w:numPr>
          <w:ilvl w:val="0"/>
          <w:numId w:val="23"/>
        </w:numPr>
      </w:pPr>
      <w:r>
        <w:rPr>
          <w:b w:val="1"/>
          <w:bCs w:val="1"/>
        </w:rPr>
        <w:t xml:space="preserve">Objetivo:</w:t>
      </w:r>
      <w:r>
        <w:rPr/>
        <w:t xml:space="preserve"> Analizar y clasificar números con infinitas cifras decimales complejos.</w:t>
      </w:r>
    </w:p>
    <w:p>
      <w:pPr>
        <w:numPr>
          <w:ilvl w:val="0"/>
          <w:numId w:val="23"/>
        </w:numPr>
      </w:pPr>
      <w:r>
        <w:rPr>
          <w:b w:val="1"/>
          <w:bCs w:val="1"/>
        </w:rPr>
        <w:t xml:space="preserve">Instrucciones:</w:t>
      </w:r>
    </w:p>
    <w:p>
      <w:pPr>
        <w:numPr>
          <w:ilvl w:val="1"/>
          <w:numId w:val="23"/>
        </w:numPr>
      </w:pPr>
      <w:r>
        <w:rPr/>
        <w:t xml:space="preserve">En grupos de 3-4 estudiantes, examinan cada número.</w:t>
      </w:r>
    </w:p>
    <w:p>
      <w:pPr>
        <w:numPr>
          <w:ilvl w:val="1"/>
          <w:numId w:val="23"/>
        </w:numPr>
      </w:pPr>
      <w:r>
        <w:rPr/>
        <w:t xml:space="preserve">Identifican si tienen patrón periódico y cuál es.</w:t>
      </w:r>
    </w:p>
    <w:p>
      <w:pPr>
        <w:numPr>
          <w:ilvl w:val="1"/>
          <w:numId w:val="23"/>
        </w:numPr>
      </w:pPr>
      <w:r>
        <w:rPr/>
        <w:t xml:space="preserve">Deciden si son racionales o irracionales y justifican su respuesta.</w:t>
      </w:r>
    </w:p>
    <w:p>
      <w:pPr>
        <w:numPr>
          <w:ilvl w:val="1"/>
          <w:numId w:val="23"/>
        </w:numPr>
      </w:pPr>
      <w:r>
        <w:rPr/>
        <w:t xml:space="preserve">Registran sus conclusiones en la hoja de trabajo.</w:t>
      </w:r>
    </w:p>
    <w:p>
      <w:pPr>
        <w:numPr>
          <w:ilvl w:val="0"/>
          <w:numId w:val="23"/>
        </w:numPr>
      </w:pPr>
      <w:r>
        <w:rPr>
          <w:b w:val="1"/>
          <w:bCs w:val="1"/>
        </w:rPr>
        <w:t xml:space="preserve">Organización:</w:t>
      </w:r>
      <w:r>
        <w:rPr/>
        <w:t xml:space="preserve"> Grupos</w:t>
      </w:r>
    </w:p>
    <w:p>
      <w:pPr>
        <w:numPr>
          <w:ilvl w:val="0"/>
          <w:numId w:val="23"/>
        </w:numPr>
      </w:pPr>
      <w:r>
        <w:rPr>
          <w:b w:val="1"/>
          <w:bCs w:val="1"/>
        </w:rPr>
        <w:t xml:space="preserve">Producto:</w:t>
      </w:r>
      <w:r>
        <w:rPr/>
        <w:t xml:space="preserve"> Registro escrito con análisis y clasificación.</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del docente:</w:t>
      </w:r>
      <w:r>
        <w:rPr/>
        <w:t xml:space="preserve"> Facilita con preguntas guía: "¿Dónde ves que se repite un patrón? ¿Qué pasa si no encuentras repetición? ¿Cómo afecta esto la clasificación?"</w:t>
      </w:r>
    </w:p>
    <w:p>
      <w:pPr/>
      <w:r>
        <w:rPr>
          <w:b w:val="1"/>
          <w:bCs w:val="1"/>
        </w:rPr>
        <w:t xml:space="preserve">Actividad 2: Puesta en común y reflexión</w:t>
      </w:r>
    </w:p>
    <w:p>
      <w:pPr>
        <w:numPr>
          <w:ilvl w:val="0"/>
          <w:numId w:val="24"/>
        </w:numPr>
      </w:pPr>
      <w:r>
        <w:rPr>
          <w:b w:val="1"/>
          <w:bCs w:val="1"/>
        </w:rPr>
        <w:t xml:space="preserve">Objetivo:</w:t>
      </w:r>
      <w:r>
        <w:rPr/>
        <w:t xml:space="preserve"> Compartir análisis y consolidar la comprensión colectiva.</w:t>
      </w:r>
    </w:p>
    <w:p>
      <w:pPr>
        <w:numPr>
          <w:ilvl w:val="0"/>
          <w:numId w:val="24"/>
        </w:numPr>
      </w:pPr>
      <w:r>
        <w:rPr>
          <w:b w:val="1"/>
          <w:bCs w:val="1"/>
        </w:rPr>
        <w:t xml:space="preserve">Instrucciones:</w:t>
      </w:r>
    </w:p>
    <w:p>
      <w:pPr>
        <w:numPr>
          <w:ilvl w:val="1"/>
          <w:numId w:val="24"/>
        </w:numPr>
      </w:pPr>
      <w:r>
        <w:rPr/>
        <w:t xml:space="preserve">Cada grupo expone sus resultados y justificaciones.</w:t>
      </w:r>
    </w:p>
    <w:p>
      <w:pPr>
        <w:numPr>
          <w:ilvl w:val="1"/>
          <w:numId w:val="24"/>
        </w:numPr>
      </w:pPr>
      <w:r>
        <w:rPr/>
        <w:t xml:space="preserve">Se discuten dudas y se clarifican conceptos.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Exposición oral y debate.</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del docente:</w:t>
      </w:r>
      <w:r>
        <w:rPr/>
        <w:t xml:space="preserve"> Modera y refuerza ideas clave.</w:t>
      </w:r>
    </w:p>
    <w:p>
      <w:pPr/>
      <w:r>
        <w:rPr>
          <w:b w:val="1"/>
          <w:bCs w:val="1"/>
        </w:rPr>
        <w:t xml:space="preserve">Diferenciación:</w:t>
      </w:r>
    </w:p>
    <w:p>
      <w:pPr>
        <w:numPr>
          <w:ilvl w:val="0"/>
          <w:numId w:val="25"/>
        </w:numPr>
      </w:pPr>
      <w:r>
        <w:rPr>
          <w:b w:val="1"/>
          <w:bCs w:val="1"/>
        </w:rPr>
        <w:t xml:space="preserve">Para estudiantes avanzados:</w:t>
      </w:r>
      <w:r>
        <w:rPr/>
        <w:t xml:space="preserve"> Proponen ejemplos adicionales o investigan aplicaciones prácticas de números irracionales.</w:t>
      </w:r>
    </w:p>
    <w:p>
      <w:pPr>
        <w:numPr>
          <w:ilvl w:val="0"/>
          <w:numId w:val="25"/>
        </w:numPr>
      </w:pPr>
      <w:r>
        <w:rPr>
          <w:b w:val="1"/>
          <w:bCs w:val="1"/>
        </w:rPr>
        <w:t xml:space="preserve">Para estudiantes con dificultades:</w:t>
      </w:r>
      <w:r>
        <w:rPr/>
        <w:t xml:space="preserve"> Reciben apoyo con ejemplos simplificados y uso de materiales visuales concretos.</w:t>
      </w:r>
    </w:p>
    <w:p>
      <w:pPr/>
      <w:r>
        <w:rPr>
          <w:b w:val="1"/>
          <w:bCs w:val="1"/>
        </w:rPr>
        <w:t xml:space="preserve">Transición:</w:t>
      </w:r>
    </w:p>
    <w:p>
      <w:pPr/>
      <w:r>
        <w:rPr>
          <w:b w:val="1"/>
          <w:bCs w:val="1"/>
        </w:rPr>
        <w:t xml:space="preserve">Docente:</w:t>
      </w:r>
      <w:r>
        <w:rPr/>
        <w:t xml:space="preserve"> "Terminamos nuestra exploración de los números reales y su representación. Ahora vamos a cerrar con una reflexión y resumen."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Los estudiantes elaboran un resumen en 3 ideas sobre lo aprendido acerca de números racionales, irracionales y cómo representarlos y clasificarlos.</w:t>
      </w:r>
    </w:p>
    <w:p>
      <w:pPr/>
      <w:r>
        <w:rPr>
          <w:b w:val="1"/>
          <w:bCs w:val="1"/>
        </w:rPr>
        <w:t xml:space="preserve">Reflexión metacognitiva:</w:t>
      </w:r>
    </w:p>
    <w:p>
      <w:pPr>
        <w:numPr>
          <w:ilvl w:val="0"/>
          <w:numId w:val="26"/>
        </w:numPr>
      </w:pPr>
      <w:r>
        <w:rPr/>
        <w:t xml:space="preserve">¿Cómo puedes identificar un número racional sin convertirlo a fracción?</w:t>
      </w:r>
    </w:p>
    <w:p>
      <w:pPr>
        <w:numPr>
          <w:ilvl w:val="0"/>
          <w:numId w:val="26"/>
        </w:numPr>
      </w:pPr>
      <w:r>
        <w:rPr/>
        <w:t xml:space="preserve">¿Qué aprendiste sobre la representación gráfica en la recta numérica?</w:t>
      </w:r>
    </w:p>
    <w:p>
      <w:pPr>
        <w:numPr>
          <w:ilvl w:val="0"/>
          <w:numId w:val="26"/>
        </w:numPr>
      </w:pPr>
      <w:r>
        <w:rPr/>
        <w:t xml:space="preserve">¿Por qué es importante conocer la diferencia entre números racionales e irracionales?</w:t>
      </w:r>
    </w:p>
    <w:p>
      <w:pPr/>
      <w:r>
        <w:rPr>
          <w:b w:val="1"/>
          <w:bCs w:val="1"/>
        </w:rPr>
        <w:t xml:space="preserve">Retroalimentación:</w:t>
      </w:r>
    </w:p>
    <w:p>
      <w:pPr/>
      <w:r>
        <w:rPr>
          <w:b w:val="1"/>
          <w:bCs w:val="1"/>
        </w:rPr>
        <w:t xml:space="preserve">Docente:</w:t>
      </w:r>
      <w:r>
        <w:rPr/>
        <w:t xml:space="preserve"> Recoge resúmenes, comenta fortalezas y áreas a mejorar, y felicita el esfuerzo y participación.</w:t>
      </w:r>
    </w:p>
    <w:p>
      <w:pPr/>
      <w:r>
        <w:rPr>
          <w:b w:val="1"/>
          <w:bCs w:val="1"/>
        </w:rPr>
        <w:t xml:space="preserve">Transferencia:</w:t>
      </w:r>
    </w:p>
    <w:p>
      <w:pPr/>
      <w:r>
        <w:rPr>
          <w:b w:val="1"/>
          <w:bCs w:val="1"/>
        </w:rPr>
        <w:t xml:space="preserve">Docente:</w:t>
      </w:r>
      <w:r>
        <w:rPr/>
        <w:t xml:space="preserve"> Propone que los estudiantes observen en su entorno ejemplos de números reales y cómo se usan en la vida diaria o en otras materias.</w:t>
      </w:r>
    </w:p>
    <w:p>
      <w:pPr/>
      <w:r>
        <w:rPr>
          <w:b w:val="1"/>
          <w:bCs w:val="1"/>
        </w:rPr>
        <w:t xml:space="preserve">Tarea o reto:</w:t>
      </w:r>
    </w:p>
    <w:p>
      <w:pPr/>
      <w:r>
        <w:rPr/>
        <w:t xml:space="preserve">Resolver ejercicios adicionales de representación y clasificación de números reales para fortalecer lo aprendido.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mediante actividades prácticas y reflexivas.</w:t>
      </w:r>
    </w:p>
    <w:p>
      <w:pPr/>
      <w:r>
        <w:rPr>
          <w:b w:val="1"/>
          <w:bCs w:val="1"/>
        </w:rPr>
        <w:t xml:space="preserve">Criterios de evaluación:</w:t>
      </w:r>
    </w:p>
    <w:p>
      <w:pPr>
        <w:numPr>
          <w:ilvl w:val="0"/>
          <w:numId w:val="27"/>
        </w:numPr>
      </w:pPr>
      <w:r>
        <w:rPr/>
        <w:t xml:space="preserve">Representa correctamente números racionales e irracionales en la recta numérica y explica el criterio utilizado (objetivo 1).</w:t>
      </w:r>
    </w:p>
    <w:p>
      <w:pPr>
        <w:numPr>
          <w:ilvl w:val="0"/>
          <w:numId w:val="27"/>
        </w:numPr>
      </w:pPr>
      <w:r>
        <w:rPr/>
        <w:t xml:space="preserve">Identifica y describe patrones periódicos en números decimales infinitos y determina su periodicidad (objetivo 2).</w:t>
      </w:r>
    </w:p>
    <w:p>
      <w:pPr>
        <w:numPr>
          <w:ilvl w:val="0"/>
          <w:numId w:val="27"/>
        </w:numPr>
      </w:pPr>
      <w:r>
        <w:rPr/>
        <w:t xml:space="preserve">Clasifica números como racionales o irracionales con justificación adecuada (objetivo 3).</w:t>
      </w:r>
    </w:p>
    <w:p>
      <w:pPr>
        <w:numPr>
          <w:ilvl w:val="0"/>
          <w:numId w:val="27"/>
        </w:numPr>
      </w:pPr>
      <w:r>
        <w:rPr/>
        <w:t xml:space="preserve">Comunica y argumenta estrategias y resultados de manera clara y coherente (objetivo 4).</w:t>
      </w:r>
    </w:p>
    <w:p>
      <w:pPr>
        <w:numPr>
          <w:ilvl w:val="0"/>
          <w:numId w:val="27"/>
        </w:numPr>
      </w:pPr>
      <w:r>
        <w:rPr/>
        <w:t xml:space="preserve">Relaciona el aprendizaje con aplicaciones y situaciones cotidianas (objetivo 5).</w:t>
      </w:r>
    </w:p>
    <w:p>
      <w:pPr/>
      <w:r>
        <w:rPr>
          <w:b w:val="1"/>
          <w:bCs w:val="1"/>
        </w:rPr>
        <w:t xml:space="preserve">Instrumentos sugeridos:</w:t>
      </w:r>
    </w:p>
    <w:p>
      <w:pPr>
        <w:numPr>
          <w:ilvl w:val="0"/>
          <w:numId w:val="28"/>
        </w:numPr>
      </w:pPr>
      <w:r>
        <w:rPr/>
        <w:t xml:space="preserve">Lista de cotejo para seguimiento de participación y precisión en actividades prácticas.</w:t>
      </w:r>
    </w:p>
    <w:p>
      <w:pPr>
        <w:numPr>
          <w:ilvl w:val="0"/>
          <w:numId w:val="28"/>
        </w:numPr>
      </w:pPr>
      <w:r>
        <w:rPr/>
        <w:t xml:space="preserve">Rúbrica para evaluar exposiciones orales y justificaciones escritas.</w:t>
      </w:r>
    </w:p>
    <w:p>
      <w:pPr>
        <w:numPr>
          <w:ilvl w:val="0"/>
          <w:numId w:val="28"/>
        </w:numPr>
      </w:pPr>
      <w:r>
        <w:rPr/>
        <w:t xml:space="preserve">Observación directa durante trabajo en equipo y discusión.</w:t>
      </w:r>
    </w:p>
    <w:p>
      <w:pPr>
        <w:numPr>
          <w:ilvl w:val="0"/>
          <w:numId w:val="28"/>
        </w:numPr>
      </w:pPr>
      <w:r>
        <w:rPr/>
        <w:t xml:space="preserve">Autoevaluación y reflexión escrita al final de cada sesión.</w:t>
      </w:r>
    </w:p>
    <w:p>
      <w:pPr/>
      <w:r>
        <w:rPr>
          <w:b w:val="1"/>
          <w:bCs w:val="1"/>
        </w:rPr>
        <w:t xml:space="preserve">Evidencias de aprendizaje:</w:t>
      </w:r>
    </w:p>
    <w:p>
      <w:pPr>
        <w:numPr>
          <w:ilvl w:val="0"/>
          <w:numId w:val="29"/>
        </w:numPr>
      </w:pPr>
      <w:r>
        <w:rPr/>
        <w:t xml:space="preserve">Hojas de trabajo con números representados y criterios de ubicación.</w:t>
      </w:r>
    </w:p>
    <w:p>
      <w:pPr>
        <w:numPr>
          <w:ilvl w:val="0"/>
          <w:numId w:val="29"/>
        </w:numPr>
      </w:pPr>
      <w:r>
        <w:rPr/>
        <w:t xml:space="preserve">Registros escritos del análisis de periodicidad y clasificación de números decimales.</w:t>
      </w:r>
    </w:p>
    <w:p>
      <w:pPr>
        <w:numPr>
          <w:ilvl w:val="0"/>
          <w:numId w:val="29"/>
        </w:numPr>
      </w:pPr>
      <w:r>
        <w:rPr/>
        <w:t xml:space="preserve">Resúmenes y organizadores gráficos elaborados por estudiantes.</w:t>
      </w:r>
    </w:p>
    <w:p>
      <w:pPr>
        <w:numPr>
          <w:ilvl w:val="0"/>
          <w:numId w:val="29"/>
        </w:numPr>
      </w:pPr>
      <w:r>
        <w:rPr/>
        <w:t xml:space="preserve">Participación y argumentación en exposiciones y debates.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"Explorando lo que ya sabemos sobre los números y la recta numérica"</w:t>
      </w:r>
    </w:p>
    <w:p>
      <w:pPr/>
      <w:r>
        <w:rPr>
          <w:b w:val="1"/>
          <w:bCs w:val="1"/>
        </w:rPr>
        <w:t xml:space="preserve">Duración:</w:t>
      </w:r>
      <w:r>
        <w:rPr/>
        <w:t xml:space="preserve"> 8 minutos</w:t>
      </w:r>
    </w:p>
    <w:p>
      <w:pPr/>
      <w:r>
        <w:rPr>
          <w:b w:val="1"/>
          <w:bCs w:val="1"/>
        </w:rPr>
        <w:t xml:space="preserve">Objetivo:</w:t>
      </w:r>
      <w:r>
        <w:rPr/>
        <w:t xml:space="preserve"> Reconocer y conectar los conocimientos previos sobre números enteros, fracciones, decimales y su ubicación en la recta numérica, preparando el terreno para la exploración de números racionales e irracionales y su representación gráfica.</w:t>
      </w:r>
    </w:p>
    <w:p>
      <w:pPr/>
      <w:r>
        <w:rPr>
          <w:b w:val="1"/>
          <w:bCs w:val="1"/>
        </w:rPr>
        <w:t xml:space="preserve">Procedimiento:</w:t>
      </w:r>
    </w:p>
    <w:p>
      <w:pPr>
        <w:numPr>
          <w:ilvl w:val="0"/>
          <w:numId w:val="30"/>
        </w:numPr>
      </w:pPr>
      <w:r>
        <w:rPr>
          <w:b w:val="1"/>
          <w:bCs w:val="1"/>
        </w:rPr>
        <w:t xml:space="preserve">Inicio (2 minutos):</w:t>
      </w:r>
      <w:r>
        <w:rPr/>
        <w:t xml:space="preserve"> El docente presenta una recta numérica grande (puede ser en pizarra o digital) con los números enteros del -6 al 6 marcados.</w:t>
      </w:r>
    </w:p>
    <w:p>
      <w:pPr>
        <w:numPr>
          <w:ilvl w:val="0"/>
          <w:numId w:val="30"/>
        </w:numPr>
      </w:pPr>
      <w:r>
        <w:rPr>
          <w:b w:val="1"/>
          <w:bCs w:val="1"/>
        </w:rPr>
        <w:t xml:space="preserve">Actividad individual rápida (3 minutos):</w:t>
      </w:r>
      <w:r>
        <w:rPr/>
        <w:t xml:space="preserve"> Cada estudiante recibe una hoja pequeña con 5 números para ubicar en una versión mini de la recta numérica. Los números son:    </w:t>
      </w:r>
      <w:r>
        <w:rPr/>
        <w:t xml:space="preserve">    Se les pide que marquen en la mini recta numérica dónde ubicarían cada número y escriban una palabra o frase corta que explique cómo decidieron dónde colocarlo (criterio de ubicación).</w:t>
      </w:r>
    </w:p>
    <w:p>
      <w:pPr>
        <w:numPr>
          <w:ilvl w:val="1"/>
          <w:numId w:val="30"/>
        </w:numPr>
      </w:pPr>
      <w:r>
        <w:rPr/>
        <w:t xml:space="preserve">3</w:t>
      </w:r>
    </w:p>
    <w:p>
      <w:pPr>
        <w:numPr>
          <w:ilvl w:val="1"/>
          <w:numId w:val="30"/>
        </w:numPr>
      </w:pPr>
      <w:r>
        <w:rPr/>
        <w:t xml:space="preserve">-4</w:t>
      </w:r>
    </w:p>
    <w:p>
      <w:pPr>
        <w:numPr>
          <w:ilvl w:val="1"/>
          <w:numId w:val="30"/>
        </w:numPr>
      </w:pPr>
      <w:r>
        <w:rPr/>
        <w:t xml:space="preserve">1/2</w:t>
      </w:r>
    </w:p>
    <w:p>
      <w:pPr>
        <w:numPr>
          <w:ilvl w:val="1"/>
          <w:numId w:val="30"/>
        </w:numPr>
      </w:pPr>
      <w:r>
        <w:rPr/>
        <w:t xml:space="preserve">2.5</w:t>
      </w:r>
    </w:p>
    <w:p>
      <w:pPr>
        <w:numPr>
          <w:ilvl w:val="1"/>
          <w:numId w:val="30"/>
        </w:numPr>
      </w:pPr>
      <w:r>
        <w:rPr/>
        <w:t xml:space="preserve">-1.25</w:t>
      </w:r>
    </w:p>
    <w:p>
      <w:pPr>
        <w:numPr>
          <w:ilvl w:val="0"/>
          <w:numId w:val="30"/>
        </w:numPr>
      </w:pPr>
      <w:r>
        <w:rPr>
          <w:b w:val="1"/>
          <w:bCs w:val="1"/>
        </w:rPr>
        <w:t xml:space="preserve">Compartir y reflexión (3 minutos):</w:t>
      </w:r>
      <w:r>
        <w:rPr/>
        <w:t xml:space="preserve"> En plenaria, se invita a 3-4 voluntarios a compartir su criterio para ubicar algún número y se destaca la diversidad de estrategias para representar números enteros, fracciones y decimales en la recta.</w:t>
      </w:r>
    </w:p>
    <w:p>
      <w:pPr/>
      <w:r>
        <w:rPr>
          <w:b w:val="1"/>
          <w:bCs w:val="1"/>
        </w:rPr>
        <w:t xml:space="preserve">Alineación con el Diseño Universal para el Aprendizaje (DUA):</w:t>
      </w:r>
    </w:p>
    <w:p>
      <w:pPr>
        <w:numPr>
          <w:ilvl w:val="0"/>
          <w:numId w:val="31"/>
        </w:numPr>
      </w:pPr>
      <w:r>
        <w:rPr>
          <w:b w:val="1"/>
          <w:bCs w:val="1"/>
        </w:rPr>
        <w:t xml:space="preserve">Representación múltiple:</w:t>
      </w:r>
      <w:r>
        <w:rPr/>
        <w:t xml:space="preserve"> Uso de imágenes (recta numérica) y texto para facilitar la comprensión.</w:t>
      </w:r>
    </w:p>
    <w:p>
      <w:pPr>
        <w:numPr>
          <w:ilvl w:val="0"/>
          <w:numId w:val="31"/>
        </w:numPr>
      </w:pPr>
      <w:r>
        <w:rPr>
          <w:b w:val="1"/>
          <w:bCs w:val="1"/>
        </w:rPr>
        <w:t xml:space="preserve">Acción y expresión:</w:t>
      </w:r>
      <w:r>
        <w:rPr/>
        <w:t xml:space="preserve"> Los estudiantes pueden expresar su criterio en palabras o dibujos sencillos.</w:t>
      </w:r>
    </w:p>
    <w:p>
      <w:pPr>
        <w:numPr>
          <w:ilvl w:val="0"/>
          <w:numId w:val="31"/>
        </w:numPr>
      </w:pPr>
      <w:r>
        <w:rPr>
          <w:b w:val="1"/>
          <w:bCs w:val="1"/>
        </w:rPr>
        <w:t xml:space="preserve">Compromiso:</w:t>
      </w:r>
      <w:r>
        <w:rPr/>
        <w:t xml:space="preserve"> Actividad breve, dinámica y con participación oral para mantener el interés y motivación.</w:t>
      </w:r>
    </w:p>
    <w:p>
      <w:pPr/>
      <w:r>
        <w:rPr>
          <w:b w:val="1"/>
          <w:bCs w:val="1"/>
        </w:rPr>
        <w:t xml:space="preserve">Conexión con los objetivos de aprendizaje:</w:t>
      </w:r>
    </w:p>
    <w:p>
      <w:pPr/>
      <w:r>
        <w:rPr/>
        <w:t xml:space="preserve">Esta actividad inicial conecta directamente con la representación gráfica de números racionales y decimales en la recta numérica, al tiempo que invita a los estudiantes a reflexionar sobre el criterio utilizado para dicha representación. Esto sienta una base para las actividades posteriores donde se trabajará con números más complejos, incluyendo racionales con decimales periódicos y números irracionales.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cada una de las tres sesiones del plan de clase, se proponen las siguientes estrategias de retroalimentación que son constructivas, específicas, apropiadas para estudiantes de 12 a 15 años y alineadas con los objetivos de aprendizaje planteados. Estas estrategias fomentan la reflexión sobre el aprendizaje, reconocen logros y orientan la mejora continua.</w:t>
      </w:r>
    </w:p>
    <w:p>
      <w:pPr>
        <w:numPr>
          <w:ilvl w:val="0"/>
          <w:numId w:val="32"/>
        </w:numPr>
      </w:pPr>
      <w:r>
        <w:rPr>
          <w:b w:val="1"/>
          <w:bCs w:val="1"/>
        </w:rPr>
        <w:t xml:space="preserve">Sesión 1: Representación de números en la recta numérica</w:t>
      </w:r>
    </w:p>
    <w:p>
      <w:pPr>
        <w:numPr>
          <w:ilvl w:val="1"/>
          <w:numId w:val="32"/>
        </w:numPr>
      </w:pPr>
      <w:r>
        <w:rPr>
          <w:i w:val="1"/>
          <w:iCs w:val="1"/>
        </w:rPr>
        <w:t xml:space="preserve">Retroalimentación grupal guiada:</w:t>
      </w:r>
      <w:r>
        <w:rPr/>
        <w:t xml:space="preserve"> Después de que los estudiantes hayan representado los números (a-g) en la recta numérica, el docente selecciona algunos ejemplos para discutir en conjunto. Se enfatiza el criterio utilizado para ubicar cada número (por ejemplo, fracciones impropias, números negativos, decimales periódicos).</w:t>
      </w:r>
    </w:p>
    <w:p>
      <w:pPr>
        <w:numPr>
          <w:ilvl w:val="1"/>
          <w:numId w:val="32"/>
        </w:numPr>
      </w:pPr>
      <w:r>
        <w:rPr>
          <w:i w:val="1"/>
          <w:iCs w:val="1"/>
        </w:rPr>
        <w:t xml:space="preserve">Preguntas abiertas para reflexión:</w:t>
      </w:r>
      <w:r>
        <w:rPr/>
        <w:t xml:space="preserve"> “¿Qué diferencias notaron al representar números negativos versus positivos?”, “¿Cómo identificaron la posición de un número decimal periódico en la recta?”, “¿Qué estrategias les ayudaron a ubicar fracciones como 10/3 o 4/11?”.</w:t>
      </w:r>
    </w:p>
    <w:p>
      <w:pPr>
        <w:numPr>
          <w:ilvl w:val="1"/>
          <w:numId w:val="32"/>
        </w:numPr>
      </w:pPr>
      <w:r>
        <w:rPr>
          <w:i w:val="1"/>
          <w:iCs w:val="1"/>
        </w:rPr>
        <w:t xml:space="preserve">Retroalimentación individual breve:</w:t>
      </w:r>
      <w:r>
        <w:rPr/>
        <w:t xml:space="preserve"> El docente entrega comentarios escritos o verbales específicos a cada estudiante sobre la precisión de su representación y justificación del criterio, destacando aciertos y sugiriendo ajustes puntuales.</w:t>
      </w:r>
    </w:p>
    <w:p>
      <w:pPr>
        <w:numPr>
          <w:ilvl w:val="0"/>
          <w:numId w:val="32"/>
        </w:numPr>
      </w:pPr>
      <w:r>
        <w:rPr>
          <w:b w:val="1"/>
          <w:bCs w:val="1"/>
        </w:rPr>
        <w:t xml:space="preserve">Sesión 2: Análisis de números con infinitas cifras decimales</w:t>
      </w:r>
    </w:p>
    <w:p>
      <w:pPr>
        <w:numPr>
          <w:ilvl w:val="1"/>
          <w:numId w:val="32"/>
        </w:numPr>
      </w:pPr>
      <w:r>
        <w:rPr>
          <w:i w:val="1"/>
          <w:iCs w:val="1"/>
        </w:rPr>
        <w:t xml:space="preserve">Retroalimentación en parejas o pequeños grupos:</w:t>
      </w:r>
      <w:r>
        <w:rPr/>
        <w:t xml:space="preserve"> Los estudiantes comparan sus respuestas sobre las cifras decimales que continúan, la periodicidad y clasificación racional/irracional.</w:t>
      </w:r>
    </w:p>
    <w:p>
      <w:pPr>
        <w:numPr>
          <w:ilvl w:val="1"/>
          <w:numId w:val="32"/>
        </w:numPr>
      </w:pPr>
      <w:r>
        <w:rPr>
          <w:i w:val="1"/>
          <w:iCs w:val="1"/>
        </w:rPr>
        <w:t xml:space="preserve">Guía del docente para clarificar confusiones:</w:t>
      </w:r>
      <w:r>
        <w:rPr/>
        <w:t xml:space="preserve"> Se explica con ejemplos visuales y numéricos cuándo un número es periódico y racional, y cuándo no lo es, reforzando la comprensión.</w:t>
      </w:r>
    </w:p>
    <w:p>
      <w:pPr>
        <w:numPr>
          <w:ilvl w:val="1"/>
          <w:numId w:val="32"/>
        </w:numPr>
      </w:pPr>
      <w:r>
        <w:rPr>
          <w:i w:val="1"/>
          <w:iCs w:val="1"/>
        </w:rPr>
        <w:t xml:space="preserve">Retroalimentación escrita específica:</w:t>
      </w:r>
      <w:r>
        <w:rPr/>
        <w:t xml:space="preserve"> El docente proporciona una lista con comentarios personalizados en la hoja de trabajo, señalando aciertos en la identificación del período y la clasificación, y corrigiendo errores con explicaciones claras.</w:t>
      </w:r>
    </w:p>
    <w:p>
      <w:pPr>
        <w:numPr>
          <w:ilvl w:val="1"/>
          <w:numId w:val="32"/>
        </w:numPr>
      </w:pPr>
      <w:r>
        <w:rPr>
          <w:i w:val="1"/>
          <w:iCs w:val="1"/>
        </w:rPr>
        <w:t xml:space="preserve">Autoevaluación guiada:</w:t>
      </w:r>
      <w:r>
        <w:rPr/>
        <w:t xml:space="preserve"> Se invita a los estudiantes a revisar sus respuestas con una lista de cotejo, fomentando la metacognición sobre su proceso de análisis.</w:t>
      </w:r>
    </w:p>
    <w:p>
      <w:pPr>
        <w:numPr>
          <w:ilvl w:val="0"/>
          <w:numId w:val="32"/>
        </w:numPr>
      </w:pPr>
      <w:r>
        <w:rPr>
          <w:b w:val="1"/>
          <w:bCs w:val="1"/>
        </w:rPr>
        <w:t xml:space="preserve">Sesión 3: Interpretación de números con patrones decimales complejos</w:t>
      </w:r>
    </w:p>
    <w:p>
      <w:pPr>
        <w:numPr>
          <w:ilvl w:val="1"/>
          <w:numId w:val="32"/>
        </w:numPr>
      </w:pPr>
      <w:r>
        <w:rPr>
          <w:i w:val="1"/>
          <w:iCs w:val="1"/>
        </w:rPr>
        <w:t xml:space="preserve">Retroalimentación grupal con ejemplos visuales:</w:t>
      </w:r>
      <w:r>
        <w:rPr/>
        <w:t xml:space="preserve"> Se proyectan y analizan en conjunto los números a-d, destacando los patrones identificados y la clasificación racional/irracional.</w:t>
      </w:r>
    </w:p>
    <w:p>
      <w:pPr>
        <w:numPr>
          <w:ilvl w:val="1"/>
          <w:numId w:val="32"/>
        </w:numPr>
      </w:pPr>
      <w:r>
        <w:rPr>
          <w:i w:val="1"/>
          <w:iCs w:val="1"/>
        </w:rPr>
        <w:t xml:space="preserve">Preguntas de profundización:</w:t>
      </w:r>
      <w:r>
        <w:rPr/>
        <w:t xml:space="preserve"> “¿Qué patrones pudieron identificar en las cifras decimales?”, “¿Cómo decidieron si un número era racional o irracional?”, “¿Qué dificultades encontraron en esta actividad?”.</w:t>
      </w:r>
    </w:p>
    <w:p>
      <w:pPr>
        <w:numPr>
          <w:ilvl w:val="1"/>
          <w:numId w:val="32"/>
        </w:numPr>
      </w:pPr>
      <w:r>
        <w:rPr>
          <w:i w:val="1"/>
          <w:iCs w:val="1"/>
        </w:rPr>
        <w:t xml:space="preserve">Feedback individualizado:</w:t>
      </w:r>
      <w:r>
        <w:rPr/>
        <w:t xml:space="preserve"> Se entregan comentarios que reconocen la identificación correcta de patrones y que orientan para mejorar la observación y la argumentación en la clasificación.</w:t>
      </w:r>
    </w:p>
    <w:p>
      <w:pPr>
        <w:numPr>
          <w:ilvl w:val="1"/>
          <w:numId w:val="32"/>
        </w:numPr>
      </w:pPr>
      <w:r>
        <w:rPr>
          <w:i w:val="1"/>
          <w:iCs w:val="1"/>
        </w:rPr>
        <w:t xml:space="preserve">Reflexión final escrita:</w:t>
      </w:r>
      <w:r>
        <w:rPr/>
        <w:t xml:space="preserve"> Cada estudiante escribe una breve conclusión sobre lo aprendido acerca de los números reales, lo que les resultó más claro y qué aspectos aún les generan dudas, para que el docente pueda planificar apoyos posteriores.</w:t>
      </w:r>
    </w:p>
    <w:p>
      <w:pPr/>
      <w:r>
        <w:rPr>
          <w:b w:val="1"/>
          <w:bCs w:val="1"/>
        </w:rPr>
        <w:t xml:space="preserve">Consideraciones para una Retroalimentación Efectiva según el Diseño Universal para el Aprendizaje (DUA)</w:t>
      </w:r>
    </w:p>
    <w:p>
      <w:pPr>
        <w:numPr>
          <w:ilvl w:val="0"/>
          <w:numId w:val="33"/>
        </w:numPr>
      </w:pPr>
      <w:r>
        <w:rPr>
          <w:b w:val="1"/>
          <w:bCs w:val="1"/>
        </w:rPr>
        <w:t xml:space="preserve">Múltiples formatos:</w:t>
      </w:r>
      <w:r>
        <w:rPr/>
        <w:t xml:space="preserve"> Ofrecer retroalimentación oral, escrita y visual para atender diferentes estilos de aprendizaje.</w:t>
      </w:r>
    </w:p>
    <w:p>
      <w:pPr>
        <w:numPr>
          <w:ilvl w:val="0"/>
          <w:numId w:val="33"/>
        </w:numPr>
      </w:pPr>
      <w:r>
        <w:rPr>
          <w:b w:val="1"/>
          <w:bCs w:val="1"/>
        </w:rPr>
        <w:t xml:space="preserve">Claridad y concreción:</w:t>
      </w:r>
      <w:r>
        <w:rPr/>
        <w:t xml:space="preserve"> Usar un lenguaje sencillo, evitando términos muy técnicos sin explicación, para asegurar la comprensión de todos los estudiantes.</w:t>
      </w:r>
    </w:p>
    <w:p>
      <w:pPr>
        <w:numPr>
          <w:ilvl w:val="0"/>
          <w:numId w:val="33"/>
        </w:numPr>
      </w:pPr>
      <w:r>
        <w:rPr>
          <w:b w:val="1"/>
          <w:bCs w:val="1"/>
        </w:rPr>
        <w:t xml:space="preserve">Enfoque positivo y constructivo:</w:t>
      </w:r>
      <w:r>
        <w:rPr/>
        <w:t xml:space="preserve"> Resaltar lo que se hizo bien antes de señalar áreas de mejora, fomentando la motivación.</w:t>
      </w:r>
    </w:p>
    <w:p>
      <w:pPr>
        <w:numPr>
          <w:ilvl w:val="0"/>
          <w:numId w:val="33"/>
        </w:numPr>
      </w:pPr>
      <w:r>
        <w:rPr>
          <w:b w:val="1"/>
          <w:bCs w:val="1"/>
        </w:rPr>
        <w:t xml:space="preserve">Oportunidades para la corrección y mejora:</w:t>
      </w:r>
      <w:r>
        <w:rPr/>
        <w:t xml:space="preserve"> Permitir que los estudiantes revisen y ajusten sus respuestas con base en la retroalimentación recibida.</w:t>
      </w:r>
    </w:p>
    <w:p>
      <w:pPr>
        <w:numPr>
          <w:ilvl w:val="0"/>
          <w:numId w:val="33"/>
        </w:numPr>
      </w:pPr>
      <w:r>
        <w:rPr>
          <w:b w:val="1"/>
          <w:bCs w:val="1"/>
        </w:rPr>
        <w:t xml:space="preserve">Invitación a la autoevaluación y reflexión:</w:t>
      </w:r>
      <w:r>
        <w:rPr/>
        <w:t xml:space="preserve"> Promover que los estudiantes se reconozcan responsables de su aprendizaje y desarrollen habilidades metacognitivas.</w:t>
      </w:r>
    </w:p>
    <w:p>
      <w:pPr/>
      <w:r>
        <w:rPr/>
        <w:t xml:space="preserve">Estas estrategias permitirán cerrar cada sesión reforzando el logro de los objetivos de aprendizaje y atendiendo la diversidad del aula, en un ambiente de respeto y apoyo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DFF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235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858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120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461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C67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1C9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29C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B6A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B49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045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F6E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568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C49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AF7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1E0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212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B1A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107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768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8619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1C76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1BB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B32E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8B54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42F0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CFE1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9706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FC8D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FC05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0D3D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9F76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804F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2026-09-26T01:35:36-05:00</dcterms:created>
  <dcterms:modified xsi:type="dcterms:W3CDTF">2026-09-26T01:35:36-05:00</dcterms:modified>
</cp:coreProperties>
</file>

<file path=docProps/custom.xml><?xml version="1.0" encoding="utf-8"?>
<Properties xmlns="http://schemas.openxmlformats.org/officeDocument/2006/custom-properties" xmlns:vt="http://schemas.openxmlformats.org/officeDocument/2006/docPropsVTypes"/>
</file>