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Pensamiento Lógico con Clasificación Divertida!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habilidades básicas de pensamiento lógico a través de la clasificación. En esta sesión, los pequeños aprenderán a identificar semejanzas y diferencias en objetos cotidianos, agrupándolos según sus características como color, forma o tamaño. Esta actividad es fundamental porque ayuda a los niños a organizar su pensamiento, mejorar su atención y facilitar el aprendizaje en áreas futuras como matemáticas, lenguaje y ciencias.</w:t>
      </w:r>
    </w:p>
    <w:p>
      <w:pPr/>
      <w:r>
        <w:rPr/>
        <w:t xml:space="preserve">La clasificación es una habilidad que utilizamos todos los días, por ejemplo, al ordenar juguetes o elegir ropa. A través de juegos y actividades prácticas, los niños conectarán esta habilidad con su vida diaria, promoviendo un aprendizaje significativo y divertido. Además, el plan está diseñado bajo el enfoque del Diseño Universal para el Aprendizaje, asegurando que todos los niños, con diferentes estilos y ritmos de aprendizaje, puedan participar activamente y lograr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agrupar objetos según características similares como color, forma o tamaño.</w:t>
      </w:r>
    </w:p>
    <w:p>
      <w:pPr>
        <w:numPr>
          <w:ilvl w:val="0"/>
          <w:numId w:val="1"/>
        </w:numPr>
      </w:pPr>
      <w:r>
        <w:rPr/>
        <w:t xml:space="preserve">Clasificar objetos en grupos usando criterios sencillos de manera autónoma o con ayuda.</w:t>
      </w:r>
    </w:p>
    <w:p>
      <w:pPr>
        <w:numPr>
          <w:ilvl w:val="0"/>
          <w:numId w:val="1"/>
        </w:numPr>
      </w:pPr>
      <w:r>
        <w:rPr/>
        <w:t xml:space="preserve">Desarrollar la capacidad de observación y comparación para apoyar el pensamiento lógico.</w:t>
      </w:r>
    </w:p>
    <w:p>
      <w:pPr>
        <w:numPr>
          <w:ilvl w:val="0"/>
          <w:numId w:val="1"/>
        </w:numPr>
      </w:pPr>
      <w:r>
        <w:rPr/>
        <w:t xml:space="preserve">Comunicar verbalmente las razones para clasificar objetos en determinado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o bloques de construcción de diferentes colores (aproximadamente 20 unidades).</w:t>
      </w:r>
    </w:p>
    <w:p>
      <w:pPr>
        <w:numPr>
          <w:ilvl w:val="0"/>
          <w:numId w:val="2"/>
        </w:numPr>
      </w:pPr>
      <w:r>
        <w:rPr/>
        <w:t xml:space="preserve">Tarjetas con imágenes de objetos variados (animales, frutas, formas geométricas).</w:t>
      </w:r>
    </w:p>
    <w:p>
      <w:pPr>
        <w:numPr>
          <w:ilvl w:val="0"/>
          <w:numId w:val="2"/>
        </w:numPr>
      </w:pPr>
      <w:r>
        <w:rPr/>
        <w:t xml:space="preserve">Cajas o recipientes para clasificación (3-4 por grupo).</w:t>
      </w:r>
    </w:p>
    <w:p>
      <w:pPr>
        <w:numPr>
          <w:ilvl w:val="0"/>
          <w:numId w:val="2"/>
        </w:numPr>
      </w:pPr>
      <w:r>
        <w:rPr/>
        <w:t xml:space="preserve">Carteles con dibujos de colores, formas y tamaños para apoyo visual.</w:t>
      </w:r>
    </w:p>
    <w:p>
      <w:pPr>
        <w:numPr>
          <w:ilvl w:val="0"/>
          <w:numId w:val="2"/>
        </w:numPr>
      </w:pPr>
      <w:r>
        <w:rPr/>
        <w:t xml:space="preserve">Un cuento corto ilustrado relacionado con la clasificación (por ejemplo, "El arcoíris de colores").</w:t>
      </w:r>
    </w:p>
    <w:p>
      <w:pPr>
        <w:numPr>
          <w:ilvl w:val="0"/>
          <w:numId w:val="2"/>
        </w:numPr>
      </w:pPr>
      <w:r>
        <w:rPr/>
        <w:t xml:space="preserve">Reproductor de audio para canciones infantiles.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adquiridas en actividades previas.</w:t>
      </w:r>
    </w:p>
    <w:p>
      <w:pPr>
        <w:numPr>
          <w:ilvl w:val="0"/>
          <w:numId w:val="3"/>
        </w:numPr>
      </w:pPr>
      <w:r>
        <w:rPr/>
        <w:t xml:space="preserve">Reconocimiento inicial de colores y formas comunes.</w:t>
      </w:r>
    </w:p>
    <w:p>
      <w:pPr>
        <w:numPr>
          <w:ilvl w:val="0"/>
          <w:numId w:val="3"/>
        </w:numPr>
      </w:pPr>
      <w:r>
        <w:rPr/>
        <w:t xml:space="preserve">Experiencia previa con actividades de juego en grupo.</w:t>
      </w:r>
    </w:p>
    <w:p>
      <w:pPr>
        <w:numPr>
          <w:ilvl w:val="0"/>
          <w:numId w:val="3"/>
        </w:numPr>
      </w:pPr>
      <w:r>
        <w:rPr/>
        <w:t xml:space="preserve">Capacidad para seguir instrucciones simples dada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a juntar objetos que se parecen. Vamos a usar nuestros ojos para encontrar colores, formas y tamaños iguales. Esto nos ayudará a pensar como detectives."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tres objetos: un círculo rojo, un cuadrado azul y un triángulo rojo. Pregunta: "¿Cuál de estos objetos tiene el mismo color? ¿Y cuál tiene la misma forma?"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señalando objetos y diciendo los colores o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ordenamos nuestros juguetes por colores o formas, estamos pensando como científicos? ¡Hoy vamos a ser científicos que clasifican!"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emocionados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día en casa y en la escuela ayudamos a poner las cosas en su lugar. Por ejemplo, la ropa blanca con ropa blanca, y los juguetes redondos con juguetes redondos. Hoy vamos a practicar eso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relacionan la actividad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carteles con dibujos de colores, formas y tamaños. Explica con lenguaje claro y ejemplos visuales: "Miremos estas figuras, ¿qué tienen en común? Podemos agruparlas porque son del mismo color, o porque tienen la misma forma o tamaño."</w:t>
      </w:r>
    </w:p>
    <w:p>
      <w:pPr/>
      <w:r>
        <w:rPr>
          <w:b w:val="1"/>
          <w:bCs w:val="1"/>
        </w:rPr>
        <w:t xml:space="preserve">Actividad 1: "Clasificación con bloques mágicos"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objetos por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separar estos bloques por colores. Todos los rojos juntos, todos los azules juntos, y así sucesivamente. ¿Quién me ayuda?"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manipulan bloques para formar montones según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Montones de bloques clasificados por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pusiste ese bloque aquí?", refuerza y apoya dudas.</w:t>
      </w:r>
    </w:p>
    <w:p>
      <w:pPr/>
      <w:r>
        <w:rPr>
          <w:b w:val="1"/>
          <w:bCs w:val="1"/>
        </w:rPr>
        <w:t xml:space="preserve">Actividad 2: "El juego de las formas y tamaños"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por forma y tamaño.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poner en cajas diferentes objetos. Esta caja es para los círculos, esta para los cuadrados, y esta para los objetos grandes y pequeños." Muestra ejemplos para clarificar.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colocan tarjetas o figuras en las cajas correctas según forma o tamaño.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Objetos ordenados en cajas según forma o tamaño.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"¿Por qué este objeto va en esta caja?" "¿Qué pasa si lo ponemos en otra?" Interviene para facilitar comprensión.</w:t>
      </w:r>
    </w:p>
    <w:p>
      <w:pPr/>
      <w:r>
        <w:rPr>
          <w:b w:val="1"/>
          <w:bCs w:val="1"/>
        </w:rPr>
        <w:t xml:space="preserve">Actividad 3: "Cuento y canción para recordar"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y estimular la memoria y el lenguaje.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relacionado con colores y formas ("El arcoíris mágico"), señalando y preguntando durante la lectura.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señalando imágenes y respondiendo preguntas.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Luego el docente:</w:t>
      </w:r>
      <w:r>
        <w:rPr/>
        <w:t xml:space="preserve"> pone una canción donde se mencionan colores y formas para cantar y bailar.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cuento y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refuerza conceptos y observa nivel de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nueva clasificación con combinaciones (por ejemplo, objetos azules y grandes).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con objetos más grandes y colores más contrastantes, usar lenguaje corporal y apoyo visual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clasificado por colores, vamos a ver cómo se agrupan por forma y tamaño. Después escucharemos un cuento que nos ayudará a recordar todo lo aprendido."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juntos en el pizarrón. ¿Qué cosas podemos juntar? ¿Por color, forma o tamaño?" Los niños nombran y el docente dibuja círculos, cuadrados y objetos de distintos colores, agrupándolos.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señalando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fue lo que más te gustó juntar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sabes que estos objetos van juntos?"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"¿Puedes contarle a un amigo por qué pusiste un objeto en ese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ayuda, expresando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participación: "¡Muy bien! Veo que todos están pensando como científicos clasificadores. Eso es usar el pensamiento lógico."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casa, pueden ayudar a ordenar sus juguetes o sus cosas por colores o formas. Así practican lo que aprendimos hoy."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mañana, trae un objeto de tu casa que puedas clasificar con alguno que vimos hoy. ¡Será divertido compartirlo con tus amigos!"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(preguntas sobre colores y formas), formativa durante el desarrollo (observación y preguntas durante actividades) y sumativa en el cierre (participación y respuestas en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agrupa objetos según color, forma o tamaño (Objetivo 1).</w:t>
      </w:r>
    </w:p>
    <w:p>
      <w:pPr>
        <w:numPr>
          <w:ilvl w:val="0"/>
          <w:numId w:val="9"/>
        </w:numPr>
      </w:pPr>
      <w:r>
        <w:rPr/>
        <w:t xml:space="preserve">Clasifica con autonomía o con apoyo adecuado (Objetivo 2).</w:t>
      </w:r>
    </w:p>
    <w:p>
      <w:pPr>
        <w:numPr>
          <w:ilvl w:val="0"/>
          <w:numId w:val="9"/>
        </w:numPr>
      </w:pPr>
      <w:r>
        <w:rPr/>
        <w:t xml:space="preserve">Demuestra capacidad de observación y comparación (Objetivo 3).</w:t>
      </w:r>
    </w:p>
    <w:p>
      <w:pPr>
        <w:numPr>
          <w:ilvl w:val="0"/>
          <w:numId w:val="9"/>
        </w:numPr>
      </w:pPr>
      <w:r>
        <w:rPr/>
        <w:t xml:space="preserve">Comunica razones para la clasificación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 respuestas en reflexión, y portafolio con dibujos o productos de clasificación.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Montones y cajas con objetos clasificados correctamente.</w:t>
      </w:r>
    </w:p>
    <w:p>
      <w:pPr>
        <w:numPr>
          <w:ilvl w:val="0"/>
          <w:numId w:val="10"/>
        </w:numPr>
      </w:pPr>
      <w:r>
        <w:rPr/>
        <w:t xml:space="preserve">Participación activa y respuestas durante el cuento y reflexión.</w:t>
      </w:r>
    </w:p>
    <w:p>
      <w:pPr>
        <w:numPr>
          <w:ilvl w:val="0"/>
          <w:numId w:val="10"/>
        </w:numPr>
      </w:pPr>
      <w:r>
        <w:rPr/>
        <w:t xml:space="preserve">Dibujo colectivo en el pizarrón donde se agrupan objetos según criterios.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E8A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30C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FAA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FE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258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AF3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DB6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56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793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A36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2026-09-25T23:07:20-05:00</dcterms:created>
  <dcterms:modified xsi:type="dcterms:W3CDTF">2026-09-25T23:07:20-05:00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