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Sepsis: Diagnóstico y Manejo a través del Aprendizaje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propósito de comprender en profundidad la sepsis, una condición clínica de alta relevancia y urgencia en la práctica médica. A través del método de Aprendizaje Basado en Casos (ABC), los estudiantes desarrollarán habilidades para identificar signos y síntomas, analizar casos clínicos reales y tomar decisiones clínicas fundamentadas en evidencia. La sepsis representa un desafío clínico frecuente que requiere respuesta rápida y eficaz, y su conocimiento es vital para la formación médica.</w:t>
      </w:r>
    </w:p>
    <w:p>
      <w:pPr/>
      <w:r>
        <w:rPr/>
        <w:t xml:space="preserve">Los estudiantes aprenderán a evaluar críticamente situaciones reales, a aplicar protocolos diagnósticos y terapéuticos, y a reflexionar sobre la importancia de la detección temprana y el manejo integral. Esta metodología fomenta el pensamiento crítico, la colaboración y la aplicación práctica del conocimiento, conectando directamente con su futura labor profesional y la mejora en la atención al paciente.</w:t>
      </w:r>
    </w:p>
    <w:p>
      <w:pPr/>
      <w:r>
        <w:rPr/>
        <w:t xml:space="preserve">Además, el plan enfatiza la relevancia de la sepsis en contextos clínicos actuales y cómo las decisiones médicas impactan la supervivencia y calidad de vida de los pacientes, promoviendo un aprendizaje significativo y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signos clínicos y criterios diagnósticos de la sepsis en contextos clínicos reales.</w:t>
      </w:r>
    </w:p>
    <w:p>
      <w:pPr>
        <w:numPr>
          <w:ilvl w:val="0"/>
          <w:numId w:val="1"/>
        </w:numPr>
      </w:pPr>
      <w:r>
        <w:rPr/>
        <w:t xml:space="preserve">Evaluar casos clínicos para identificar complicaciones y establecer un plan de manejo adecuado.</w:t>
      </w:r>
    </w:p>
    <w:p>
      <w:pPr>
        <w:numPr>
          <w:ilvl w:val="0"/>
          <w:numId w:val="1"/>
        </w:numPr>
      </w:pPr>
      <w:r>
        <w:rPr/>
        <w:t xml:space="preserve">Argumentar la importancia de la detección temprana y el tratamiento oportuno de la sepsis.</w:t>
      </w:r>
    </w:p>
    <w:p>
      <w:pPr>
        <w:numPr>
          <w:ilvl w:val="0"/>
          <w:numId w:val="1"/>
        </w:numPr>
      </w:pPr>
      <w:r>
        <w:rPr/>
        <w:t xml:space="preserve">Aplicar protocolos clínicos basados en evidencia para la atención integral de pacientes con sepsis.</w:t>
      </w:r>
    </w:p>
    <w:p>
      <w:pPr>
        <w:numPr>
          <w:ilvl w:val="0"/>
          <w:numId w:val="1"/>
        </w:numPr>
      </w:pPr>
      <w:r>
        <w:rPr/>
        <w:t xml:space="preserve">Reflexionar sobre el impacto de la sepsis en la salud pública y la práctica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introducción breve a la sepsis.</w:t>
      </w:r>
    </w:p>
    <w:p>
      <w:pPr>
        <w:numPr>
          <w:ilvl w:val="0"/>
          <w:numId w:val="2"/>
        </w:numPr>
      </w:pPr>
      <w:r>
        <w:rPr/>
        <w:t xml:space="preserve">Casos clínicos impresos (3 casos detallados con datos clínicos, laboratorio y evolución).</w:t>
      </w:r>
    </w:p>
    <w:p>
      <w:pPr>
        <w:numPr>
          <w:ilvl w:val="0"/>
          <w:numId w:val="2"/>
        </w:numPr>
      </w:pPr>
      <w:r>
        <w:rPr/>
        <w:t xml:space="preserve">Hojas de trabajo para análisis y toma de decisiones (1 por estudiante).</w:t>
      </w:r>
    </w:p>
    <w:p>
      <w:pPr>
        <w:numPr>
          <w:ilvl w:val="0"/>
          <w:numId w:val="2"/>
        </w:numPr>
      </w:pPr>
      <w:r>
        <w:rPr/>
        <w:t xml:space="preserve">Videos cortos (5 minutos) sobre fisiopatología y manejo de sepsis.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Acceso a guías clínicas actualizadas (impresas o digitales) sobre sepsis.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y patología general.</w:t>
      </w:r>
    </w:p>
    <w:p>
      <w:pPr>
        <w:numPr>
          <w:ilvl w:val="0"/>
          <w:numId w:val="3"/>
        </w:numPr>
      </w:pPr>
      <w:r>
        <w:rPr/>
        <w:t xml:space="preserve">Familiaridad con signos vitales y parámetros clínicos básicos.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>
      <w:pPr>
        <w:numPr>
          <w:ilvl w:val="0"/>
          <w:numId w:val="3"/>
        </w:numPr>
      </w:pPr>
      <w:r>
        <w:rPr/>
        <w:t xml:space="preserve">Comprensión básica de protocolos médicos y toma de decisiones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sepsis, contextualizando la importancia clínica y preparando su pensamiento crítico para el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“¿Qué recuerdan sobre las respuestas inflamatorias sistémicas y cómo pueden afectar la función orgánica? ¿Han visto algún caso de infección grave que evolucionó rápidamente?”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breves relatos o conceptos sobre infección y respuesta inflamatoria, estimulando el recuerdo y conexión con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“La sepsis afecta a más de 30 millones de personas al año en todo el mundo y es la causa principal de muerte en unidades de cuidados intensivos. ¿Qué harían ustedes para detectar a un paciente en riesgo?”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ideas, generando interés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sepsis puede presentarse en diversas especialidades médicas y su relevancia en el manejo hospitalario y comunitario, conectando con la futura práctica profesional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comprendiendo la aplicabilidad del tema a su formación y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sepsis mediante un video corto que explica la fisiopatología y los criterios diagnósticos actuales, seguido de la entrega de casos clínicos para análisis detallado.</w:t>
      </w:r>
    </w:p>
    <w:p>
      <w:pPr/>
      <w:r>
        <w:rPr>
          <w:b w:val="1"/>
          <w:bCs w:val="1"/>
        </w:rPr>
        <w:t xml:space="preserve">Actividad 1: Análisis individual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signos clínicos y criterios diagnósticos de la sepsis.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 caso clínico impreso a cada estudiante.</w:t>
      </w:r>
    </w:p>
    <w:p>
      <w:pPr>
        <w:numPr>
          <w:ilvl w:val="1"/>
          <w:numId w:val="7"/>
        </w:numPr>
      </w:pPr>
      <w:r>
        <w:rPr/>
        <w:t xml:space="preserve">Indica que lean cuidadosamente el caso y respondan las preguntas guía: ¿Cuáles son los signos vitales alterados? ¿Hay evidencia de disfunción orgánica? ¿Cumple con criterios de sepsis o shock séptico?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puntuales y formula preguntas para profundizar, por ejemplo: “¿Qué parámetros considerarías críticos en este caso?”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caso para establecer un plan de manejo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organiza a los estudiantes en grupos de 4.</w:t>
      </w:r>
    </w:p>
    <w:p>
      <w:pPr>
        <w:numPr>
          <w:ilvl w:val="1"/>
          <w:numId w:val="8"/>
        </w:numPr>
      </w:pPr>
      <w:r>
        <w:rPr/>
        <w:t xml:space="preserve">Cada grupo comparte sus análisis individuales y consensúan un diagnóstico y plan de manejo basado en guidelines.</w:t>
      </w:r>
    </w:p>
    <w:p>
      <w:pPr>
        <w:numPr>
          <w:ilvl w:val="1"/>
          <w:numId w:val="8"/>
        </w:numPr>
      </w:pPr>
      <w:r>
        <w:rPr/>
        <w:t xml:space="preserve">Deberán discutir y responder: ¿Qué intervenciones inmediatas son prioritarias? ¿Qué exámenes solicitarían? ¿Qué complicaciones anticipan?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diagnóstico y plan de manejo en papelógrafo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guía como “¿Cómo priorizan las intervenciones? ¿Qué evidencia sustenta su plan?” y ayuda a corregir conceptos erróneos.</w:t>
      </w:r>
    </w:p>
    <w:p>
      <w:pPr/>
      <w:r>
        <w:rPr>
          <w:b w:val="1"/>
          <w:bCs w:val="1"/>
        </w:rPr>
        <w:t xml:space="preserve">Actividad 3: Plenaria y reflexión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detección temprana y tratamiento oportuno de la sepsis.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Un representante por grupo expone el diagnóstico y plan de manejo.</w:t>
      </w:r>
    </w:p>
    <w:p>
      <w:pPr>
        <w:numPr>
          <w:ilvl w:val="1"/>
          <w:numId w:val="9"/>
        </w:numPr>
      </w:pPr>
      <w:r>
        <w:rPr/>
        <w:t xml:space="preserve">El docente complementa con información actualizada y destaca puntos clave.</w:t>
      </w:r>
    </w:p>
    <w:p>
      <w:pPr>
        <w:numPr>
          <w:ilvl w:val="1"/>
          <w:numId w:val="9"/>
        </w:numPr>
      </w:pPr>
      <w:r>
        <w:rPr/>
        <w:t xml:space="preserve">Se abre espacio para preguntas y debate crítico sobre decisiones clínicas.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profundiza en aspectos clínicos, promoviendo la reflexión en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variantes clínicas de sepsis (p. ej. en inmunocomprometidos) y compartir en plenaria.</w:t>
      </w:r>
    </w:p>
    <w:p>
      <w:pPr>
        <w:numPr>
          <w:ilvl w:val="0"/>
          <w:numId w:val="10"/>
        </w:numPr>
      </w:pPr>
      <w:r>
        <w:rPr/>
        <w:t xml:space="preserve">Estudiantes que necesiten apoyo reciben guía adicional del docente con ejemplos simplificados y preguntas de apoyo para comprender mejor los criterios diagnósticos.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del plan de manejo con la fase de cierre resaltando que para consolidar el aprendizaje harán una síntesis y reflexión sobre la importancia de la sepsis en la práctica médica.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individual donde cada estudiante escribe:</w:t>
      </w:r>
    </w:p>
    <w:p>
      <w:pPr>
        <w:numPr>
          <w:ilvl w:val="1"/>
          <w:numId w:val="11"/>
        </w:numPr>
      </w:pPr>
      <w:r>
        <w:rPr/>
        <w:t xml:space="preserve">Tres ideas clave aprendidas sobre la sepsis.</w:t>
      </w:r>
    </w:p>
    <w:p>
      <w:pPr>
        <w:numPr>
          <w:ilvl w:val="1"/>
          <w:numId w:val="11"/>
        </w:numPr>
      </w:pPr>
      <w:r>
        <w:rPr/>
        <w:t xml:space="preserve">Un aspecto que les resultó desafiante.</w:t>
      </w:r>
    </w:p>
    <w:p>
      <w:pPr>
        <w:numPr>
          <w:ilvl w:val="1"/>
          <w:numId w:val="11"/>
        </w:numPr>
      </w:pPr>
      <w:r>
        <w:rPr/>
        <w:t xml:space="preserve">Una pregunta para profundizar o aclarar en futuras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el conocimiento sobre sepsis en la atención de pacientes en urgencias o unidades hospitalarias?</w:t>
      </w:r>
    </w:p>
    <w:p>
      <w:pPr>
        <w:numPr>
          <w:ilvl w:val="0"/>
          <w:numId w:val="12"/>
        </w:numPr>
      </w:pPr>
      <w:r>
        <w:rPr/>
        <w:t xml:space="preserve">¿Qué criterios me ayudan a diferenciar entre infección simple y sepsis grave?</w:t>
      </w:r>
    </w:p>
    <w:p>
      <w:pPr>
        <w:numPr>
          <w:ilvl w:val="0"/>
          <w:numId w:val="12"/>
        </w:numPr>
      </w:pPr>
      <w:r>
        <w:rPr/>
        <w:t xml:space="preserve">¿Por qué es fundamental actuar rápidamente ante un diagnóstico de sepsis?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de forma general los puntos fuertes observados, aclara dudas frecuentes y destaca la importancia del aprendizaje logrado, motivando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importancia de la sepsis en la práctica clínica diaria y su abordaje en otras asignaturas y rotaciones hospitalarias.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y traer para la próxima clase un resumen breve sobre los biomarcadores actuales en el diagnóstico de sepsis y su utilidad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fase de inicio mediante preguntas abiertas.</w:t>
      </w:r>
    </w:p>
    <w:p>
      <w:pPr>
        <w:numPr>
          <w:ilvl w:val="0"/>
          <w:numId w:val="13"/>
        </w:numPr>
      </w:pPr>
      <w:r>
        <w:rPr/>
        <w:t xml:space="preserve">Formativa: Evaluación continua durante el análisis individual y el trabajo grupal en la fase de desarrollo, con retroalimentación del docente.</w:t>
      </w:r>
    </w:p>
    <w:p>
      <w:pPr>
        <w:numPr>
          <w:ilvl w:val="0"/>
          <w:numId w:val="13"/>
        </w:numPr>
      </w:pPr>
      <w:r>
        <w:rPr/>
        <w:t xml:space="preserve">Sumativa: Ticket de salida en la fase de cierre que evidencia comprensión y reflexión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signos y criterios diagnósticos de sepsis en casos clínicos (Objetivo 1).</w:t>
      </w:r>
    </w:p>
    <w:p>
      <w:pPr>
        <w:numPr>
          <w:ilvl w:val="0"/>
          <w:numId w:val="14"/>
        </w:numPr>
      </w:pPr>
      <w:r>
        <w:rPr/>
        <w:t xml:space="preserve">Habilidad para elaborar un plan de manejo clínico basado en evidencia (Objetivo 2 y 4).</w:t>
      </w:r>
    </w:p>
    <w:p>
      <w:pPr>
        <w:numPr>
          <w:ilvl w:val="0"/>
          <w:numId w:val="14"/>
        </w:numPr>
      </w:pPr>
      <w:r>
        <w:rPr/>
        <w:t xml:space="preserve">Argumentación fundamentada sobre la importancia de la detección temprana y manejo oportuno (Objetivo 3).</w:t>
      </w:r>
    </w:p>
    <w:p>
      <w:pPr>
        <w:numPr>
          <w:ilvl w:val="0"/>
          <w:numId w:val="14"/>
        </w:numPr>
      </w:pPr>
      <w:r>
        <w:rPr/>
        <w:t xml:space="preserve">Reflexión crítica sobre el impacto clínico y social de la sepsis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15"/>
        </w:numPr>
      </w:pPr>
      <w:r>
        <w:rPr/>
        <w:t xml:space="preserve">Rúbrica para valorar el ticket de salida en aspectos de contenido, reflexión y claridad.</w:t>
      </w:r>
    </w:p>
    <w:p>
      <w:pPr>
        <w:numPr>
          <w:ilvl w:val="0"/>
          <w:numId w:val="15"/>
        </w:numPr>
      </w:pPr>
      <w:r>
        <w:rPr/>
        <w:t xml:space="preserve">Observación directa durante las discusiones y aportaciones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hoja de trabajo del análisis individual.</w:t>
      </w:r>
    </w:p>
    <w:p>
      <w:pPr>
        <w:numPr>
          <w:ilvl w:val="0"/>
          <w:numId w:val="16"/>
        </w:numPr>
      </w:pPr>
      <w:r>
        <w:rPr/>
        <w:t xml:space="preserve">Producto grupal con diagnóstico y plan de manejo consensuado.</w:t>
      </w:r>
    </w:p>
    <w:p>
      <w:pPr>
        <w:numPr>
          <w:ilvl w:val="0"/>
          <w:numId w:val="16"/>
        </w:numPr>
      </w:pPr>
      <w:r>
        <w:rPr/>
        <w:t xml:space="preserve">Contribuciones en la plenaria y síntesis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86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2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A8F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E2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A9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99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51A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87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2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78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1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04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7C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29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8C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F9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2026-09-26T02:30:25-05:00</dcterms:created>
  <dcterms:modified xsi:type="dcterms:W3CDTF">2026-09-26T02:30:25-05:00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