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Contemos y Conectemos: Números y Cantidades en Nuestro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fortalezcan sus habilidades para contar, reconocer y representar cantidades de objetos en su entorno, utilizando números naturales. A través de actividades lúdicas y la metodología de Aprendizaje Basado en Casos, los niños aprenderán a establecer una correspondencia clara entre el número y la cantidad, desarrollando su pensamiento numérico y su capacidad para resolver problemas cotidianos. Este aprendizaje es fundamental porque les permite comprender mejor el mundo que los rodea, facilitando acciones como organizar objetos, contar elementos en juegos o situaciones reales, y tomar decisiones basadas en cantidades. Además, al involucrarlos activamente en la exploración y análisis de casos concretos, se promueve un aprendizaje significativo y duradero, conectando las matemáticas con su vida diaria y fomentando su curiosidad y participación.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de su entorno estableciendo una correspondencia uno a uno entre número y cantidad.</w:t>
      </w:r>
    </w:p>
    <w:p>
      <w:pPr>
        <w:numPr>
          <w:ilvl w:val="0"/>
          <w:numId w:val="1"/>
        </w:numPr>
      </w:pPr>
      <w:r>
        <w:rPr/>
        <w:t xml:space="preserve">Reconocer y representar cantidades utilizando números naturales en diferentes contextos cotidianos.</w:t>
      </w:r>
    </w:p>
    <w:p>
      <w:pPr>
        <w:numPr>
          <w:ilvl w:val="0"/>
          <w:numId w:val="1"/>
        </w:numPr>
      </w:pPr>
      <w:r>
        <w:rPr/>
        <w:t xml:space="preserve">Analizar situaciones reales para decidir la cantidad correcta y asociarla con su número correspondiente.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la observación y resolución de problemas relacionados con cantidades.</w:t>
      </w:r>
    </w:p>
    <w:p>
      <w:pPr>
        <w:numPr>
          <w:ilvl w:val="0"/>
          <w:numId w:val="1"/>
        </w:numPr>
      </w:pPr>
      <w:r>
        <w:rPr/>
        <w:t xml:space="preserve">Reflexionar sobre el proceso de conteo y representación numérica para consolidar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20 (una por número)</w:t>
      </w:r>
    </w:p>
    <w:p>
      <w:pPr>
        <w:numPr>
          <w:ilvl w:val="0"/>
          <w:numId w:val="2"/>
        </w:numPr>
      </w:pPr>
      <w:r>
        <w:rPr/>
        <w:t xml:space="preserve">Objetos pequeños para contar (fichas, botones, lápices, bloques) – al menos 100 piezas en total</w:t>
      </w:r>
    </w:p>
    <w:p>
      <w:pPr>
        <w:numPr>
          <w:ilvl w:val="0"/>
          <w:numId w:val="2"/>
        </w:numPr>
      </w:pPr>
      <w:r>
        <w:rPr/>
        <w:t xml:space="preserve">Cartulinas o pizarras pequeñas para cada grupo</w:t>
      </w:r>
    </w:p>
    <w:p>
      <w:pPr>
        <w:numPr>
          <w:ilvl w:val="0"/>
          <w:numId w:val="2"/>
        </w:numPr>
      </w:pPr>
      <w:r>
        <w:rPr/>
        <w:t xml:space="preserve">Marcadores o crayones</w:t>
      </w:r>
    </w:p>
    <w:p>
      <w:pPr>
        <w:numPr>
          <w:ilvl w:val="0"/>
          <w:numId w:val="2"/>
        </w:numPr>
      </w:pPr>
      <w:r>
        <w:rPr/>
        <w:t xml:space="preserve">Hojas impresas con situaciones cotidianas ilustradas para analizar (ejemplos: frutas en una cesta, niños en un parque, juguetes en una caja)</w:t>
      </w:r>
    </w:p>
    <w:p>
      <w:pPr>
        <w:numPr>
          <w:ilvl w:val="0"/>
          <w:numId w:val="2"/>
        </w:numPr>
      </w:pPr>
      <w:r>
        <w:rPr/>
        <w:t xml:space="preserve">Material audiovisual: video corto sobre conteo de objetos (3-5 minutos)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</w:t>
      </w:r>
    </w:p>
    <w:p>
      <w:pPr>
        <w:numPr>
          <w:ilvl w:val="0"/>
          <w:numId w:val="2"/>
        </w:numPr>
      </w:pPr>
      <w:r>
        <w:rPr/>
        <w:t xml:space="preserve">Espacio en el aula para organizar grupos y moverse con facilidad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del 1 al 20.</w:t>
      </w:r>
    </w:p>
    <w:p>
      <w:pPr>
        <w:numPr>
          <w:ilvl w:val="0"/>
          <w:numId w:val="3"/>
        </w:numPr>
      </w:pPr>
      <w:r>
        <w:rPr/>
        <w:t xml:space="preserve">Habilidad para contar de manera oral y visual objetos simples.</w:t>
      </w:r>
    </w:p>
    <w:p>
      <w:pPr>
        <w:numPr>
          <w:ilvl w:val="0"/>
          <w:numId w:val="3"/>
        </w:numPr>
      </w:pPr>
      <w:r>
        <w:rPr/>
        <w:t xml:space="preserve">Experiencias previas en actividades escolares de conteo y asociación numérica.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Contando Nuestro EntornoFase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exploración del conteo y la asociación entre números y cantidades, conectando con los conocimientos previos de los estudiantes y motivándolos a observar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“Vamos a jugar a ‘¿Cuántos hay?’ Les mostraré imágenes de objetos y ustedes me dirán cuántos ven.”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 imágenes y responden contando en voz alta.</w:t>
      </w:r>
    </w:p>
    <w:p>
      <w:pPr>
        <w:numPr>
          <w:ilvl w:val="0"/>
          <w:numId w:val="4"/>
        </w:numPr>
      </w:pPr>
      <w:r>
        <w:rPr/>
        <w:t xml:space="preserve">Se muestran imágenes simples (p. ej. 5 manzanas, 3 pelotas) para activar el conteo oral.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contar bien nos ayuda a organizar nuestras cosas y tomar buenas decisiones? Hoy vamos a ser detectives de números y objetos.”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interés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“En nuestra vida diaria, contar nos ayuda a saber cuántas galletas hay, cuántos amigos están en el parque o cuántos lápices necesitamos para la escuela. Hoy vamos a practicar esto con juegos y situaciones reales.”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participan compartiendo ejemplos de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conteo y la correspondencia uno a uno mediante un caso real ilustrado: una cesta con frutas variadas. Los estudiantes analizarán cuántas frutas hay, cómo contarlas y cómo escribir el número correspondiente.</w:t>
      </w:r>
    </w:p>
    <w:p>
      <w:pPr/>
      <w:r>
        <w:rPr>
          <w:b w:val="1"/>
          <w:bCs w:val="1"/>
        </w:rPr>
        <w:t xml:space="preserve">Actividad 1: “Caso: La cesta de frutas misteriosa”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asociar correctamente la cantidad con su número.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“Aquí tenemos una imagen de una cesta con frutas. ¿Cuántas frutas creen que hay? Vamos a contarlas juntos.”</w:t>
      </w:r>
    </w:p>
    <w:p>
      <w:pPr>
        <w:numPr>
          <w:ilvl w:val="1"/>
          <w:numId w:val="7"/>
        </w:numPr>
      </w:pPr>
      <w:r>
        <w:rPr/>
        <w:t xml:space="preserve">Se reparte la imagen y objetos similares para que los estudiantes cuenten en grupos.</w:t>
      </w:r>
    </w:p>
    <w:p>
      <w:pPr>
        <w:numPr>
          <w:ilvl w:val="1"/>
          <w:numId w:val="7"/>
        </w:numPr>
      </w:pPr>
      <w:r>
        <w:rPr/>
        <w:t xml:space="preserve">Cada grupo cuenta en voz alta, señala cada fruta y escribe el número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Número escrito en cartulina que representa la cantidad contada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pregunta “¿Cómo saben que es esa cantidad?”, guía el conteo uno a uno, asegura que todos participen.</w:t>
      </w:r>
    </w:p>
    <w:p>
      <w:pPr/>
      <w:r>
        <w:rPr>
          <w:b w:val="1"/>
          <w:bCs w:val="1"/>
        </w:rPr>
        <w:t xml:space="preserve">Actividad 2: “Juego de tarjetas numéricas y objetos”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cantidades con tarjetas numéricas.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“Ahora cada grupo recibirá tarjetas con números y objetos para que emparejen la tarjeta con la cantidad correcta.”</w:t>
      </w:r>
    </w:p>
    <w:p>
      <w:pPr>
        <w:numPr>
          <w:ilvl w:val="1"/>
          <w:numId w:val="8"/>
        </w:numPr>
      </w:pPr>
      <w:r>
        <w:rPr/>
        <w:t xml:space="preserve">Los grupos reciben tarjetas con números y objetos (fichas, botones) para contar y emparejar.</w:t>
      </w:r>
    </w:p>
    <w:p>
      <w:pPr>
        <w:numPr>
          <w:ilvl w:val="1"/>
          <w:numId w:val="8"/>
        </w:numPr>
      </w:pPr>
      <w:r>
        <w:rPr/>
        <w:t xml:space="preserve">Se anima a explicar por qué emparejaron cada número con esa cantidad.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explicación oral o escrita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“¿Cómo contaron los objetos?”, corrige errores con apoyo positivo.</w:t>
      </w:r>
    </w:p>
    <w:p>
      <w:pPr/>
      <w:r>
        <w:rPr>
          <w:b w:val="1"/>
          <w:bCs w:val="1"/>
        </w:rPr>
        <w:t xml:space="preserve">Actividad 3: “Video y reflexión: ¿Por qué es importante contar bien?”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conteo y la relación número-cantidad.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“Vamos a ver un video corto que muestra situaciones donde contar bien hace la diferencia.”</w:t>
      </w:r>
    </w:p>
    <w:p>
      <w:pPr>
        <w:numPr>
          <w:ilvl w:val="1"/>
          <w:numId w:val="9"/>
        </w:numPr>
      </w:pPr>
      <w:r>
        <w:rPr/>
        <w:t xml:space="preserve">Se proyecta video de 3-5 minutos sobre conteo en la vida cotidiana.</w:t>
      </w:r>
    </w:p>
    <w:p>
      <w:pPr>
        <w:numPr>
          <w:ilvl w:val="1"/>
          <w:numId w:val="9"/>
        </w:numPr>
      </w:pPr>
      <w:r>
        <w:rPr/>
        <w:t xml:space="preserve">Después, en plenaria, el docente pregunta: “¿Qué aprendieron? ¿Dónde usan ustedes el conteo?”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debate breve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promueve participación,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una historia corta usando números y cantidades para compartir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Se ofrece conteo guiado con ayuda del docente o un compañero, usando objetos tangibles y preguntas guía sencillas (“¿Cuántos hay aquí? ¿Y ahora?”).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los aprendizajes y conecta la siguiente actividad mostrando cómo el conteo y la asociación numérica se aplican de diferentes formas, manteniendo el interés y la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un ‘ticket de salida’. Quiero que cada uno me diga o escriba en una tarjeta: una cosa que aprendió hoy sobre contar y números.”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su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contar los objetos en las actividades?</w:t>
      </w:r>
    </w:p>
    <w:p>
      <w:pPr>
        <w:numPr>
          <w:ilvl w:val="0"/>
          <w:numId w:val="12"/>
        </w:numPr>
      </w:pPr>
      <w:r>
        <w:rPr/>
        <w:t xml:space="preserve">¿Puedo decir un número que represente la cantidad que conté?</w:t>
      </w:r>
    </w:p>
    <w:p>
      <w:pPr>
        <w:numPr>
          <w:ilvl w:val="0"/>
          <w:numId w:val="12"/>
        </w:numPr>
      </w:pPr>
      <w:r>
        <w:rPr/>
        <w:t xml:space="preserve">¿Para qué me sirve saber contar bien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 y corrige con ejemplos claros, reforzando la conexión entre números y cantidades.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anticipa la siguiente sesión: “Mañana seguiremos jugando y resolviendo más casos para contar y representar números, esta vez con objetos de la escuela y la casa.”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cinco objetos en su casa y traer el número correspondiente el siguiente día para compartir con sus compañeros.</w:t>
      </w:r>
    </w:p>
    <w:p>
      <w:pPr/>
      <w:r>
        <w:rPr/>
        <w:t xml:space="preserve">Sesión 2: Aplicando el Conteo en Nuestro Día a DíaFase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conteo y asociación número-cantidad, y presentar el objetivo de aplicar estas habilidades en nuevas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“¿Quién contó objetos en casa? ¿Cuántos trajeron? Vamos a compartirlo.”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cuentan los objetos que trajeron, conectando con la tarea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“Hoy seremos exploradores que cuentan y resuelven problemas con números en situaciones reales de la escuela y el parque.”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“Contar nos ayuda a organizar nuestros juegos, saber cuántos somos y cuidar nuestras cosas. Vamos a practicar esto con casos reales.”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y se motivan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tres casos reales ilustrados con imágenes y objetos físicos para que los estudiantes los analicen y resuelvan en equipo, practicando el conteo y la representación numérica.</w:t>
      </w:r>
    </w:p>
    <w:p>
      <w:pPr/>
      <w:r>
        <w:rPr>
          <w:b w:val="1"/>
          <w:bCs w:val="1"/>
        </w:rPr>
        <w:t xml:space="preserve">Actividad 1: “Caso: Los juguetes en la caja”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representar la cantidad con números.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“Aquí hay una caja con juguetes. ¿Cuántos hay? Contemos juntos y escribamos el número.”</w:t>
      </w:r>
    </w:p>
    <w:p>
      <w:pPr>
        <w:numPr>
          <w:ilvl w:val="1"/>
          <w:numId w:val="16"/>
        </w:numPr>
      </w:pPr>
      <w:r>
        <w:rPr/>
        <w:t xml:space="preserve">Distribuye objetos similares para que los grupos cuenten y escriban el número en la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número escrito y objetos contados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contaron? ¿Qué número escribieron? ¿Por qué?”</w:t>
      </w:r>
    </w:p>
    <w:p>
      <w:pPr/>
      <w:r>
        <w:rPr>
          <w:b w:val="1"/>
          <w:bCs w:val="1"/>
        </w:rPr>
        <w:t xml:space="preserve">Actividad 2: “Caso: Niños en el parque”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Analizar y contar personas en una situación real.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“En esta imagen hay niños jugando. ¿Cuántos son? Contemos y representemos con números.”</w:t>
      </w:r>
    </w:p>
    <w:p>
      <w:pPr>
        <w:numPr>
          <w:ilvl w:val="1"/>
          <w:numId w:val="17"/>
        </w:numPr>
      </w:pPr>
      <w:r>
        <w:rPr/>
        <w:t xml:space="preserve">Grupos discuten y cuentan, luego comparten con la clase.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Número escrito y explicación oral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escucha y guía con preguntas como “¿Cómo saben que son esos niños? ¿Qué pasó si cuentan dos veces uno de ellos?”</w:t>
      </w:r>
    </w:p>
    <w:p>
      <w:pPr/>
      <w:r>
        <w:rPr>
          <w:b w:val="1"/>
          <w:bCs w:val="1"/>
        </w:rPr>
        <w:t xml:space="preserve">Actividad 3: “Situación problema: Organizando el almuerzo”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para resolver un problema cotidiano.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“En la mesa hay platos y vasos. ¿Cuántos hay de cada uno? ¿Hay suficientes para todos? Contemos y decidamos.”</w:t>
      </w:r>
    </w:p>
    <w:p>
      <w:pPr>
        <w:numPr>
          <w:ilvl w:val="1"/>
          <w:numId w:val="18"/>
        </w:numPr>
      </w:pPr>
      <w:r>
        <w:rPr/>
        <w:t xml:space="preserve">Se presentan objetos para contar y grupos analizan si hay suficiente cantidad para los niños.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Respuesta escrita o dibujo que indica cantidades y decisión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“¿Cómo decidieron si hay suficiente? ¿Qué número representa la cantidad?”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su propia situación problema y compartirla con el grupo para que los demás la resuelvan.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Reciben ayuda personalizada para contar objetos y escribir números con guía visual y verbal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caso resaltando cómo el conteo y la representación numérica son útiles para resolver situaciones reales, preparando a los estudiantes para sintetizar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“Hagamos un mapa mental en la pizarra con las palabras clave: contar, número, cantidad, problema y solución. ¿Quién quiere decir una idea para cada palabra?”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ideas y el docente las escribe.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ayudaron los números a contar y entender las cantidades?</w:t>
      </w:r>
    </w:p>
    <w:p>
      <w:pPr>
        <w:numPr>
          <w:ilvl w:val="0"/>
          <w:numId w:val="21"/>
        </w:numPr>
      </w:pPr>
      <w:r>
        <w:rPr/>
        <w:t xml:space="preserve">¿Puedo explicar cómo conté y representé las cantidades en los casos?</w:t>
      </w:r>
    </w:p>
    <w:p>
      <w:pPr>
        <w:numPr>
          <w:ilvl w:val="0"/>
          <w:numId w:val="21"/>
        </w:numPr>
      </w:pPr>
      <w:r>
        <w:rPr/>
        <w:t xml:space="preserve">¿Para qué puedo usar lo que aprendí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individuales y grupales, reforzando logros y aclarando dudas con ejemplos concretos.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seguir observando y contando objetos en su entorno diario, integrando esta habilidad en su vida cotidiana.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contar objetos de una categoría elegida en casa (por ejemplo, libros, zapatos o frutas) y traer los resultados para compartir la siguiente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actividad de activación de conocimientos previos (conteo oral de imágenes).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observando la participación, precisión en el conteo, asociación número-cantidad y capacidad para resolver casos.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mediante el mapa mental colectivo y la reflexión metacognitiva que evidencian la comprensión y aplicación de los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El estudiante cuenta objetos estableciendo correspondencia uno a uno entre número y cantidad con precisión.</w:t>
      </w:r>
    </w:p>
    <w:p>
      <w:pPr>
        <w:numPr>
          <w:ilvl w:val="0"/>
          <w:numId w:val="23"/>
        </w:numPr>
      </w:pPr>
      <w:r>
        <w:rPr/>
        <w:t xml:space="preserve">Reconoce y representa cantidades usando números naturales correctamente en diferentes situaciones.</w:t>
      </w:r>
    </w:p>
    <w:p>
      <w:pPr>
        <w:numPr>
          <w:ilvl w:val="0"/>
          <w:numId w:val="23"/>
        </w:numPr>
      </w:pPr>
      <w:r>
        <w:rPr/>
        <w:t xml:space="preserve">Participa activamente en actividades grupales y responde preguntas relacionadas con el conteo y la asociación numérica.</w:t>
      </w:r>
    </w:p>
    <w:p>
      <w:pPr>
        <w:numPr>
          <w:ilvl w:val="0"/>
          <w:numId w:val="23"/>
        </w:numPr>
      </w:pPr>
      <w:r>
        <w:rPr/>
        <w:t xml:space="preserve">Demuestra comprensión de la utilidad del conteo en situaciones cotidianas y en la resolución de problemas simples.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el conteo correcto y la asociación número-cantidad en las actividades grupales.</w:t>
      </w:r>
    </w:p>
    <w:p>
      <w:pPr>
        <w:numPr>
          <w:ilvl w:val="0"/>
          <w:numId w:val="24"/>
        </w:numPr>
      </w:pPr>
      <w:r>
        <w:rPr/>
        <w:t xml:space="preserve">Rúbrica simplificada para evaluar la participación, precisión y explicación en las actividades de representación numérica.</w:t>
      </w:r>
    </w:p>
    <w:p>
      <w:pPr>
        <w:numPr>
          <w:ilvl w:val="0"/>
          <w:numId w:val="24"/>
        </w:numPr>
      </w:pPr>
      <w:r>
        <w:rPr/>
        <w:t xml:space="preserve">Observación directa durante la realización de casos y actividades prácticas.</w:t>
      </w:r>
    </w:p>
    <w:p>
      <w:pPr>
        <w:numPr>
          <w:ilvl w:val="0"/>
          <w:numId w:val="24"/>
        </w:numPr>
      </w:pPr>
      <w:r>
        <w:rPr/>
        <w:t xml:space="preserve">Portafolio con evidencias escritas o gráficas (números en cartulinas, respuestas a situaciones problema).</w:t>
      </w:r>
    </w:p>
    <w:p>
      <w:pPr>
        <w:numPr>
          <w:ilvl w:val="0"/>
          <w:numId w:val="24"/>
        </w:numPr>
      </w:pPr>
      <w:r>
        <w:rPr/>
        <w:t xml:space="preserve">Autoevaluación guiada mediante las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Tarjetas con números correctamente emparejados con cantidades de objetos.</w:t>
      </w:r>
    </w:p>
    <w:p>
      <w:pPr>
        <w:numPr>
          <w:ilvl w:val="0"/>
          <w:numId w:val="25"/>
        </w:numPr>
      </w:pPr>
      <w:r>
        <w:rPr/>
        <w:t xml:space="preserve">Números escritos en cartulinas que representan cantidades contadas en los casos.</w:t>
      </w:r>
    </w:p>
    <w:p>
      <w:pPr>
        <w:numPr>
          <w:ilvl w:val="0"/>
          <w:numId w:val="25"/>
        </w:numPr>
      </w:pPr>
      <w:r>
        <w:rPr/>
        <w:t xml:space="preserve">Respuestas orales y escritas a preguntas y situaciones problema.</w:t>
      </w:r>
    </w:p>
    <w:p>
      <w:pPr>
        <w:numPr>
          <w:ilvl w:val="0"/>
          <w:numId w:val="25"/>
        </w:numPr>
      </w:pPr>
      <w:r>
        <w:rPr/>
        <w:t xml:space="preserve">Participación activa en el mapa mental y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B61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AA16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C9A4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5C8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56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027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2C1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7A3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9660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17A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B501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868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D7D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1329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3B9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820A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C23D7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2151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9E0A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D303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4D8A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615E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B54A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66648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46B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2026-09-26T00:41:02-05:00</dcterms:created>
  <dcterms:modified xsi:type="dcterms:W3CDTF">2026-09-26T00:41:02-05:00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