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Parálisis Cerebral: Diagnóstico, Intervención y Rehabilitación en Kinesiología</w:t>
      </w:r>
    </w:p>
    <w:p/>
    <w:p>
      <w:pPr/>
      <w:r>
        <w:rPr>
          <w:color w:val="666666"/>
          <w:sz w:val="20"/>
          <w:szCs w:val="20"/>
          <w:i w:val="1"/>
          <w:iCs w:val="1"/>
        </w:rPr>
        <w:t xml:space="preserve">Ciencias de la Salud | Kinesiología | Aprendizaje Basado en Casos</w:t>
      </w:r>
    </w:p>
    <w:p/>
    <w:p>
      <w:pPr/>
      <w:r>
        <w:rPr>
          <w:color w:val="2b6cb0"/>
          <w:sz w:val="28"/>
          <w:szCs w:val="28"/>
          <w:b w:val="1"/>
          <w:bCs w:val="1"/>
        </w:rPr>
        <w:t xml:space="preserve">Descripción</w:t>
      </w:r>
    </w:p>
    <w:p>
      <w:pPr/>
      <w:r>
        <w:rPr/>
        <w:t xml:space="preserve">Este plan de clase está diseñado para estudiantes de posgrado en Kinesiología y se centra en el estudio profundo de la parálisis cerebral, una condición neurológica que afecta el movimiento y la postura. A través de la metodología de Aprendizaje Basado en Casos (ABC), los estudiantes desarrollarán habilidades críticas para analizar casos clínicos reales, identificar tipos y clasificaciones de parálisis cerebral, y diseñar estrategias de intervención kinesiológica basadas en evidencia. La relevancia de este aprendizaje radica en la aplicación directa que tendrá en su ejercicio profesional para mejorar la calidad de vida de pacientes con esta condición.</w:t>
      </w:r>
    </w:p>
    <w:p>
      <w:pPr/>
      <w:r>
        <w:rPr/>
        <w:t xml:space="preserve">Los estudiantes comprenderán las complejidades clínicas y funcionales de la parálisis cerebral, así como los enfoques terapéuticos modernos en rehabilitación. Además, el plan promueve la reflexión crítica y la toma de decisiones clínicas fundamentadas, conectando el conocimiento teórico con la práctica clínica en contextos reales.</w:t>
      </w:r>
    </w:p>
    <w:p/>
    <w:p>
      <w:pPr/>
      <w:r>
        <w:rPr>
          <w:color w:val="2b6cb0"/>
          <w:sz w:val="28"/>
          <w:szCs w:val="28"/>
          <w:b w:val="1"/>
          <w:bCs w:val="1"/>
        </w:rPr>
        <w:t xml:space="preserve">Objetivos de Aprendizaje</w:t>
      </w:r>
    </w:p>
    <w:p>
      <w:pPr>
        <w:numPr>
          <w:ilvl w:val="0"/>
          <w:numId w:val="1"/>
        </w:numPr>
      </w:pPr>
      <w:r>
        <w:rPr/>
        <w:t xml:space="preserve">Analizar casos clínicos de pacientes con parálisis cerebral para identificar características motoras y funcionales específicas.</w:t>
      </w:r>
    </w:p>
    <w:p>
      <w:pPr>
        <w:numPr>
          <w:ilvl w:val="0"/>
          <w:numId w:val="1"/>
        </w:numPr>
      </w:pPr>
      <w:r>
        <w:rPr/>
        <w:t xml:space="preserve">Evaluar diferentes métodos diagnósticos y herramientas de valoración en parálisis cerebral desde la perspectiva kinesiológica.</w:t>
      </w:r>
    </w:p>
    <w:p>
      <w:pPr>
        <w:numPr>
          <w:ilvl w:val="0"/>
          <w:numId w:val="1"/>
        </w:numPr>
      </w:pPr>
      <w:r>
        <w:rPr/>
        <w:t xml:space="preserve">Diseñar planes de intervención kinesiólogica personalizados basados en evidencia y adaptación a las necesidades del paciente.</w:t>
      </w:r>
    </w:p>
    <w:p>
      <w:pPr>
        <w:numPr>
          <w:ilvl w:val="0"/>
          <w:numId w:val="1"/>
        </w:numPr>
      </w:pPr>
      <w:r>
        <w:rPr/>
        <w:t xml:space="preserve">Argumentar la selección de técnicas de rehabilitación específicas en función de los tipos y severidad de la parálisis cerebral.</w:t>
      </w:r>
    </w:p>
    <w:p>
      <w:pPr>
        <w:numPr>
          <w:ilvl w:val="0"/>
          <w:numId w:val="1"/>
        </w:numPr>
      </w:pPr>
      <w:r>
        <w:rPr/>
        <w:t xml:space="preserve">Reflexionar críticamente sobre la integración interdisciplinaria en el manejo de pacientes con parálisis cerebral.</w:t>
      </w:r>
    </w:p>
    <w:p/>
    <w:p>
      <w:pPr/>
      <w:r>
        <w:rPr>
          <w:color w:val="2b6cb0"/>
          <w:sz w:val="28"/>
          <w:szCs w:val="28"/>
          <w:b w:val="1"/>
          <w:bCs w:val="1"/>
        </w:rPr>
        <w:t xml:space="preserve">Recursos Necesarios</w:t>
      </w:r>
    </w:p>
    <w:p>
      <w:pPr>
        <w:numPr>
          <w:ilvl w:val="0"/>
          <w:numId w:val="2"/>
        </w:numPr>
      </w:pPr>
      <w:r>
        <w:rPr/>
        <w:t xml:space="preserve">Casos clínicos impresos y digitales detallados (2 casos reales con historia clínica y videos de evaluación motora).</w:t>
      </w:r>
    </w:p>
    <w:p>
      <w:pPr>
        <w:numPr>
          <w:ilvl w:val="0"/>
          <w:numId w:val="2"/>
        </w:numPr>
      </w:pPr>
      <w:r>
        <w:rPr/>
        <w:t xml:space="preserve">Acceso a plataforma digital para visualización de videos y discusión en foro (Zoom o Google Meet, Padlet o similar).</w:t>
      </w:r>
    </w:p>
    <w:p>
      <w:pPr>
        <w:numPr>
          <w:ilvl w:val="0"/>
          <w:numId w:val="2"/>
        </w:numPr>
      </w:pPr>
      <w:r>
        <w:rPr/>
        <w:t xml:space="preserve">Material audiovisual: videos cortos de evaluación funcional y técnicas de intervención kinesiólogica.</w:t>
      </w:r>
    </w:p>
    <w:p>
      <w:pPr>
        <w:numPr>
          <w:ilvl w:val="0"/>
          <w:numId w:val="2"/>
        </w:numPr>
      </w:pPr>
      <w:r>
        <w:rPr/>
        <w:t xml:space="preserve">Presentación en PowerPoint con resumen de conceptos clave sobre parálisis cerebral.</w:t>
      </w:r>
    </w:p>
    <w:p>
      <w:pPr>
        <w:numPr>
          <w:ilvl w:val="0"/>
          <w:numId w:val="2"/>
        </w:numPr>
      </w:pPr>
      <w:r>
        <w:rPr/>
        <w:t xml:space="preserve">Hojas de trabajo para análisis de casos y diseño de planes terapéuticos.</w:t>
      </w:r>
    </w:p>
    <w:p>
      <w:pPr>
        <w:numPr>
          <w:ilvl w:val="0"/>
          <w:numId w:val="2"/>
        </w:numPr>
      </w:pPr>
      <w:r>
        <w:rPr/>
        <w:t xml:space="preserve">Marcadores, pizarras o pizarras digitales para elaboración de mapas conceptuales.</w:t>
      </w:r>
    </w:p>
    <w:p>
      <w:pPr>
        <w:numPr>
          <w:ilvl w:val="0"/>
          <w:numId w:val="2"/>
        </w:numPr>
      </w:pPr>
      <w:r>
        <w:rPr/>
        <w:t xml:space="preserve">Bibliografía académica actualizada (artículos científicos y guías clínicas).</w:t>
      </w:r>
    </w:p>
    <w:p/>
    <w:p>
      <w:pPr/>
      <w:r>
        <w:rPr>
          <w:color w:val="2b6cb0"/>
          <w:sz w:val="28"/>
          <w:szCs w:val="28"/>
          <w:b w:val="1"/>
          <w:bCs w:val="1"/>
        </w:rPr>
        <w:t xml:space="preserve">Requisitos Previos</w:t>
      </w:r>
    </w:p>
    <w:p>
      <w:pPr>
        <w:numPr>
          <w:ilvl w:val="0"/>
          <w:numId w:val="3"/>
        </w:numPr>
      </w:pPr>
      <w:r>
        <w:rPr/>
        <w:t xml:space="preserve">Conocimiento previo en neuroanatomía y neurofisiología básica.</w:t>
      </w:r>
    </w:p>
    <w:p>
      <w:pPr>
        <w:numPr>
          <w:ilvl w:val="0"/>
          <w:numId w:val="3"/>
        </w:numPr>
      </w:pPr>
      <w:r>
        <w:rPr/>
        <w:t xml:space="preserve">Familiaridad con técnicas básicas de evaluación kinesiólogica.</w:t>
      </w:r>
    </w:p>
    <w:p>
      <w:pPr>
        <w:numPr>
          <w:ilvl w:val="0"/>
          <w:numId w:val="3"/>
        </w:numPr>
      </w:pPr>
      <w:r>
        <w:rPr/>
        <w:t xml:space="preserve">Experiencia previa en análisis de casos clínicos y toma de decisiones clínicas.</w:t>
      </w:r>
    </w:p>
    <w:p>
      <w:pPr>
        <w:numPr>
          <w:ilvl w:val="0"/>
          <w:numId w:val="3"/>
        </w:numPr>
      </w:pPr>
      <w:r>
        <w:rPr/>
        <w:t xml:space="preserve">Habilidades en trabajo colaborativo y discusión crítica en grupos.</w:t>
      </w:r>
    </w:p>
    <w:p/>
    <w:p>
      <w:pPr/>
      <w:r>
        <w:rPr>
          <w:color w:val="2b6cb0"/>
          <w:sz w:val="28"/>
          <w:szCs w:val="28"/>
          <w:b w:val="1"/>
          <w:bCs w:val="1"/>
        </w:rPr>
        <w:t xml:space="preserve">Actividades</w:t>
      </w:r>
    </w:p>
    <w:p>
      <w:pPr/>
      <w:r>
        <w:rPr/>
        <w:t xml:space="preserve">Sesión 1: Introducción y análisis inicial del caso clínicoFase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los conocimientos previos con la temática de parálisis cerebral y preparar a los estudiantes para el análisis crítico de un caso clínico representativo.</w:t>
      </w:r>
    </w:p>
    <w:p>
      <w:pPr/>
      <w:r>
        <w:rPr>
          <w:b w:val="1"/>
          <w:bCs w:val="1"/>
        </w:rPr>
        <w:t xml:space="preserve">Activación de conocimientos previos:</w:t>
      </w:r>
    </w:p>
    <w:p>
      <w:pPr>
        <w:numPr>
          <w:ilvl w:val="0"/>
          <w:numId w:val="4"/>
        </w:numPr>
      </w:pPr>
      <w:r>
        <w:rPr>
          <w:b w:val="1"/>
          <w:bCs w:val="1"/>
        </w:rPr>
        <w:t xml:space="preserve">Docente:</w:t>
      </w:r>
      <w:r>
        <w:rPr/>
        <w:t xml:space="preserve"> “Para comenzar, les pregunto: ¿Cuáles son las principales manifestaciones motoras que pueden observar en pacientes con daño neurológico temprano? Por favor, escriban en el chat o compartan brevemente.”</w:t>
      </w:r>
    </w:p>
    <w:p>
      <w:pPr>
        <w:numPr>
          <w:ilvl w:val="0"/>
          <w:numId w:val="4"/>
        </w:numPr>
      </w:pPr>
      <w:r>
        <w:rPr>
          <w:b w:val="1"/>
          <w:bCs w:val="1"/>
        </w:rPr>
        <w:t xml:space="preserve">Estudiantes:</w:t>
      </w:r>
      <w:r>
        <w:rPr/>
        <w:t xml:space="preserve"> Responden con ejemplos y conceptos sobre alteraciones motoras y posturales.</w:t>
      </w:r>
    </w:p>
    <w:p>
      <w:pPr/>
      <w:r>
        <w:rPr>
          <w:b w:val="1"/>
          <w:bCs w:val="1"/>
        </w:rPr>
        <w:t xml:space="preserve">Motivación y enganche:</w:t>
      </w:r>
    </w:p>
    <w:p>
      <w:pPr>
        <w:numPr>
          <w:ilvl w:val="0"/>
          <w:numId w:val="5"/>
        </w:numPr>
      </w:pPr>
      <w:r>
        <w:rPr>
          <w:b w:val="1"/>
          <w:bCs w:val="1"/>
        </w:rPr>
        <w:t xml:space="preserve">Docente:</w:t>
      </w:r>
      <w:r>
        <w:rPr/>
        <w:t xml:space="preserve"> Presenta un dato impactante: “La parálisis cerebral afecta aproximadamente 2 a 3 de cada 1000 recién nacidos vivos en el mundo, y el manejo kinesiólogico temprano puede cambiar significativamente su pronóstico funcional.”</w:t>
      </w:r>
    </w:p>
    <w:p>
      <w:pPr>
        <w:numPr>
          <w:ilvl w:val="0"/>
          <w:numId w:val="5"/>
        </w:numPr>
      </w:pPr>
      <w:r>
        <w:rPr>
          <w:b w:val="1"/>
          <w:bCs w:val="1"/>
        </w:rPr>
        <w:t xml:space="preserve">Estudiantes:</w:t>
      </w:r>
      <w:r>
        <w:rPr/>
        <w:t xml:space="preserve"> Reflexionan sobre la importancia de su rol profesional.</w:t>
      </w:r>
    </w:p>
    <w:p>
      <w:pPr/>
      <w:r>
        <w:rPr>
          <w:b w:val="1"/>
          <w:bCs w:val="1"/>
        </w:rPr>
        <w:t xml:space="preserve">Contextualización:</w:t>
      </w:r>
    </w:p>
    <w:p>
      <w:pPr>
        <w:numPr>
          <w:ilvl w:val="0"/>
          <w:numId w:val="6"/>
        </w:numPr>
      </w:pPr>
      <w:r>
        <w:rPr>
          <w:b w:val="1"/>
          <w:bCs w:val="1"/>
        </w:rPr>
        <w:t xml:space="preserve">Docente:</w:t>
      </w:r>
      <w:r>
        <w:rPr/>
        <w:t xml:space="preserve"> “Hoy nos centraremos en cómo evaluar y diseñar intervenciones para estos pacientes, partiendo de casos reales que enfrentarán en su práctica clínica.”</w:t>
      </w:r>
    </w:p>
    <w:p>
      <w:pPr>
        <w:numPr>
          <w:ilvl w:val="0"/>
          <w:numId w:val="6"/>
        </w:numPr>
      </w:pPr>
      <w:r>
        <w:rPr>
          <w:b w:val="1"/>
          <w:bCs w:val="1"/>
        </w:rPr>
        <w:t xml:space="preserve">Estudiantes:</w:t>
      </w:r>
      <w:r>
        <w:rPr/>
        <w:t xml:space="preserve"> Se preparan para la actividad de análisis.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presenta brevemente los tipos de parálisis cerebral (espástica, discinética, atáxica, mixta), criterios diagnósticos y escalas funcionales (GMFCS, MACS), apoyándose en una presentación gráfica y videos ilustrativos.</w:t>
      </w:r>
    </w:p>
    <w:p>
      <w:pPr/>
      <w:r>
        <w:rPr>
          <w:b w:val="1"/>
          <w:bCs w:val="1"/>
        </w:rPr>
        <w:t xml:space="preserve">Actividad 1: Análisis detallado del caso clínico</w:t>
      </w:r>
    </w:p>
    <w:p>
      <w:pPr>
        <w:numPr>
          <w:ilvl w:val="0"/>
          <w:numId w:val="7"/>
        </w:numPr>
      </w:pPr>
      <w:r>
        <w:rPr>
          <w:b w:val="1"/>
          <w:bCs w:val="1"/>
        </w:rPr>
        <w:t xml:space="preserve">Objetivo:</w:t>
      </w:r>
      <w:r>
        <w:rPr/>
        <w:t xml:space="preserve"> Analizar las características motoras y funcionales del paciente para identificar el tipo de parálisis cerebral.</w:t>
      </w:r>
    </w:p>
    <w:p>
      <w:pPr>
        <w:numPr>
          <w:ilvl w:val="0"/>
          <w:numId w:val="7"/>
        </w:numPr>
      </w:pPr>
      <w:r>
        <w:rPr>
          <w:b w:val="1"/>
          <w:bCs w:val="1"/>
        </w:rPr>
        <w:t xml:space="preserve">Instrucciones:</w:t>
      </w:r>
    </w:p>
    <w:p>
      <w:pPr>
        <w:numPr>
          <w:ilvl w:val="1"/>
          <w:numId w:val="7"/>
        </w:numPr>
      </w:pPr>
      <w:r>
        <w:rPr/>
        <w:t xml:space="preserve">Dividir a los estudiantes en grupos de 4.</w:t>
      </w:r>
    </w:p>
    <w:p>
      <w:pPr>
        <w:numPr>
          <w:ilvl w:val="1"/>
          <w:numId w:val="7"/>
        </w:numPr>
      </w:pPr>
      <w:r>
        <w:rPr/>
        <w:t xml:space="preserve">Entregar a cada grupo la historia clínica y video del primer caso.</w:t>
      </w:r>
    </w:p>
    <w:p>
      <w:pPr>
        <w:numPr>
          <w:ilvl w:val="1"/>
          <w:numId w:val="7"/>
        </w:numPr>
      </w:pPr>
      <w:r>
        <w:rPr/>
        <w:t xml:space="preserve">Solicitar que identifiquen signos motores, tipo de parálisis cerebral, y posibles limitaciones funcionales.</w:t>
      </w:r>
    </w:p>
    <w:p>
      <w:pPr>
        <w:numPr>
          <w:ilvl w:val="1"/>
          <w:numId w:val="7"/>
        </w:numPr>
      </w:pPr>
      <w:r>
        <w:rPr/>
        <w:t xml:space="preserve">Elaborar un breve informe con sus conclusiones.</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Informe grupal con diagnóstico preliminar y justificación.</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docente:</w:t>
      </w:r>
      <w:r>
        <w:rPr/>
        <w:t xml:space="preserve"> Circular entre grupos, realizar preguntas guía como: “¿Qué evidencia en el video sustenta su diagnóstico?”, “¿Cómo impacta esta condición en la funcionalidad del paciente?”.</w:t>
      </w:r>
    </w:p>
    <w:p>
      <w:pPr/>
      <w:r>
        <w:rPr>
          <w:b w:val="1"/>
          <w:bCs w:val="1"/>
        </w:rPr>
        <w:t xml:space="preserve">Actividad 2: Discusión plenaria y retroalimentación</w:t>
      </w:r>
    </w:p>
    <w:p>
      <w:pPr>
        <w:numPr>
          <w:ilvl w:val="0"/>
          <w:numId w:val="8"/>
        </w:numPr>
      </w:pPr>
      <w:r>
        <w:rPr>
          <w:b w:val="1"/>
          <w:bCs w:val="1"/>
        </w:rPr>
        <w:t xml:space="preserve">Objetivo:</w:t>
      </w:r>
      <w:r>
        <w:rPr/>
        <w:t xml:space="preserve"> Argumentar el diagnóstico y discutir diferencias entre grupos.</w:t>
      </w:r>
    </w:p>
    <w:p>
      <w:pPr>
        <w:numPr>
          <w:ilvl w:val="0"/>
          <w:numId w:val="8"/>
        </w:numPr>
      </w:pPr>
      <w:r>
        <w:rPr>
          <w:b w:val="1"/>
          <w:bCs w:val="1"/>
        </w:rPr>
        <w:t xml:space="preserve">Instrucciones:</w:t>
      </w:r>
    </w:p>
    <w:p>
      <w:pPr>
        <w:numPr>
          <w:ilvl w:val="1"/>
          <w:numId w:val="8"/>
        </w:numPr>
      </w:pPr>
      <w:r>
        <w:rPr/>
        <w:t xml:space="preserve">Cada grupo presenta su diagnóstico y razonamiento en plenaria (5 minutos por grupo).</w:t>
      </w:r>
    </w:p>
    <w:p>
      <w:pPr>
        <w:numPr>
          <w:ilvl w:val="1"/>
          <w:numId w:val="8"/>
        </w:numPr>
      </w:pPr>
      <w:r>
        <w:rPr/>
        <w:t xml:space="preserve">El docente modera la discusión, enfatizando puntos clave y aclarando dudas.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Síntesis colectiva de diagnóstico.</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Facilitar y corregir conceptualizaciones erróneas, promover profundización.</w:t>
      </w:r>
    </w:p>
    <w:p>
      <w:pPr/>
      <w:r>
        <w:rPr>
          <w:b w:val="1"/>
          <w:bCs w:val="1"/>
        </w:rPr>
        <w:t xml:space="preserve">Diferenciación:</w:t>
      </w:r>
    </w:p>
    <w:p>
      <w:pPr>
        <w:numPr>
          <w:ilvl w:val="0"/>
          <w:numId w:val="9"/>
        </w:numPr>
      </w:pPr>
      <w:r>
        <w:rPr/>
        <w:t xml:space="preserve">Para estudiantes que terminan antes: Proponer indagar en artículos científicos recientes sobre avances en diagnóstico de parálisis cerebral.</w:t>
      </w:r>
    </w:p>
    <w:p>
      <w:pPr>
        <w:numPr>
          <w:ilvl w:val="0"/>
          <w:numId w:val="9"/>
        </w:numPr>
      </w:pPr>
      <w:r>
        <w:rPr/>
        <w:t xml:space="preserve">Para estudiantes que requieran apoyo: El docente ofrece resúmenes visuales y guía adicional en el análisis del video y caso clínico.</w:t>
      </w:r>
    </w:p>
    <w:p>
      <w:pPr/>
      <w:r>
        <w:rPr>
          <w:b w:val="1"/>
          <w:bCs w:val="1"/>
        </w:rPr>
        <w:t xml:space="preserve">Transición:</w:t>
      </w:r>
    </w:p>
    <w:p>
      <w:pPr/>
      <w:r>
        <w:rPr/>
        <w:t xml:space="preserve">El docente conecta el diagnóstico con la necesidad de diseñar estrategias de intervención, preparando el terreno para la segunda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Solicita a cada estudiante que en una frase sintetice el aprendizaje clave de la sesión.</w:t>
      </w:r>
    </w:p>
    <w:p>
      <w:pPr>
        <w:numPr>
          <w:ilvl w:val="0"/>
          <w:numId w:val="10"/>
        </w:numPr>
      </w:pPr>
      <w:r>
        <w:rPr>
          <w:b w:val="1"/>
          <w:bCs w:val="1"/>
        </w:rPr>
        <w:t xml:space="preserve">Estudiantes:</w:t>
      </w:r>
      <w:r>
        <w:rPr/>
        <w:t xml:space="preserve"> Comparten sus frases vía chat o voz.</w:t>
      </w:r>
    </w:p>
    <w:p>
      <w:pPr/>
      <w:r>
        <w:rPr>
          <w:b w:val="1"/>
          <w:bCs w:val="1"/>
        </w:rPr>
        <w:t xml:space="preserve">Reflexión metacognitiva:</w:t>
      </w:r>
    </w:p>
    <w:p>
      <w:pPr>
        <w:numPr>
          <w:ilvl w:val="0"/>
          <w:numId w:val="11"/>
        </w:numPr>
      </w:pPr>
      <w:r>
        <w:rPr/>
        <w:t xml:space="preserve">¿Cómo influye el tipo de parálisis cerebral en la planificación de la intervención kinesiológica?</w:t>
      </w:r>
    </w:p>
    <w:p>
      <w:pPr>
        <w:numPr>
          <w:ilvl w:val="0"/>
          <w:numId w:val="11"/>
        </w:numPr>
      </w:pPr>
      <w:r>
        <w:rPr/>
        <w:t xml:space="preserve">¿Qué factores consideran más importantes para una evaluación precisa?</w:t>
      </w:r>
    </w:p>
    <w:p>
      <w:pPr>
        <w:numPr>
          <w:ilvl w:val="0"/>
          <w:numId w:val="11"/>
        </w:numPr>
      </w:pPr>
      <w:r>
        <w:rPr/>
        <w:t xml:space="preserve">¿Qué desafíos clínicos anticipan en el manejo de estos pacientes?</w:t>
      </w:r>
    </w:p>
    <w:p>
      <w:pPr/>
      <w:r>
        <w:rPr>
          <w:b w:val="1"/>
          <w:bCs w:val="1"/>
        </w:rPr>
        <w:t xml:space="preserve">Retroalimentación:</w:t>
      </w:r>
    </w:p>
    <w:p>
      <w:pPr/>
      <w:r>
        <w:rPr/>
        <w:t xml:space="preserve">El docente ofrece comentarios inmediatos sobre la participación y claridad en la síntesis de conceptos.</w:t>
      </w:r>
    </w:p>
    <w:p>
      <w:pPr/>
      <w:r>
        <w:rPr>
          <w:b w:val="1"/>
          <w:bCs w:val="1"/>
        </w:rPr>
        <w:t xml:space="preserve">Transferencia:</w:t>
      </w:r>
    </w:p>
    <w:p>
      <w:pPr/>
      <w:r>
        <w:rPr/>
        <w:t xml:space="preserve">Se anticipa la continuación en la próxima sesión con enfoque en diseño de intervención y rehabilitación.</w:t>
      </w:r>
    </w:p>
    <w:p>
      <w:pPr/>
      <w:r>
        <w:rPr/>
        <w:t xml:space="preserve">Sesión 2: Diseño de intervención y planificación terapéutica en parálisis cerebralFase de Inicio</w:t>
      </w:r>
    </w:p>
    <w:p>
      <w:pPr/>
      <w:r>
        <w:rPr>
          <w:b w:val="1"/>
          <w:bCs w:val="1"/>
        </w:rPr>
        <w:t xml:space="preserve">Tiempo estimado:</w:t>
      </w:r>
      <w:r>
        <w:rPr>
          <w:b w:val="1"/>
          <w:bCs w:val="1"/>
        </w:rPr>
        <w:t xml:space="preserve"> 8 minutos</w:t>
      </w:r>
    </w:p>
    <w:p>
      <w:pPr/>
      <w:r>
        <w:rPr>
          <w:b w:val="1"/>
          <w:bCs w:val="1"/>
        </w:rPr>
        <w:t xml:space="preserve">Propósito de la sesión:</w:t>
      </w:r>
    </w:p>
    <w:p>
      <w:pPr/>
      <w:r>
        <w:rPr/>
        <w:t xml:space="preserve">Recapitular conceptos clave del diagnóstico y orientar hacia la planificación de intervenciones kinesiólogicas efectivas.</w:t>
      </w:r>
    </w:p>
    <w:p>
      <w:pPr/>
      <w:r>
        <w:rPr>
          <w:b w:val="1"/>
          <w:bCs w:val="1"/>
        </w:rPr>
        <w:t xml:space="preserve">Activación de conocimientos previos:</w:t>
      </w:r>
    </w:p>
    <w:p>
      <w:pPr>
        <w:numPr>
          <w:ilvl w:val="0"/>
          <w:numId w:val="12"/>
        </w:numPr>
      </w:pPr>
      <w:r>
        <w:rPr>
          <w:b w:val="1"/>
          <w:bCs w:val="1"/>
        </w:rPr>
        <w:t xml:space="preserve">Docente:</w:t>
      </w:r>
      <w:r>
        <w:rPr/>
        <w:t xml:space="preserve"> “¿Cuáles son las principales metas terapéuticas que debemos considerar para pacientes con parálisis cerebral? Por favor, compartan en grupo pequeño.”</w:t>
      </w:r>
    </w:p>
    <w:p>
      <w:pPr>
        <w:numPr>
          <w:ilvl w:val="0"/>
          <w:numId w:val="12"/>
        </w:numPr>
      </w:pPr>
      <w:r>
        <w:rPr>
          <w:b w:val="1"/>
          <w:bCs w:val="1"/>
        </w:rPr>
        <w:t xml:space="preserve">Estudiantes:</w:t>
      </w:r>
      <w:r>
        <w:rPr/>
        <w:t xml:space="preserve"> En grupos de 3, discuten brevemente y luego comparten en plenaria.</w:t>
      </w:r>
    </w:p>
    <w:p>
      <w:pPr/>
      <w:r>
        <w:rPr>
          <w:b w:val="1"/>
          <w:bCs w:val="1"/>
        </w:rPr>
        <w:t xml:space="preserve">Motivación y enganche:</w:t>
      </w:r>
    </w:p>
    <w:p>
      <w:pPr>
        <w:numPr>
          <w:ilvl w:val="0"/>
          <w:numId w:val="13"/>
        </w:numPr>
      </w:pPr>
      <w:r>
        <w:rPr>
          <w:b w:val="1"/>
          <w:bCs w:val="1"/>
        </w:rPr>
        <w:t xml:space="preserve">Docente:</w:t>
      </w:r>
      <w:r>
        <w:rPr/>
        <w:t xml:space="preserve"> Presenta un video corto donde se observa la mejora funcional de un paciente tras un programa kinesiólogico integral, destacando el impacto del tratamiento.</w:t>
      </w:r>
    </w:p>
    <w:p>
      <w:pPr>
        <w:numPr>
          <w:ilvl w:val="0"/>
          <w:numId w:val="13"/>
        </w:numPr>
      </w:pPr>
      <w:r>
        <w:rPr>
          <w:b w:val="1"/>
          <w:bCs w:val="1"/>
        </w:rPr>
        <w:t xml:space="preserve">Estudiantes:</w:t>
      </w:r>
      <w:r>
        <w:rPr/>
        <w:t xml:space="preserve"> Observan y reflexionan sobre el valor de la rehabilitación.</w:t>
      </w:r>
    </w:p>
    <w:p>
      <w:pPr/>
      <w:r>
        <w:rPr>
          <w:b w:val="1"/>
          <w:bCs w:val="1"/>
        </w:rPr>
        <w:t xml:space="preserve">Contextualización:</w:t>
      </w:r>
    </w:p>
    <w:p>
      <w:pPr/>
      <w:r>
        <w:rPr/>
        <w:t xml:space="preserve">El docente conecta la teoría con la práctica clínica real, enfatizando la importancia de la personalización de los planes terapéuticos.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introducen técnicas de intervención kinesiólogica basadas en evidencia, como terapia de control motor, estiramientos, manejo del tono muscular y uso de dispositivos de asistencia.</w:t>
      </w:r>
    </w:p>
    <w:p>
      <w:pPr/>
      <w:r>
        <w:rPr>
          <w:b w:val="1"/>
          <w:bCs w:val="1"/>
        </w:rPr>
        <w:t xml:space="preserve">Actividad 1: Diseño de plan de intervención</w:t>
      </w:r>
    </w:p>
    <w:p>
      <w:pPr>
        <w:numPr>
          <w:ilvl w:val="0"/>
          <w:numId w:val="14"/>
        </w:numPr>
      </w:pPr>
      <w:r>
        <w:rPr>
          <w:b w:val="1"/>
          <w:bCs w:val="1"/>
        </w:rPr>
        <w:t xml:space="preserve">Objetivo:</w:t>
      </w:r>
      <w:r>
        <w:rPr/>
        <w:t xml:space="preserve"> Diseñar un plan de intervención kinesiólogica adaptado al caso clínico analizado previamente.</w:t>
      </w:r>
    </w:p>
    <w:p>
      <w:pPr>
        <w:numPr>
          <w:ilvl w:val="0"/>
          <w:numId w:val="14"/>
        </w:numPr>
      </w:pPr>
      <w:r>
        <w:rPr>
          <w:b w:val="1"/>
          <w:bCs w:val="1"/>
        </w:rPr>
        <w:t xml:space="preserve">Instrucciones:</w:t>
      </w:r>
    </w:p>
    <w:p>
      <w:pPr>
        <w:numPr>
          <w:ilvl w:val="1"/>
          <w:numId w:val="14"/>
        </w:numPr>
      </w:pPr>
      <w:r>
        <w:rPr/>
        <w:t xml:space="preserve">Los mismos grupos reciben el segundo caso clínico o continúan con el primero.</w:t>
      </w:r>
    </w:p>
    <w:p>
      <w:pPr>
        <w:numPr>
          <w:ilvl w:val="1"/>
          <w:numId w:val="14"/>
        </w:numPr>
      </w:pPr>
      <w:r>
        <w:rPr/>
        <w:t xml:space="preserve">Analizan las necesidades funcionales y limitaciones detectadas.</w:t>
      </w:r>
    </w:p>
    <w:p>
      <w:pPr>
        <w:numPr>
          <w:ilvl w:val="1"/>
          <w:numId w:val="14"/>
        </w:numPr>
      </w:pPr>
      <w:r>
        <w:rPr/>
        <w:t xml:space="preserve">Desarrollan un plan detallado que incluya objetivos terapéuticos, técnicas, frecuencia y duración.</w:t>
      </w:r>
    </w:p>
    <w:p>
      <w:pPr>
        <w:numPr>
          <w:ilvl w:val="1"/>
          <w:numId w:val="14"/>
        </w:numPr>
      </w:pPr>
      <w:r>
        <w:rPr/>
        <w:t xml:space="preserve">Preparan una presentación breve para explicar su plan.</w:t>
      </w:r>
    </w:p>
    <w:p>
      <w:pPr>
        <w:numPr>
          <w:ilvl w:val="0"/>
          <w:numId w:val="14"/>
        </w:numPr>
      </w:pPr>
      <w:r>
        <w:rPr>
          <w:b w:val="1"/>
          <w:bCs w:val="1"/>
        </w:rPr>
        <w:t xml:space="preserve">Organización:</w:t>
      </w:r>
      <w:r>
        <w:rPr/>
        <w:t xml:space="preserve"> Grupos de 4.</w:t>
      </w:r>
    </w:p>
    <w:p>
      <w:pPr>
        <w:numPr>
          <w:ilvl w:val="0"/>
          <w:numId w:val="14"/>
        </w:numPr>
      </w:pPr>
      <w:r>
        <w:rPr>
          <w:b w:val="1"/>
          <w:bCs w:val="1"/>
        </w:rPr>
        <w:t xml:space="preserve">Producto:</w:t>
      </w:r>
      <w:r>
        <w:rPr/>
        <w:t xml:space="preserve"> Plan escrito y presentación oral.</w:t>
      </w:r>
    </w:p>
    <w:p>
      <w:pPr>
        <w:numPr>
          <w:ilvl w:val="0"/>
          <w:numId w:val="14"/>
        </w:numPr>
      </w:pPr>
      <w:r>
        <w:rPr>
          <w:b w:val="1"/>
          <w:bCs w:val="1"/>
        </w:rPr>
        <w:t xml:space="preserve">Tiempo:</w:t>
      </w:r>
      <w:r>
        <w:rPr/>
        <w:t xml:space="preserve"> 30 minutos.</w:t>
      </w:r>
    </w:p>
    <w:p>
      <w:pPr>
        <w:numPr>
          <w:ilvl w:val="0"/>
          <w:numId w:val="14"/>
        </w:numPr>
      </w:pPr>
      <w:r>
        <w:rPr>
          <w:b w:val="1"/>
          <w:bCs w:val="1"/>
        </w:rPr>
        <w:t xml:space="preserve">Rol docente:</w:t>
      </w:r>
      <w:r>
        <w:rPr/>
        <w:t xml:space="preserve"> Apoya con preguntas como: “¿Cómo priorizan objetivos?”, “¿Qué evidencia respalda esta técnica?”, “¿Cómo medirán el progreso?”</w:t>
      </w:r>
    </w:p>
    <w:p>
      <w:pPr/>
      <w:r>
        <w:rPr>
          <w:b w:val="1"/>
          <w:bCs w:val="1"/>
        </w:rPr>
        <w:t xml:space="preserve">Actividad 2: Presentación y crítica constructiva</w:t>
      </w:r>
    </w:p>
    <w:p>
      <w:pPr>
        <w:numPr>
          <w:ilvl w:val="0"/>
          <w:numId w:val="15"/>
        </w:numPr>
      </w:pPr>
      <w:r>
        <w:rPr>
          <w:b w:val="1"/>
          <w:bCs w:val="1"/>
        </w:rPr>
        <w:t xml:space="preserve">Objetivo:</w:t>
      </w:r>
      <w:r>
        <w:rPr/>
        <w:t xml:space="preserve"> Argumentar y defender el plan, incorporando retroalimentación para su mejora.</w:t>
      </w:r>
    </w:p>
    <w:p>
      <w:pPr>
        <w:numPr>
          <w:ilvl w:val="0"/>
          <w:numId w:val="15"/>
        </w:numPr>
      </w:pPr>
      <w:r>
        <w:rPr>
          <w:b w:val="1"/>
          <w:bCs w:val="1"/>
        </w:rPr>
        <w:t xml:space="preserve">Instrucciones:</w:t>
      </w:r>
    </w:p>
    <w:p>
      <w:pPr>
        <w:numPr>
          <w:ilvl w:val="1"/>
          <w:numId w:val="15"/>
        </w:numPr>
      </w:pPr>
      <w:r>
        <w:rPr/>
        <w:t xml:space="preserve">Cada grupo expone su plan (5 minutos).</w:t>
      </w:r>
    </w:p>
    <w:p>
      <w:pPr>
        <w:numPr>
          <w:ilvl w:val="1"/>
          <w:numId w:val="15"/>
        </w:numPr>
      </w:pPr>
      <w:r>
        <w:rPr/>
        <w:t xml:space="preserve">Los demás ofrecen comentarios y preguntas.</w:t>
      </w:r>
    </w:p>
    <w:p>
      <w:pPr>
        <w:numPr>
          <w:ilvl w:val="1"/>
          <w:numId w:val="15"/>
        </w:numPr>
      </w:pPr>
      <w:r>
        <w:rPr/>
        <w:t xml:space="preserve">El docente modera y resume aportes.</w:t>
      </w:r>
    </w:p>
    <w:p>
      <w:pPr>
        <w:numPr>
          <w:ilvl w:val="0"/>
          <w:numId w:val="15"/>
        </w:numPr>
      </w:pPr>
      <w:r>
        <w:rPr>
          <w:b w:val="1"/>
          <w:bCs w:val="1"/>
        </w:rPr>
        <w:t xml:space="preserve">Organización:</w:t>
      </w:r>
      <w:r>
        <w:rPr/>
        <w:t xml:space="preserve"> Plenaria.</w:t>
      </w:r>
    </w:p>
    <w:p>
      <w:pPr>
        <w:numPr>
          <w:ilvl w:val="0"/>
          <w:numId w:val="15"/>
        </w:numPr>
      </w:pPr>
      <w:r>
        <w:rPr>
          <w:b w:val="1"/>
          <w:bCs w:val="1"/>
        </w:rPr>
        <w:t xml:space="preserve">Producto:</w:t>
      </w:r>
      <w:r>
        <w:rPr/>
        <w:t xml:space="preserve"> Plan mejorado y discusión crítica.</w:t>
      </w:r>
    </w:p>
    <w:p>
      <w:pPr>
        <w:numPr>
          <w:ilvl w:val="0"/>
          <w:numId w:val="15"/>
        </w:numPr>
      </w:pPr>
      <w:r>
        <w:rPr>
          <w:b w:val="1"/>
          <w:bCs w:val="1"/>
        </w:rPr>
        <w:t xml:space="preserve">Tiempo:</w:t>
      </w:r>
      <w:r>
        <w:rPr/>
        <w:t xml:space="preserve"> 15 minutos.</w:t>
      </w:r>
    </w:p>
    <w:p>
      <w:pPr>
        <w:numPr>
          <w:ilvl w:val="0"/>
          <w:numId w:val="15"/>
        </w:numPr>
      </w:pPr>
      <w:r>
        <w:rPr>
          <w:b w:val="1"/>
          <w:bCs w:val="1"/>
        </w:rPr>
        <w:t xml:space="preserve">Rol docente:</w:t>
      </w:r>
      <w:r>
        <w:rPr/>
        <w:t xml:space="preserve"> Fomenta la reflexión crítica y la integración de sugerencias.</w:t>
      </w:r>
    </w:p>
    <w:p>
      <w:pPr/>
      <w:r>
        <w:rPr>
          <w:b w:val="1"/>
          <w:bCs w:val="1"/>
        </w:rPr>
        <w:t xml:space="preserve">Diferenciación:</w:t>
      </w:r>
    </w:p>
    <w:p>
      <w:pPr>
        <w:numPr>
          <w:ilvl w:val="0"/>
          <w:numId w:val="16"/>
        </w:numPr>
      </w:pPr>
      <w:r>
        <w:rPr/>
        <w:t xml:space="preserve">Para quienes finalicen antes: Indagar en estrategias interdisciplinarias complementarias.</w:t>
      </w:r>
    </w:p>
    <w:p>
      <w:pPr>
        <w:numPr>
          <w:ilvl w:val="0"/>
          <w:numId w:val="16"/>
        </w:numPr>
      </w:pPr>
      <w:r>
        <w:rPr/>
        <w:t xml:space="preserve">Para quienes requieran apoyo: El docente ofrece ejemplos de planes y guías estructuradas.</w:t>
      </w:r>
    </w:p>
    <w:p>
      <w:pPr/>
      <w:r>
        <w:rPr>
          <w:b w:val="1"/>
          <w:bCs w:val="1"/>
        </w:rPr>
        <w:t xml:space="preserve">Transición:</w:t>
      </w:r>
    </w:p>
    <w:p>
      <w:pPr/>
      <w:r>
        <w:rPr/>
        <w:t xml:space="preserve">El docente introduce la fase de cierre para consolidar aprendizajes y reflexionar sobre la práctica profesional.</w:t>
      </w:r>
    </w:p>
    <w:p>
      <w:pPr/>
      <w:r>
        <w:rPr/>
        <w:t xml:space="preserve">Fase de Cierre</w:t>
      </w:r>
    </w:p>
    <w:p>
      <w:pPr/>
      <w:r>
        <w:rPr>
          <w:b w:val="1"/>
          <w:bCs w:val="1"/>
        </w:rPr>
        <w:t xml:space="preserve">Tiempo estimado:</w:t>
      </w:r>
      <w:r>
        <w:rPr>
          <w:b w:val="1"/>
          <w:bCs w:val="1"/>
        </w:rPr>
        <w:t xml:space="preserve"> 7 minutos</w:t>
      </w:r>
    </w:p>
    <w:p>
      <w:pPr/>
      <w:r>
        <w:rPr>
          <w:b w:val="1"/>
          <w:bCs w:val="1"/>
        </w:rPr>
        <w:t xml:space="preserve">Síntesis:</w:t>
      </w:r>
    </w:p>
    <w:p>
      <w:pPr>
        <w:numPr>
          <w:ilvl w:val="0"/>
          <w:numId w:val="17"/>
        </w:numPr>
      </w:pPr>
      <w:r>
        <w:rPr>
          <w:b w:val="1"/>
          <w:bCs w:val="1"/>
        </w:rPr>
        <w:t xml:space="preserve">Docente:</w:t>
      </w:r>
      <w:r>
        <w:rPr/>
        <w:t xml:space="preserve"> Solicita un mapa mental colectivo en pizarra o digital con las principales técnicas de intervención y su relación con tipos de parálisis cerebral.</w:t>
      </w:r>
    </w:p>
    <w:p>
      <w:pPr>
        <w:numPr>
          <w:ilvl w:val="0"/>
          <w:numId w:val="17"/>
        </w:numPr>
      </w:pPr>
      <w:r>
        <w:rPr>
          <w:b w:val="1"/>
          <w:bCs w:val="1"/>
        </w:rPr>
        <w:t xml:space="preserve">Estudiantes:</w:t>
      </w:r>
      <w:r>
        <w:rPr/>
        <w:t xml:space="preserve"> Participan en la construcción del mapa.</w:t>
      </w:r>
    </w:p>
    <w:p>
      <w:pPr/>
      <w:r>
        <w:rPr>
          <w:b w:val="1"/>
          <w:bCs w:val="1"/>
        </w:rPr>
        <w:t xml:space="preserve">Reflexión metacognitiva:</w:t>
      </w:r>
    </w:p>
    <w:p>
      <w:pPr>
        <w:numPr>
          <w:ilvl w:val="0"/>
          <w:numId w:val="18"/>
        </w:numPr>
      </w:pPr>
      <w:r>
        <w:rPr/>
        <w:t xml:space="preserve">¿Cómo aseguraron que el plan diseñado sea congruente con las características clínicas del paciente?</w:t>
      </w:r>
    </w:p>
    <w:p>
      <w:pPr>
        <w:numPr>
          <w:ilvl w:val="0"/>
          <w:numId w:val="18"/>
        </w:numPr>
      </w:pPr>
      <w:r>
        <w:rPr/>
        <w:t xml:space="preserve">¿Qué desafíos consideran que enfrentarán al implementar estas intervenciones?</w:t>
      </w:r>
    </w:p>
    <w:p>
      <w:pPr>
        <w:numPr>
          <w:ilvl w:val="0"/>
          <w:numId w:val="18"/>
        </w:numPr>
      </w:pPr>
      <w:r>
        <w:rPr/>
        <w:t xml:space="preserve">¿Cómo integrarán el trabajo interdisciplinario en su práctica diaria?</w:t>
      </w:r>
    </w:p>
    <w:p>
      <w:pPr/>
      <w:r>
        <w:rPr>
          <w:b w:val="1"/>
          <w:bCs w:val="1"/>
        </w:rPr>
        <w:t xml:space="preserve">Retroalimentación:</w:t>
      </w:r>
    </w:p>
    <w:p>
      <w:pPr/>
      <w:r>
        <w:rPr/>
        <w:t xml:space="preserve">El docente ofrece comentarios sobre presentaciones y participación, destacando fortalezas y áreas de mejora.</w:t>
      </w:r>
    </w:p>
    <w:p>
      <w:pPr/>
      <w:r>
        <w:rPr>
          <w:b w:val="1"/>
          <w:bCs w:val="1"/>
        </w:rPr>
        <w:t xml:space="preserve">Transferencia:</w:t>
      </w:r>
    </w:p>
    <w:p>
      <w:pPr/>
      <w:r>
        <w:rPr/>
        <w:t xml:space="preserve">Se sugiere a los estudiantes aplicar este enfoque en su práctica clínica y continuar actualizándose con literatura científica.</w:t>
      </w:r>
    </w:p>
    <w:p>
      <w:pPr/>
      <w:r>
        <w:rPr>
          <w:b w:val="1"/>
          <w:bCs w:val="1"/>
        </w:rPr>
        <w:t xml:space="preserve">Tarea o reto:</w:t>
      </w:r>
    </w:p>
    <w:p>
      <w:pPr/>
      <w:r>
        <w:rPr/>
        <w:t xml:space="preserve">Preparar un breve ensayo reflexivo sobre la importancia de la intervención kinesiólogica temprana en parálisis cerebral, integrando conceptos vistos en ambas sesiones.</w:t>
      </w:r>
    </w:p>
    <w:p/>
    <w:p>
      <w:pPr/>
      <w:r>
        <w:rPr>
          <w:color w:val="2b6cb0"/>
          <w:sz w:val="28"/>
          <w:szCs w:val="28"/>
          <w:b w:val="1"/>
          <w:bCs w:val="1"/>
        </w:rPr>
        <w:t xml:space="preserve">Evaluación</w:t>
      </w:r>
    </w:p>
    <w:p>
      <w:pPr/>
      <w:r>
        <w:rPr>
          <w:b w:val="1"/>
          <w:bCs w:val="1"/>
        </w:rPr>
        <w:t xml:space="preserve">Tipo de evaluación:</w:t>
      </w:r>
    </w:p>
    <w:p>
      <w:pPr>
        <w:numPr>
          <w:ilvl w:val="0"/>
          <w:numId w:val="19"/>
        </w:numPr>
      </w:pPr>
      <w:r>
        <w:rPr>
          <w:b w:val="1"/>
          <w:bCs w:val="1"/>
        </w:rPr>
        <w:t xml:space="preserve">Diagnóstica:</w:t>
      </w:r>
      <w:r>
        <w:rPr/>
        <w:t xml:space="preserve"> Activación de conocimientos previos en ambas sesiones.</w:t>
      </w:r>
    </w:p>
    <w:p>
      <w:pPr>
        <w:numPr>
          <w:ilvl w:val="0"/>
          <w:numId w:val="19"/>
        </w:numPr>
      </w:pPr>
      <w:r>
        <w:rPr>
          <w:b w:val="1"/>
          <w:bCs w:val="1"/>
        </w:rPr>
        <w:t xml:space="preserve">Formativa:</w:t>
      </w:r>
      <w:r>
        <w:rPr/>
        <w:t xml:space="preserve"> Evaluación continua durante análisis de casos, diseño y presentación de planes de intervención, y participación en discusiones.</w:t>
      </w:r>
    </w:p>
    <w:p>
      <w:pPr>
        <w:numPr>
          <w:ilvl w:val="0"/>
          <w:numId w:val="19"/>
        </w:numPr>
      </w:pPr>
      <w:r>
        <w:rPr>
          <w:b w:val="1"/>
          <w:bCs w:val="1"/>
        </w:rPr>
        <w:t xml:space="preserve">Sumativa:</w:t>
      </w:r>
      <w:r>
        <w:rPr/>
        <w:t xml:space="preserve"> Producto final de plan de intervención y ensayo reflexivo como tarea.</w:t>
      </w:r>
    </w:p>
    <w:p>
      <w:pPr/>
      <w:r>
        <w:rPr>
          <w:b w:val="1"/>
          <w:bCs w:val="1"/>
        </w:rPr>
        <w:t xml:space="preserve">Criterios de evaluación:</w:t>
      </w:r>
    </w:p>
    <w:p>
      <w:pPr>
        <w:numPr>
          <w:ilvl w:val="0"/>
          <w:numId w:val="20"/>
        </w:numPr>
      </w:pPr>
      <w:r>
        <w:rPr/>
        <w:t xml:space="preserve">Capacidad para identificar y caracterizar clínicamente la parálisis cerebral a partir de casos reales (Objetivo 1).</w:t>
      </w:r>
    </w:p>
    <w:p>
      <w:pPr>
        <w:numPr>
          <w:ilvl w:val="0"/>
          <w:numId w:val="20"/>
        </w:numPr>
      </w:pPr>
      <w:r>
        <w:rPr/>
        <w:t xml:space="preserve">Evaluación adecuada y crítica de métodos diagnósticos y funcionales (Objetivo 2).</w:t>
      </w:r>
    </w:p>
    <w:p>
      <w:pPr>
        <w:numPr>
          <w:ilvl w:val="0"/>
          <w:numId w:val="20"/>
        </w:numPr>
      </w:pPr>
      <w:r>
        <w:rPr/>
        <w:t xml:space="preserve">Diseño coherente y fundamentado de planes terapéuticos personalizados (Objetivo 3).</w:t>
      </w:r>
    </w:p>
    <w:p>
      <w:pPr>
        <w:numPr>
          <w:ilvl w:val="0"/>
          <w:numId w:val="20"/>
        </w:numPr>
      </w:pPr>
      <w:r>
        <w:rPr/>
        <w:t xml:space="preserve">Argumentación clara y fundamentada de las técnicas seleccionadas (Objetivo 4).</w:t>
      </w:r>
    </w:p>
    <w:p>
      <w:pPr>
        <w:numPr>
          <w:ilvl w:val="0"/>
          <w:numId w:val="20"/>
        </w:numPr>
      </w:pPr>
      <w:r>
        <w:rPr/>
        <w:t xml:space="preserve">Demostración de reflexión crítica sobre la colaboración interdisciplinaria (Objetivo 5).</w:t>
      </w:r>
    </w:p>
    <w:p>
      <w:pPr/>
      <w:r>
        <w:rPr>
          <w:b w:val="1"/>
          <w:bCs w:val="1"/>
        </w:rPr>
        <w:t xml:space="preserve">Instrumentos sugeridos:</w:t>
      </w:r>
    </w:p>
    <w:p>
      <w:pPr>
        <w:numPr>
          <w:ilvl w:val="0"/>
          <w:numId w:val="21"/>
        </w:numPr>
      </w:pPr>
      <w:r>
        <w:rPr/>
        <w:t xml:space="preserve">Rúbrica para análisis de casos y planes de intervención.</w:t>
      </w:r>
    </w:p>
    <w:p>
      <w:pPr>
        <w:numPr>
          <w:ilvl w:val="0"/>
          <w:numId w:val="21"/>
        </w:numPr>
      </w:pPr>
      <w:r>
        <w:rPr/>
        <w:t xml:space="preserve">Lista de cotejo para participación y argumentación en plenaria.</w:t>
      </w:r>
    </w:p>
    <w:p>
      <w:pPr>
        <w:numPr>
          <w:ilvl w:val="0"/>
          <w:numId w:val="21"/>
        </w:numPr>
      </w:pPr>
      <w:r>
        <w:rPr/>
        <w:t xml:space="preserve">Portafolio digital con productos escritos y presentaciones.</w:t>
      </w:r>
    </w:p>
    <w:p>
      <w:pPr>
        <w:numPr>
          <w:ilvl w:val="0"/>
          <w:numId w:val="21"/>
        </w:numPr>
      </w:pPr>
      <w:r>
        <w:rPr/>
        <w:t xml:space="preserve">Autoevaluación y coevaluación entre pares sobre el trabajo grupal.</w:t>
      </w:r>
    </w:p>
    <w:p>
      <w:pPr/>
      <w:r>
        <w:rPr>
          <w:b w:val="1"/>
          <w:bCs w:val="1"/>
        </w:rPr>
        <w:t xml:space="preserve">Evidencias de aprendizaje:</w:t>
      </w:r>
    </w:p>
    <w:p>
      <w:pPr>
        <w:numPr>
          <w:ilvl w:val="0"/>
          <w:numId w:val="22"/>
        </w:numPr>
      </w:pPr>
      <w:r>
        <w:rPr/>
        <w:t xml:space="preserve">Informes grupales de diagnóstico clínico.</w:t>
      </w:r>
    </w:p>
    <w:p>
      <w:pPr>
        <w:numPr>
          <w:ilvl w:val="0"/>
          <w:numId w:val="22"/>
        </w:numPr>
      </w:pPr>
      <w:r>
        <w:rPr/>
        <w:t xml:space="preserve">Planes de intervención kinesiólogica detallados y presentados.</w:t>
      </w:r>
    </w:p>
    <w:p>
      <w:pPr>
        <w:numPr>
          <w:ilvl w:val="0"/>
          <w:numId w:val="22"/>
        </w:numPr>
      </w:pPr>
      <w:r>
        <w:rPr/>
        <w:t xml:space="preserve">Participación activa y argumentación en discusiones.</w:t>
      </w:r>
    </w:p>
    <w:p>
      <w:pPr>
        <w:numPr>
          <w:ilvl w:val="0"/>
          <w:numId w:val="22"/>
        </w:numPr>
      </w:pPr>
      <w:r>
        <w:rPr/>
        <w:t xml:space="preserve">Ensayo reflexivo individual entregado como tarea.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42173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054BE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648D7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BE325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02336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7D5D9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99DA4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89794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570BB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52763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6D1CE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60A35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19A7E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274B9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13E70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BFAA3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E1AED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089E0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474A9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44C08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3EF23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C8D63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2026-09-25T20:16:19-05:00</dcterms:created>
  <dcterms:modified xsi:type="dcterms:W3CDTF">2026-09-25T20:16:19-05:00</dcterms:modified>
</cp:coreProperties>
</file>

<file path=docProps/custom.xml><?xml version="1.0" encoding="utf-8"?>
<Properties xmlns="http://schemas.openxmlformats.org/officeDocument/2006/custom-properties" xmlns:vt="http://schemas.openxmlformats.org/officeDocument/2006/docPropsVTypes"/>
</file>