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Diagnóstico y Manejo de Valvulopatías, Miocardiopatías y Miocarditis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que cursan Medicina Interna I con práctica clínica, enfocado en las patologías cardiovasculares: valvulopatías, miocardiopatías y miocarditis. A través de un enfoque activo basado en el aprendizaje mediante casos reales, los estudiantes desarrollarán habilidades clínicas para identificar, analizar y proponer estrategias diagnósticas y terapéuticas adecuadas para estas condiciones complejas. La relevancia de este plan radica en la alta incidencia y el impacto que estas enfermedades tienen en la morbilidad y mortalidad cardiovascular, por lo que su manejo adecuado es crucial en la práctica médica. Además, el plan conecta el aprendizaje con escenarios clínicos reales que los estudiantes enfrentarán en su formación profesional y futura práctica, promoviendo la toma de decisiones clínicas fundamentadas y el pensamiento crítico.</w:t>
      </w:r>
    </w:p>
    <w:p/>
    <w:p>
      <w:pPr/>
      <w:r>
        <w:rPr>
          <w:color w:val="2b6cb0"/>
          <w:sz w:val="28"/>
          <w:szCs w:val="28"/>
          <w:b w:val="1"/>
          <w:bCs w:val="1"/>
        </w:rPr>
        <w:t xml:space="preserve">Objetivos de Aprendizaje</w:t>
      </w:r>
    </w:p>
    <w:p>
      <w:pPr>
        <w:numPr>
          <w:ilvl w:val="0"/>
          <w:numId w:val="1"/>
        </w:numPr>
      </w:pPr>
      <w:r>
        <w:rPr/>
        <w:t xml:space="preserve">Analizar casos clínicos para identificar signos, síntomas y hallazgos relevantes relacionados con valvulopatías, miocardiopatías y miocarditis.</w:t>
      </w:r>
    </w:p>
    <w:p>
      <w:pPr>
        <w:numPr>
          <w:ilvl w:val="0"/>
          <w:numId w:val="1"/>
        </w:numPr>
      </w:pPr>
      <w:r>
        <w:rPr/>
        <w:t xml:space="preserve">Interpretar datos clínicos y paraclínicos para diferenciar entre las distintas patologías cardiacas estudiadas.</w:t>
      </w:r>
    </w:p>
    <w:p>
      <w:pPr>
        <w:numPr>
          <w:ilvl w:val="0"/>
          <w:numId w:val="1"/>
        </w:numPr>
      </w:pPr>
      <w:r>
        <w:rPr/>
        <w:t xml:space="preserve">Argumentar un plan diagnóstico y terapéutico basado en la evidencia para pacientes con valvulopatías, miocardiopatías o miocarditis.</w:t>
      </w:r>
    </w:p>
    <w:p>
      <w:pPr>
        <w:numPr>
          <w:ilvl w:val="0"/>
          <w:numId w:val="1"/>
        </w:numPr>
      </w:pPr>
      <w:r>
        <w:rPr/>
        <w:t xml:space="preserve">Evaluar la importancia del seguimiento y manejo multidisciplinario en pacientes con enfermedades cardíacas crónicas.</w:t>
      </w:r>
    </w:p>
    <w:p/>
    <w:p>
      <w:pPr/>
      <w:r>
        <w:rPr>
          <w:color w:val="2b6cb0"/>
          <w:sz w:val="28"/>
          <w:szCs w:val="28"/>
          <w:b w:val="1"/>
          <w:bCs w:val="1"/>
        </w:rPr>
        <w:t xml:space="preserve">Recursos Necesarios</w:t>
      </w:r>
    </w:p>
    <w:p>
      <w:pPr>
        <w:numPr>
          <w:ilvl w:val="0"/>
          <w:numId w:val="2"/>
        </w:numPr>
      </w:pPr>
      <w:r>
        <w:rPr/>
        <w:t xml:space="preserve">Casos clínicos impresos (3 casos detallados, uno por patología)</w:t>
      </w:r>
    </w:p>
    <w:p>
      <w:pPr>
        <w:numPr>
          <w:ilvl w:val="0"/>
          <w:numId w:val="2"/>
        </w:numPr>
      </w:pPr>
      <w:r>
        <w:rPr/>
        <w:t xml:space="preserve">Proyector y computadora para presentación multimedia</w:t>
      </w:r>
    </w:p>
    <w:p>
      <w:pPr>
        <w:numPr>
          <w:ilvl w:val="0"/>
          <w:numId w:val="2"/>
        </w:numPr>
      </w:pPr>
      <w:r>
        <w:rPr/>
        <w:t xml:space="preserve">Acceso a bases de datos médicas (PubMed, UpToDate) vía internet</w:t>
      </w:r>
    </w:p>
    <w:p>
      <w:pPr>
        <w:numPr>
          <w:ilvl w:val="0"/>
          <w:numId w:val="2"/>
        </w:numPr>
      </w:pPr>
      <w:r>
        <w:rPr/>
        <w:t xml:space="preserve">Material de escritura para estudiantes (hojas, bolígrafos)</w:t>
      </w:r>
    </w:p>
    <w:p>
      <w:pPr>
        <w:numPr>
          <w:ilvl w:val="0"/>
          <w:numId w:val="2"/>
        </w:numPr>
      </w:pPr>
      <w:r>
        <w:rPr/>
        <w:t xml:space="preserve">Electrocardiogramas y ecocardiogramas impresos o digitales para análisis</w:t>
      </w:r>
    </w:p>
    <w:p>
      <w:pPr>
        <w:numPr>
          <w:ilvl w:val="0"/>
          <w:numId w:val="2"/>
        </w:numPr>
      </w:pPr>
      <w:r>
        <w:rPr/>
        <w:t xml:space="preserve">Rúbrica de evaluación para la discusión de casos</w:t>
      </w:r>
    </w:p>
    <w:p>
      <w:pPr>
        <w:numPr>
          <w:ilvl w:val="0"/>
          <w:numId w:val="2"/>
        </w:numPr>
      </w:pPr>
      <w:r>
        <w:rPr/>
        <w:t xml:space="preserve">Flipchart o pizarra blanca y marcadores</w:t>
      </w:r>
    </w:p>
    <w:p/>
    <w:p>
      <w:pPr/>
      <w:r>
        <w:rPr>
          <w:color w:val="2b6cb0"/>
          <w:sz w:val="28"/>
          <w:szCs w:val="28"/>
          <w:b w:val="1"/>
          <w:bCs w:val="1"/>
        </w:rPr>
        <w:t xml:space="preserve">Requisitos Previos</w:t>
      </w:r>
    </w:p>
    <w:p>
      <w:pPr>
        <w:numPr>
          <w:ilvl w:val="0"/>
          <w:numId w:val="3"/>
        </w:numPr>
      </w:pPr>
      <w:r>
        <w:rPr/>
        <w:t xml:space="preserve">Conocimiento básico de anatomía y fisiología cardiovascular.</w:t>
      </w:r>
    </w:p>
    <w:p>
      <w:pPr>
        <w:numPr>
          <w:ilvl w:val="0"/>
          <w:numId w:val="3"/>
        </w:numPr>
      </w:pPr>
      <w:r>
        <w:rPr/>
        <w:t xml:space="preserve">Comprensión previa de fisiopatología general y semiología clínica.</w:t>
      </w:r>
    </w:p>
    <w:p>
      <w:pPr>
        <w:numPr>
          <w:ilvl w:val="0"/>
          <w:numId w:val="3"/>
        </w:numPr>
      </w:pPr>
      <w:r>
        <w:rPr/>
        <w:t xml:space="preserve">Habilidad para interpretar exámenes complementarios básicos (ECG, radiografía de tórax).</w:t>
      </w:r>
    </w:p>
    <w:p>
      <w:pPr>
        <w:numPr>
          <w:ilvl w:val="0"/>
          <w:numId w:val="3"/>
        </w:numPr>
      </w:pPr>
      <w:r>
        <w:rPr/>
        <w:t xml:space="preserve">Experiencia previa en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la sesión se enfocará en el abordaje clínico integral de valvulopatías, miocardiopatías y miocarditis, patologías cardiovasculares frecuentes y complejas que requieren una toma de decisiones acertadas para optimizar el manejo del paciente.</w:t>
      </w:r>
    </w:p>
    <w:p>
      <w:pPr/>
      <w:r>
        <w:rPr>
          <w:b w:val="1"/>
          <w:bCs w:val="1"/>
        </w:rPr>
        <w:t xml:space="preserve">Estudiantes:</w:t>
      </w:r>
      <w:r>
        <w:rPr/>
        <w:t xml:space="preserve"> Escuchan la introducción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brevemente tres preguntas detonadoras para responder en plenaria:  </w:t>
      </w:r>
    </w:p>
    <w:p>
      <w:pPr>
        <w:numPr>
          <w:ilvl w:val="1"/>
          <w:numId w:val="4"/>
        </w:numPr>
      </w:pPr>
      <w:r>
        <w:rPr/>
        <w:t xml:space="preserve">¿Cuáles son los principales síntomas que alertan sobre una posible valvulopatía?</w:t>
      </w:r>
    </w:p>
    <w:p>
      <w:pPr>
        <w:numPr>
          <w:ilvl w:val="1"/>
          <w:numId w:val="4"/>
        </w:numPr>
      </w:pPr>
      <w:r>
        <w:rPr/>
        <w:t xml:space="preserve">¿Qué diferencias clínicas conoce entre miocardiopatías dilatadas y restrictivas?</w:t>
      </w:r>
    </w:p>
    <w:p>
      <w:pPr>
        <w:numPr>
          <w:ilvl w:val="1"/>
          <w:numId w:val="4"/>
        </w:numPr>
      </w:pPr>
      <w:r>
        <w:rPr/>
        <w:t xml:space="preserve">¿Qué signos físicos o paraclínicos podrían sugerir una miocarditis?</w:t>
      </w:r>
    </w:p>
    <w:p>
      <w:pPr>
        <w:numPr>
          <w:ilvl w:val="0"/>
          <w:numId w:val="4"/>
        </w:numPr>
      </w:pPr>
      <w:r>
        <w:rPr>
          <w:b w:val="1"/>
          <w:bCs w:val="1"/>
        </w:rPr>
        <w:t xml:space="preserve">Estudiantes:</w:t>
      </w:r>
      <w:r>
        <w:rPr/>
        <w:t xml:space="preserve"> Responden oralmente y debaten brevemente en plenaria para activar conocimientos previos.</w:t>
      </w:r>
    </w:p>
    <w:p>
      <w:pPr/>
      <w:r>
        <w:rPr>
          <w:b w:val="1"/>
          <w:bCs w:val="1"/>
        </w:rPr>
        <w:t xml:space="preserve">Motivación y enganche:</w:t>
      </w:r>
    </w:p>
    <w:p>
      <w:pPr/>
      <w:r>
        <w:rPr>
          <w:b w:val="1"/>
          <w:bCs w:val="1"/>
        </w:rPr>
        <w:t xml:space="preserve">Docente:</w:t>
      </w:r>
      <w:r>
        <w:rPr/>
        <w:t xml:space="preserve"> Comparte un dato real y llamativo: "La insuficiencia valvular es responsable de hasta el 10% de las hospitalizaciones por insuficiencia cardíaca en adultos jóvenes. ¿Cómo podemos mejorar el diagnóstico temprano y manejo para evitar complicaciones?"</w:t>
      </w:r>
    </w:p>
    <w:p>
      <w:pPr/>
      <w:r>
        <w:rPr>
          <w:b w:val="1"/>
          <w:bCs w:val="1"/>
        </w:rPr>
        <w:t xml:space="preserve">Estudiantes:</w:t>
      </w:r>
      <w:r>
        <w:rPr/>
        <w:t xml:space="preserve"> Reflexionan sobre el impacto clínico y social, motivando su interés.</w:t>
      </w:r>
    </w:p>
    <w:p>
      <w:pPr/>
      <w:r>
        <w:rPr>
          <w:b w:val="1"/>
          <w:bCs w:val="1"/>
        </w:rPr>
        <w:t xml:space="preserve">Contextualización:</w:t>
      </w:r>
    </w:p>
    <w:p>
      <w:pPr/>
      <w:r>
        <w:rPr>
          <w:b w:val="1"/>
          <w:bCs w:val="1"/>
        </w:rPr>
        <w:t xml:space="preserve">Docente:</w:t>
      </w:r>
      <w:r>
        <w:rPr/>
        <w:t xml:space="preserve"> Conecta el tema con la realidad clínica que experimentarán durante su formación práctica y en su futura labor médica, enfatizando la importancia de aplicar el conocimiento para mejorar la calidad de vida de los pacientes.</w:t>
      </w:r>
    </w:p>
    <w:p>
      <w:pPr/>
      <w:r>
        <w:rPr>
          <w:b w:val="1"/>
          <w:bCs w:val="1"/>
        </w:rPr>
        <w:t xml:space="preserve">Estudiantes:</w:t>
      </w:r>
      <w:r>
        <w:rPr/>
        <w:t xml:space="preserve"> Comprenden la relevancia de la sesión y se disponen a iniciar el aprendizaje activo.</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brevemente cada patología mediante un esquema visual (sin presentación magistral extensa) y entrega un caso clínico impreso correspondiente a una valvulopatía, una miocardiopatía y una miocarditis. Explica que trabajarán en grupos para analizar, discutir y proponer soluciones basadas en evidencia.</w:t>
      </w:r>
    </w:p>
    <w:p>
      <w:pPr/>
      <w:r>
        <w:rPr>
          <w:b w:val="1"/>
          <w:bCs w:val="1"/>
        </w:rPr>
        <w:t xml:space="preserve">Actividad 1: Análisis de Caso Clínico – Diagnóstico</w:t>
      </w:r>
    </w:p>
    <w:p>
      <w:pPr>
        <w:numPr>
          <w:ilvl w:val="0"/>
          <w:numId w:val="5"/>
        </w:numPr>
      </w:pPr>
      <w:r>
        <w:rPr>
          <w:b w:val="1"/>
          <w:bCs w:val="1"/>
        </w:rPr>
        <w:t xml:space="preserve">Objetivo:</w:t>
      </w:r>
      <w:r>
        <w:rPr/>
        <w:t xml:space="preserve"> Analizar casos clínicos para identificar signos y síntomas relevantes.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Cada grupo recibe un caso clínico diferente (valvulopatía, miocardiopatía o miocarditis).</w:t>
      </w:r>
    </w:p>
    <w:p>
      <w:pPr>
        <w:numPr>
          <w:ilvl w:val="1"/>
          <w:numId w:val="5"/>
        </w:numPr>
      </w:pPr>
      <w:r>
        <w:rPr/>
        <w:t xml:space="preserve">Solicita que analicen el caso identificando síntomas, hallazgos físicos y resultados paraclínicos claves.</w:t>
      </w:r>
    </w:p>
    <w:p>
      <w:pPr>
        <w:numPr>
          <w:ilvl w:val="1"/>
          <w:numId w:val="5"/>
        </w:numPr>
      </w:pPr>
      <w:r>
        <w:rPr/>
        <w:t xml:space="preserve">Los estudiantes deben discutir y anotar los puntos clínicos más relevantes y formular un diagnóstico presuntivo.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Listado de hallazgos clave y diagnóstico presuntivo por grupo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Circunda los grupos, formula preguntas guía como: "¿Qué hallazgo respalda más su diagnóstico?", "¿Qué datos descartan otras patologías?", y orienta sin entregar respuestas directas.</w:t>
      </w:r>
    </w:p>
    <w:p>
      <w:pPr/>
      <w:r>
        <w:rPr>
          <w:b w:val="1"/>
          <w:bCs w:val="1"/>
        </w:rPr>
        <w:t xml:space="preserve">Actividad 2: Interpretación de Estudios Complementarios</w:t>
      </w:r>
    </w:p>
    <w:p>
      <w:pPr>
        <w:numPr>
          <w:ilvl w:val="0"/>
          <w:numId w:val="6"/>
        </w:numPr>
      </w:pPr>
      <w:r>
        <w:rPr>
          <w:b w:val="1"/>
          <w:bCs w:val="1"/>
        </w:rPr>
        <w:t xml:space="preserve">Objetivo:</w:t>
      </w:r>
      <w:r>
        <w:rPr/>
        <w:t xml:space="preserve"> Interpretar datos clínicos y paraclínicos para diferenciar entre patologías.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 cada grupo electrocardiogramas, ecocardiogramas y radiografías relacionados con su caso.</w:t>
      </w:r>
    </w:p>
    <w:p>
      <w:pPr>
        <w:numPr>
          <w:ilvl w:val="1"/>
          <w:numId w:val="6"/>
        </w:numPr>
      </w:pPr>
      <w:r>
        <w:rPr/>
        <w:t xml:space="preserve">Los estudiantes deben analizar los estudios, identificar alteraciones y relacionarlas con la patología en estudio.</w:t>
      </w:r>
    </w:p>
    <w:p>
      <w:pPr>
        <w:numPr>
          <w:ilvl w:val="1"/>
          <w:numId w:val="6"/>
        </w:numPr>
      </w:pPr>
      <w:r>
        <w:rPr/>
        <w:t xml:space="preserve">Preparan una breve explicación para compartir con el resto de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Explicación grupal de hallazgos paraclínicos y su relación con el diagnóstico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recursos, fomenta la discusión, plantea preguntas como: "¿Cómo estos hallazgos afectan el pronóstico?", "¿Qué estudio es más sensible para esta condición?"</w:t>
      </w:r>
    </w:p>
    <w:p>
      <w:pPr/>
      <w:r>
        <w:rPr>
          <w:b w:val="1"/>
          <w:bCs w:val="1"/>
        </w:rPr>
        <w:t xml:space="preserve">Actividad 3: Propuesta de Plan Diagnóstico y Terapéutico</w:t>
      </w:r>
    </w:p>
    <w:p>
      <w:pPr>
        <w:numPr>
          <w:ilvl w:val="0"/>
          <w:numId w:val="7"/>
        </w:numPr>
      </w:pPr>
      <w:r>
        <w:rPr>
          <w:b w:val="1"/>
          <w:bCs w:val="1"/>
        </w:rPr>
        <w:t xml:space="preserve">Objetivo:</w:t>
      </w:r>
      <w:r>
        <w:rPr/>
        <w:t xml:space="preserve"> Argumentar un plan diagnóstico y terapéutico basado en evidencia.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a los grupos elaborar un plan integral que incluya estudios complementarios adicionales, tratamiento farmacológico y no farmacológico, y seguimiento.</w:t>
      </w:r>
    </w:p>
    <w:p>
      <w:pPr>
        <w:numPr>
          <w:ilvl w:val="1"/>
          <w:numId w:val="7"/>
        </w:numPr>
      </w:pPr>
      <w:r>
        <w:rPr/>
        <w:t xml:space="preserve">Debe fundamentar la propuesta con base en la literatura científica disponible.</w:t>
      </w:r>
    </w:p>
    <w:p>
      <w:pPr>
        <w:numPr>
          <w:ilvl w:val="1"/>
          <w:numId w:val="7"/>
        </w:numPr>
      </w:pPr>
      <w:r>
        <w:rPr/>
        <w:t xml:space="preserve">Cada grupo presenta su plan en plenaria para retroalimentación.</w:t>
      </w:r>
    </w:p>
    <w:p>
      <w:pPr>
        <w:numPr>
          <w:ilvl w:val="0"/>
          <w:numId w:val="7"/>
        </w:numPr>
      </w:pPr>
      <w:r>
        <w:rPr>
          <w:b w:val="1"/>
          <w:bCs w:val="1"/>
        </w:rPr>
        <w:t xml:space="preserve">Organización:</w:t>
      </w:r>
      <w:r>
        <w:rPr/>
        <w:t xml:space="preserve"> Grupos de 4 estudiantes y plenaria</w:t>
      </w:r>
    </w:p>
    <w:p>
      <w:pPr>
        <w:numPr>
          <w:ilvl w:val="0"/>
          <w:numId w:val="7"/>
        </w:numPr>
      </w:pPr>
      <w:r>
        <w:rPr>
          <w:b w:val="1"/>
          <w:bCs w:val="1"/>
        </w:rPr>
        <w:t xml:space="preserve">Producto:</w:t>
      </w:r>
      <w:r>
        <w:rPr/>
        <w:t xml:space="preserve"> Plan diagnóstico y terapéutico escrito y presentación oral breve (5 minutos)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Evalúa coherencia y fundamentación, hace preguntas para profundizar: "¿Qué alternativas terapéuticas existen?", "¿Cómo manejaría complicaciones?"</w:t>
      </w:r>
    </w:p>
    <w:p>
      <w:pPr/>
      <w:r>
        <w:rPr>
          <w:b w:val="1"/>
          <w:bCs w:val="1"/>
        </w:rPr>
        <w:t xml:space="preserve">Diferenciación</w:t>
      </w:r>
    </w:p>
    <w:p>
      <w:pPr>
        <w:numPr>
          <w:ilvl w:val="0"/>
          <w:numId w:val="8"/>
        </w:numPr>
      </w:pPr>
      <w:r>
        <w:rPr>
          <w:b w:val="1"/>
          <w:bCs w:val="1"/>
        </w:rPr>
        <w:t xml:space="preserve">Para estudiantes que terminan antes:</w:t>
      </w:r>
      <w:r>
        <w:rPr/>
        <w:t xml:space="preserve"> Se les asigna investigar un artículo reciente sobre avances en tratamiento de alguna de las patologías y preparar un breve resumen para compartir con el grupo.</w:t>
      </w:r>
    </w:p>
    <w:p>
      <w:pPr>
        <w:numPr>
          <w:ilvl w:val="0"/>
          <w:numId w:val="8"/>
        </w:numPr>
      </w:pPr>
      <w:r>
        <w:rPr>
          <w:b w:val="1"/>
          <w:bCs w:val="1"/>
        </w:rPr>
        <w:t xml:space="preserve">Para estudiantes con dificultades:</w:t>
      </w:r>
      <w:r>
        <w:rPr/>
        <w:t xml:space="preserve"> Se ofrece apoyo adicional con guías estructuradas y ejemplos claros; el docente realiza preguntas de apoyo para guiar su análisis y fomenta el trabajo colaborativo para reforzar conceptos.</w:t>
      </w:r>
    </w:p>
    <w:p>
      <w:pPr/>
      <w:r>
        <w:rPr>
          <w:b w:val="1"/>
          <w:bCs w:val="1"/>
        </w:rPr>
        <w:t xml:space="preserve">Transiciones</w:t>
      </w:r>
    </w:p>
    <w:p>
      <w:pPr/>
      <w:r>
        <w:rPr/>
        <w:t xml:space="preserve">Al finalizar cada actividad, el docente hace una síntesis breve y destaca la conexión con la siguiente fase; por ejemplo, después de analizar el diagnóstico se enfatiza la importancia de interpretar correctamente los estudios para tomar decisiones terapéuticas, facilitando la transición hacia la siguiente actividad.</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realizar un mapa mental colectivo en la pizarra con los puntos clave discutidos: síntomas, diagnóstico, estudios complementarios y tratamiento para cada patología.</w:t>
      </w:r>
    </w:p>
    <w:p>
      <w:pPr/>
      <w:r>
        <w:rPr>
          <w:b w:val="1"/>
          <w:bCs w:val="1"/>
        </w:rPr>
        <w:t xml:space="preserve">Estudiantes:</w:t>
      </w:r>
      <w:r>
        <w:rPr/>
        <w:t xml:space="preserve"> Participan aportando ideas, organizándolas y conectando conceptos.</w:t>
      </w:r>
    </w:p>
    <w:p>
      <w:pPr/>
      <w:r>
        <w:rPr>
          <w:b w:val="1"/>
          <w:bCs w:val="1"/>
        </w:rPr>
        <w:t xml:space="preserve">Reflexión metacognitiva</w:t>
      </w:r>
    </w:p>
    <w:p>
      <w:pPr>
        <w:numPr>
          <w:ilvl w:val="0"/>
          <w:numId w:val="9"/>
        </w:numPr>
      </w:pPr>
      <w:r>
        <w:rPr/>
        <w:t xml:space="preserve">¿Qué aspectos del manejo de valvulopatías, miocardiopatías y miocarditis me resultaron más claros y cuáles necesito profundizar?</w:t>
      </w:r>
    </w:p>
    <w:p>
      <w:pPr>
        <w:numPr>
          <w:ilvl w:val="0"/>
          <w:numId w:val="9"/>
        </w:numPr>
      </w:pPr>
      <w:r>
        <w:rPr/>
        <w:t xml:space="preserve">¿Cómo puedo aplicar el análisis de casos clínicos para mejorar mi toma de decisiones en la práctica médica?</w:t>
      </w:r>
    </w:p>
    <w:p>
      <w:pPr>
        <w:numPr>
          <w:ilvl w:val="0"/>
          <w:numId w:val="9"/>
        </w:numPr>
      </w:pPr>
      <w:r>
        <w:rPr/>
        <w:t xml:space="preserve">¿Qué estrategias usé para colaborar efectivamente con mi grupo y qué puedo mejorar en futuras sesiones?</w:t>
      </w:r>
    </w:p>
    <w:p>
      <w:pPr/>
      <w:r>
        <w:rPr>
          <w:b w:val="1"/>
          <w:bCs w:val="1"/>
        </w:rPr>
        <w:t xml:space="preserve">Estudiantes:</w:t>
      </w:r>
      <w:r>
        <w:rPr/>
        <w:t xml:space="preserve"> Responden oralmente o por escrito, reflexionando individualmente y en grupo.</w:t>
      </w:r>
    </w:p>
    <w:p>
      <w:pPr/>
      <w:r>
        <w:rPr>
          <w:b w:val="1"/>
          <w:bCs w:val="1"/>
        </w:rPr>
        <w:t xml:space="preserve">Retroalimentación</w:t>
      </w:r>
    </w:p>
    <w:p>
      <w:pPr/>
      <w:r>
        <w:rPr>
          <w:b w:val="1"/>
          <w:bCs w:val="1"/>
        </w:rPr>
        <w:t xml:space="preserve">Docente:</w:t>
      </w:r>
      <w:r>
        <w:rPr/>
        <w:t xml:space="preserve"> Ofrece comentarios inmediatos sobre las presentaciones y participación, enfatizando aciertos y áreas de mejora, y responde dudas finales.</w:t>
      </w:r>
    </w:p>
    <w:p>
      <w:pPr/>
      <w:r>
        <w:rPr>
          <w:b w:val="1"/>
          <w:bCs w:val="1"/>
        </w:rPr>
        <w:t xml:space="preserve">Transferencia</w:t>
      </w:r>
    </w:p>
    <w:p>
      <w:pPr/>
      <w:r>
        <w:rPr>
          <w:b w:val="1"/>
          <w:bCs w:val="1"/>
        </w:rPr>
        <w:t xml:space="preserve">Docente:</w:t>
      </w:r>
      <w:r>
        <w:rPr/>
        <w:t xml:space="preserve"> Relaciona lo aprendido con futuras sesiones de cardiología y la importancia del seguimiento clínico integral, invitando a los estudiantes a observar casos clínicos reales durante sus prácticas.</w:t>
      </w:r>
    </w:p>
    <w:p>
      <w:pPr/>
      <w:r>
        <w:rPr>
          <w:b w:val="1"/>
          <w:bCs w:val="1"/>
        </w:rPr>
        <w:t xml:space="preserve">Tarea o reto</w:t>
      </w:r>
    </w:p>
    <w:p>
      <w:pPr/>
      <w:r>
        <w:rPr>
          <w:b w:val="1"/>
          <w:bCs w:val="1"/>
        </w:rPr>
        <w:t xml:space="preserve">Docente:</w:t>
      </w:r>
      <w:r>
        <w:rPr/>
        <w:t xml:space="preserve"> Propone que los estudiantes busquen un caso clínico adicional de alguna de las patologías vistas y preparen un análisis breve para la próxima sesión, fomentando la continuidad del aprendizaje.</w:t>
      </w:r>
    </w:p>
    <w:p>
      <w:pPr/>
      <w:r>
        <w:rPr>
          <w:b w:val="1"/>
          <w:bCs w:val="1"/>
        </w:rPr>
        <w:t xml:space="preserve">Estudiantes:</w:t>
      </w:r>
      <w:r>
        <w:rPr/>
        <w:t xml:space="preserve"> Se comprometen a realizar la tarea para fortalecer sus competencias.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preguntas detonadoras para valorar conocimientos previos.</w:t>
      </w:r>
    </w:p>
    <w:p>
      <w:pPr>
        <w:numPr>
          <w:ilvl w:val="0"/>
          <w:numId w:val="10"/>
        </w:numPr>
      </w:pPr>
      <w:r>
        <w:rPr>
          <w:b w:val="1"/>
          <w:bCs w:val="1"/>
        </w:rPr>
        <w:t xml:space="preserve">Formativa:</w:t>
      </w:r>
      <w:r>
        <w:rPr/>
        <w:t xml:space="preserve"> Durante la fase de desarrollo con la observación directa, preguntas guía y análisis de productos parciales (diagnóstico, interpretación de estudios, propuesta terapéutica).</w:t>
      </w:r>
    </w:p>
    <w:p>
      <w:pPr>
        <w:numPr>
          <w:ilvl w:val="0"/>
          <w:numId w:val="10"/>
        </w:numPr>
      </w:pPr>
      <w:r>
        <w:rPr>
          <w:b w:val="1"/>
          <w:bCs w:val="1"/>
        </w:rPr>
        <w:t xml:space="preserve">Sumativa:</w:t>
      </w:r>
      <w:r>
        <w:rPr/>
        <w:t xml:space="preserve"> En la fase de cierre mediante la presentación final, mapa mental colectivo y reflexión metacognitiva.</w:t>
      </w:r>
    </w:p>
    <w:p>
      <w:pPr/>
      <w:r>
        <w:rPr>
          <w:b w:val="1"/>
          <w:bCs w:val="1"/>
        </w:rPr>
        <w:t xml:space="preserve">Criterios de evaluación:</w:t>
      </w:r>
    </w:p>
    <w:p>
      <w:pPr>
        <w:numPr>
          <w:ilvl w:val="0"/>
          <w:numId w:val="11"/>
        </w:numPr>
      </w:pPr>
      <w:r>
        <w:rPr/>
        <w:t xml:space="preserve">Precisión en la identificación de signos y síntomas relevantes (Objetivo 1)</w:t>
      </w:r>
    </w:p>
    <w:p>
      <w:pPr>
        <w:numPr>
          <w:ilvl w:val="0"/>
          <w:numId w:val="11"/>
        </w:numPr>
      </w:pPr>
      <w:r>
        <w:rPr/>
        <w:t xml:space="preserve">Capacidad para interpretar correctamente estudios complementarios y relacionarlos con la patología (Objetivo 2)</w:t>
      </w:r>
    </w:p>
    <w:p>
      <w:pPr>
        <w:numPr>
          <w:ilvl w:val="0"/>
          <w:numId w:val="11"/>
        </w:numPr>
      </w:pPr>
      <w:r>
        <w:rPr/>
        <w:t xml:space="preserve">Argumentación lógica y fundamentada del plan diagnóstico y tratamiento (Objetivo 3)</w:t>
      </w:r>
    </w:p>
    <w:p>
      <w:pPr>
        <w:numPr>
          <w:ilvl w:val="0"/>
          <w:numId w:val="11"/>
        </w:numPr>
      </w:pPr>
      <w:r>
        <w:rPr/>
        <w:t xml:space="preserve">Participación activa y colaboración efectiva en el trabajo grupal (Objetivo 4)</w:t>
      </w:r>
    </w:p>
    <w:p>
      <w:pPr/>
      <w:r>
        <w:rPr>
          <w:b w:val="1"/>
          <w:bCs w:val="1"/>
        </w:rPr>
        <w:t xml:space="preserve">Instrumentos sugeridos:</w:t>
      </w:r>
    </w:p>
    <w:p>
      <w:pPr>
        <w:numPr>
          <w:ilvl w:val="0"/>
          <w:numId w:val="12"/>
        </w:numPr>
      </w:pPr>
      <w:r>
        <w:rPr/>
        <w:t xml:space="preserve">Rúbrica para evaluación de presentación grupal y plan terapéutico</w:t>
      </w:r>
    </w:p>
    <w:p>
      <w:pPr>
        <w:numPr>
          <w:ilvl w:val="0"/>
          <w:numId w:val="12"/>
        </w:numPr>
      </w:pPr>
      <w:r>
        <w:rPr/>
        <w:t xml:space="preserve">Lista de cotejo para participación y análisis en actividades grupales</w:t>
      </w:r>
    </w:p>
    <w:p>
      <w:pPr>
        <w:numPr>
          <w:ilvl w:val="0"/>
          <w:numId w:val="12"/>
        </w:numPr>
      </w:pPr>
      <w:r>
        <w:rPr/>
        <w:t xml:space="preserve">Observación directa y notas de campo del docente durante la sesión</w:t>
      </w:r>
    </w:p>
    <w:p>
      <w:pPr>
        <w:numPr>
          <w:ilvl w:val="0"/>
          <w:numId w:val="12"/>
        </w:numPr>
      </w:pPr>
      <w:r>
        <w:rPr/>
        <w:t xml:space="preserve">Autoevaluación y coevaluación mediante formularios breves al final de la clase</w:t>
      </w:r>
    </w:p>
    <w:p>
      <w:pPr/>
      <w:r>
        <w:rPr>
          <w:b w:val="1"/>
          <w:bCs w:val="1"/>
        </w:rPr>
        <w:t xml:space="preserve">Evidencias de aprendizaje:</w:t>
      </w:r>
    </w:p>
    <w:p>
      <w:pPr>
        <w:numPr>
          <w:ilvl w:val="0"/>
          <w:numId w:val="13"/>
        </w:numPr>
      </w:pPr>
      <w:r>
        <w:rPr/>
        <w:t xml:space="preserve">Listados y diagnósticos presuntivos elaborados en grupos</w:t>
      </w:r>
    </w:p>
    <w:p>
      <w:pPr>
        <w:numPr>
          <w:ilvl w:val="0"/>
          <w:numId w:val="13"/>
        </w:numPr>
      </w:pPr>
      <w:r>
        <w:rPr/>
        <w:t xml:space="preserve">Interpretación y explicación de estudios complementarios</w:t>
      </w:r>
    </w:p>
    <w:p>
      <w:pPr>
        <w:numPr>
          <w:ilvl w:val="0"/>
          <w:numId w:val="13"/>
        </w:numPr>
      </w:pPr>
      <w:r>
        <w:rPr/>
        <w:t xml:space="preserve">Planes diagnósticos y terapéuticos escritos y presentaciones orales</w:t>
      </w:r>
    </w:p>
    <w:p>
      <w:pPr>
        <w:numPr>
          <w:ilvl w:val="0"/>
          <w:numId w:val="13"/>
        </w:numPr>
      </w:pPr>
      <w:r>
        <w:rPr/>
        <w:t xml:space="preserve">Mapa mental colectivo y respuestas a preguntas de reflexión metacognitiva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Explorando el Corazón</w:t>
      </w:r>
    </w:p>
    <w:p>
      <w:pPr/>
      <w:r>
        <w:rPr>
          <w:b w:val="1"/>
          <w:bCs w:val="1"/>
        </w:rPr>
        <w:t xml:space="preserve">Contexto:</w:t>
      </w:r>
      <w:r>
        <w:rPr/>
        <w:t xml:space="preserve"> Evaluación de estudiantes universitarios en Medicina sobre diagnóstico y manejo de valvulopatías, miocardiopatías y miocarditis, a través de un caso clínico integrador en una sesión de 2 horas bajo metodología Aprendizaje Basado en Casos.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Identificación precisa de signos y síntomas</w:t>
            </w:r>
          </w:p>
        </w:tc>
        <w:tc>
          <w:tcPr>
            <w:noWrap/>
          </w:tcPr>
          <w:p>
            <w:pPr/>
            <w:r>
              <w:rPr/>
              <w:t xml:space="preserve">Reconoce con precisión y detalle todos los signos y síntomas relevantes relacionados con valvulopatías, miocardiopatías y miocarditis en el caso clínico.</w:t>
            </w:r>
          </w:p>
        </w:tc>
        <w:tc>
          <w:tcPr>
            <w:noWrap/>
          </w:tcPr>
          <w:p>
            <w:pPr/>
            <w:r>
              <w:rPr/>
              <w:t xml:space="preserve">Identifica la mayoría de signos y síntomas relevantes con pequeñas omisiones.</w:t>
            </w:r>
          </w:p>
        </w:tc>
        <w:tc>
          <w:tcPr>
            <w:noWrap/>
          </w:tcPr>
          <w:p>
            <w:pPr/>
            <w:r>
              <w:rPr/>
              <w:t xml:space="preserve">Reconoce algunos signos y síntomas pero con errores o confusiones significativas.</w:t>
            </w:r>
          </w:p>
        </w:tc>
        <w:tc>
          <w:tcPr>
            <w:noWrap/>
          </w:tcPr>
          <w:p>
            <w:pPr/>
            <w:r>
              <w:rPr/>
              <w:t xml:space="preserve">No logra identificar correctamente los signos y síntomas o los confunde gravemente.</w:t>
            </w:r>
          </w:p>
        </w:tc>
      </w:tr>
      <w:tr>
        <w:trPr/>
        <w:tc>
          <w:tcPr>
            <w:noWrap/>
          </w:tcPr>
          <w:p>
            <w:pPr/>
            <w:r>
              <w:rPr>
                <w:b w:val="1"/>
                <w:bCs w:val="1"/>
              </w:rPr>
              <w:t xml:space="preserve">Análisis y razonamiento clínico para diagnóstico diferencial</w:t>
            </w:r>
          </w:p>
        </w:tc>
        <w:tc>
          <w:tcPr>
            <w:noWrap/>
          </w:tcPr>
          <w:p>
            <w:pPr/>
            <w:r>
              <w:rPr/>
              <w:t xml:space="preserve">Realiza un razonamiento clínico claro y fundamentado que incluye diagnóstico diferencial adecuado y justificado.</w:t>
            </w:r>
          </w:p>
        </w:tc>
        <w:tc>
          <w:tcPr>
            <w:noWrap/>
          </w:tcPr>
          <w:p>
            <w:pPr/>
            <w:r>
              <w:rPr/>
              <w:t xml:space="preserve">Presenta diagnóstico diferencial adecuado pero con justificaciones poco detalladas.</w:t>
            </w:r>
          </w:p>
        </w:tc>
        <w:tc>
          <w:tcPr>
            <w:noWrap/>
          </w:tcPr>
          <w:p>
            <w:pPr/>
            <w:r>
              <w:rPr/>
              <w:t xml:space="preserve">Diagnóstico diferencial limitado o con justificación insuficiente.</w:t>
            </w:r>
          </w:p>
        </w:tc>
        <w:tc>
          <w:tcPr>
            <w:noWrap/>
          </w:tcPr>
          <w:p>
            <w:pPr/>
            <w:r>
              <w:rPr/>
              <w:t xml:space="preserve">No plantea un diagnóstico diferencial coherente ni fundamentado.</w:t>
            </w:r>
          </w:p>
        </w:tc>
      </w:tr>
      <w:tr>
        <w:trPr/>
        <w:tc>
          <w:tcPr>
            <w:noWrap/>
          </w:tcPr>
          <w:p>
            <w:pPr/>
            <w:r>
              <w:rPr>
                <w:b w:val="1"/>
                <w:bCs w:val="1"/>
              </w:rPr>
              <w:t xml:space="preserve">Propuesta de manejo y tratamiento</w:t>
            </w:r>
          </w:p>
        </w:tc>
        <w:tc>
          <w:tcPr>
            <w:noWrap/>
          </w:tcPr>
          <w:p>
            <w:pPr/>
            <w:r>
              <w:rPr/>
              <w:t xml:space="preserve">Elabora un plan de manejo integral, basado en evidencia y acorde a las guías clínicas vigentes.</w:t>
            </w:r>
          </w:p>
        </w:tc>
        <w:tc>
          <w:tcPr>
            <w:noWrap/>
          </w:tcPr>
          <w:p>
            <w:pPr/>
            <w:r>
              <w:rPr/>
              <w:t xml:space="preserve">Propone un plan de manejo adecuado aunque con menor profundidad o evidencia.</w:t>
            </w:r>
          </w:p>
        </w:tc>
        <w:tc>
          <w:tcPr>
            <w:noWrap/>
          </w:tcPr>
          <w:p>
            <w:pPr/>
            <w:r>
              <w:rPr/>
              <w:t xml:space="preserve">Presenta un plan básico con omisiones importantes o poco fundamentado.</w:t>
            </w:r>
          </w:p>
        </w:tc>
        <w:tc>
          <w:tcPr>
            <w:noWrap/>
          </w:tcPr>
          <w:p>
            <w:pPr/>
            <w:r>
              <w:rPr/>
              <w:t xml:space="preserve">No propone un manejo adecuado o presenta errores significativos.</w:t>
            </w:r>
          </w:p>
        </w:tc>
      </w:tr>
      <w:tr>
        <w:trPr/>
        <w:tc>
          <w:tcPr>
            <w:noWrap/>
          </w:tcPr>
          <w:p>
            <w:pPr/>
            <w:r>
              <w:rPr>
                <w:b w:val="1"/>
                <w:bCs w:val="1"/>
              </w:rPr>
              <w:t xml:space="preserve">Comunicación y trabajo colaborativo</w:t>
            </w:r>
          </w:p>
        </w:tc>
        <w:tc>
          <w:tcPr>
            <w:noWrap/>
          </w:tcPr>
          <w:p>
            <w:pPr/>
            <w:r>
              <w:rPr/>
              <w:t xml:space="preserve">Comunica ideas con claridad, fomenta la discusión y colabora efectivamente en el trabajo grupal.</w:t>
            </w:r>
          </w:p>
        </w:tc>
        <w:tc>
          <w:tcPr>
            <w:noWrap/>
          </w:tcPr>
          <w:p>
            <w:pPr/>
            <w:r>
              <w:rPr/>
              <w:t xml:space="preserve">Comunica adecuadamente y participa activamente en el grupo.</w:t>
            </w:r>
          </w:p>
        </w:tc>
        <w:tc>
          <w:tcPr>
            <w:noWrap/>
          </w:tcPr>
          <w:p>
            <w:pPr/>
            <w:r>
              <w:rPr/>
              <w:t xml:space="preserve">Comunica con dificultad o participa de manera limitada en el grupo.</w:t>
            </w:r>
          </w:p>
        </w:tc>
        <w:tc>
          <w:tcPr>
            <w:noWrap/>
          </w:tcPr>
          <w:p>
            <w:pPr/>
            <w:r>
              <w:rPr/>
              <w:t xml:space="preserve">No comunica o no participa en el trabajo colaborativo.</w:t>
            </w:r>
          </w:p>
        </w:tc>
      </w:tr>
      <w:tr>
        <w:trPr/>
        <w:tc>
          <w:tcPr>
            <w:noWrap/>
          </w:tcPr>
          <w:p>
            <w:pPr/>
            <w:r>
              <w:rPr>
                <w:b w:val="1"/>
                <w:bCs w:val="1"/>
              </w:rPr>
              <w:t xml:space="preserve">Aplicación de conocimientos teóricos a la práctica</w:t>
            </w:r>
          </w:p>
        </w:tc>
        <w:tc>
          <w:tcPr>
            <w:noWrap/>
          </w:tcPr>
          <w:p>
            <w:pPr/>
            <w:r>
              <w:rPr/>
              <w:t xml:space="preserve">Demuestra integración completa de los conceptos teóricos en la resolución del caso clínico.</w:t>
            </w:r>
          </w:p>
        </w:tc>
        <w:tc>
          <w:tcPr>
            <w:noWrap/>
          </w:tcPr>
          <w:p>
            <w:pPr/>
            <w:r>
              <w:rPr/>
              <w:t xml:space="preserve">Aplica la mayoría de conceptos teóricos correctamente con algunas imprecisiones.</w:t>
            </w:r>
          </w:p>
        </w:tc>
        <w:tc>
          <w:tcPr>
            <w:noWrap/>
          </w:tcPr>
          <w:p>
            <w:pPr/>
            <w:r>
              <w:rPr/>
              <w:t xml:space="preserve">Aplica conceptos teóricos de forma parcial o con errores menores.</w:t>
            </w:r>
          </w:p>
        </w:tc>
        <w:tc>
          <w:tcPr>
            <w:noWrap/>
          </w:tcPr>
          <w:p>
            <w:pPr/>
            <w:r>
              <w:rPr/>
              <w:t xml:space="preserve">No aplica conocimientos teóricos de forma adecuada en el caso.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C2F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B5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B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D24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D6C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48F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638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1AB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7A9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336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DB5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70D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BD6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2026-09-25T23:34:35-05:00</dcterms:created>
  <dcterms:modified xsi:type="dcterms:W3CDTF">2026-09-25T23:34:35-05:00</dcterms:modified>
</cp:coreProperties>
</file>

<file path=docProps/custom.xml><?xml version="1.0" encoding="utf-8"?>
<Properties xmlns="http://schemas.openxmlformats.org/officeDocument/2006/custom-properties" xmlns:vt="http://schemas.openxmlformats.org/officeDocument/2006/docPropsVTypes"/>
</file>