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Racismo: Un Caso para Comprender y Transformar</w:t>
      </w:r>
    </w:p>
    <w:p/>
    <w:p>
      <w:pPr/>
      <w:r>
        <w:rPr>
          <w:color w:val="666666"/>
          <w:sz w:val="20"/>
          <w:szCs w:val="20"/>
          <w:i w:val="1"/>
          <w:iCs w:val="1"/>
        </w:rPr>
        <w:t xml:space="preserve">Ciencias Sociales y Humanas | Antropología | Aprendizaje Basado en Casos</w:t>
      </w:r>
    </w:p>
    <w:p/>
    <w:p>
      <w:pPr/>
      <w:r>
        <w:rPr>
          <w:color w:val="2b6cb0"/>
          <w:sz w:val="28"/>
          <w:szCs w:val="28"/>
          <w:b w:val="1"/>
          <w:bCs w:val="1"/>
        </w:rPr>
        <w:t xml:space="preserve">Descripción</w:t>
      </w:r>
    </w:p>
    <w:p>
      <w:pPr/>
      <w:r>
        <w:rPr/>
        <w:t xml:space="preserve">Este plan de clase tiene como propósito que los estudiantes universitarios de Antropología comprendan las manifestaciones, causas y consecuencias del racismo desde una perspectiva crítica y antropológica. A través de un caso real y contextualizado, los estudiantes desarrollarán habilidades para analizar situaciones complejas, reflexionar sobre sus propias percepciones y proponer soluciones fundamentadas. El tema del racismo es relevante porque afecta estructuras sociales, relaciones interpersonales y políticas públicas, impactando directamente en la vida de muchas personas, incluido el entorno social de los estudiantes. Esta experiencia permite conectar el conocimiento académico con problemáticas sociales actuales, fomentando un compromiso ético y social para la transformación. Además, la metodología de Aprendizaje Basado en Casos facilitará un aprendizaje activo, colaborativo y centrado en el estudiante, promoviendo el desarrollo de competencias clave para su formación profesional y ciudadana.</w:t>
      </w:r>
    </w:p>
    <w:p/>
    <w:p>
      <w:pPr/>
      <w:r>
        <w:rPr>
          <w:color w:val="2b6cb0"/>
          <w:sz w:val="28"/>
          <w:szCs w:val="28"/>
          <w:b w:val="1"/>
          <w:bCs w:val="1"/>
        </w:rPr>
        <w:t xml:space="preserve">Objetivos de Aprendizaje</w:t>
      </w:r>
    </w:p>
    <w:p>
      <w:pPr>
        <w:numPr>
          <w:ilvl w:val="0"/>
          <w:numId w:val="1"/>
        </w:numPr>
      </w:pPr>
      <w:r>
        <w:rPr/>
        <w:t xml:space="preserve">Analizar críticamente un caso real relacionado con el racismo para identificar sus causas y efectos sociales.</w:t>
      </w:r>
    </w:p>
    <w:p>
      <w:pPr>
        <w:numPr>
          <w:ilvl w:val="0"/>
          <w:numId w:val="1"/>
        </w:numPr>
      </w:pPr>
      <w:r>
        <w:rPr/>
        <w:t xml:space="preserve">Argumentar con base en evidencia antropológica las implicaciones del racismo en diferentes contextos culturales.</w:t>
      </w:r>
    </w:p>
    <w:p>
      <w:pPr>
        <w:numPr>
          <w:ilvl w:val="0"/>
          <w:numId w:val="1"/>
        </w:numPr>
      </w:pPr>
      <w:r>
        <w:rPr/>
        <w:t xml:space="preserve">Evaluar estrategias y propuestas para enfrentar y reducir prácticas racistas en la sociedad.</w:t>
      </w:r>
    </w:p>
    <w:p>
      <w:pPr>
        <w:numPr>
          <w:ilvl w:val="0"/>
          <w:numId w:val="1"/>
        </w:numPr>
      </w:pPr>
      <w:r>
        <w:rPr/>
        <w:t xml:space="preserve">Reflexionar sobre las propias percepciones y actitudes frente al racismo y su impacto en la convivencia social.</w:t>
      </w:r>
    </w:p>
    <w:p/>
    <w:p>
      <w:pPr/>
      <w:r>
        <w:rPr>
          <w:color w:val="2b6cb0"/>
          <w:sz w:val="28"/>
          <w:szCs w:val="28"/>
          <w:b w:val="1"/>
          <w:bCs w:val="1"/>
        </w:rPr>
        <w:t xml:space="preserve">Recursos Necesarios</w:t>
      </w:r>
    </w:p>
    <w:p>
      <w:pPr>
        <w:numPr>
          <w:ilvl w:val="0"/>
          <w:numId w:val="2"/>
        </w:numPr>
      </w:pPr>
      <w:r>
        <w:rPr/>
        <w:t xml:space="preserve">Copia impresa del caso real “Discriminación racial en el ámbito laboral” (1 por estudiante).</w:t>
      </w:r>
    </w:p>
    <w:p>
      <w:pPr>
        <w:numPr>
          <w:ilvl w:val="0"/>
          <w:numId w:val="2"/>
        </w:numPr>
      </w:pPr>
      <w:r>
        <w:rPr/>
        <w:t xml:space="preserve">Pizarra o rotafolio con marcadores.</w:t>
      </w:r>
    </w:p>
    <w:p>
      <w:pPr>
        <w:numPr>
          <w:ilvl w:val="0"/>
          <w:numId w:val="2"/>
        </w:numPr>
      </w:pPr>
      <w:r>
        <w:rPr/>
        <w:t xml:space="preserve">Computadora y proyector para mostrar videos y textos breves.</w:t>
      </w:r>
    </w:p>
    <w:p>
      <w:pPr>
        <w:numPr>
          <w:ilvl w:val="0"/>
          <w:numId w:val="2"/>
        </w:numPr>
      </w:pPr>
      <w:r>
        <w:rPr/>
        <w:t xml:space="preserve">Acceso a internet (opcional) para consulta rápida.</w:t>
      </w:r>
    </w:p>
    <w:p>
      <w:pPr>
        <w:numPr>
          <w:ilvl w:val="0"/>
          <w:numId w:val="2"/>
        </w:numPr>
      </w:pPr>
      <w:r>
        <w:rPr/>
        <w:t xml:space="preserve">Hojas y bolígrafos para anotaciones y esquemas.</w:t>
      </w:r>
    </w:p>
    <w:p>
      <w:pPr>
        <w:numPr>
          <w:ilvl w:val="0"/>
          <w:numId w:val="2"/>
        </w:numPr>
      </w:pPr>
      <w:r>
        <w:rPr/>
        <w:t xml:space="preserve">Video corto sobre experiencias de racismo contemporáneo (5 minutos).</w:t>
      </w:r>
    </w:p>
    <w:p/>
    <w:p>
      <w:pPr/>
      <w:r>
        <w:rPr>
          <w:color w:val="2b6cb0"/>
          <w:sz w:val="28"/>
          <w:szCs w:val="28"/>
          <w:b w:val="1"/>
          <w:bCs w:val="1"/>
        </w:rPr>
        <w:t xml:space="preserve">Requisitos Previos</w:t>
      </w:r>
    </w:p>
    <w:p>
      <w:pPr>
        <w:numPr>
          <w:ilvl w:val="0"/>
          <w:numId w:val="3"/>
        </w:numPr>
      </w:pPr>
      <w:r>
        <w:rPr/>
        <w:t xml:space="preserve">Conocimiento básico de conceptos antropológicos fundamentales: cultura, identidad y diversidad.</w:t>
      </w:r>
    </w:p>
    <w:p>
      <w:pPr>
        <w:numPr>
          <w:ilvl w:val="0"/>
          <w:numId w:val="3"/>
        </w:numPr>
      </w:pPr>
      <w:r>
        <w:rPr/>
        <w:t xml:space="preserve">Habilidades básicas de lectura crítica y argumentación.</w:t>
      </w:r>
    </w:p>
    <w:p>
      <w:pPr>
        <w:numPr>
          <w:ilvl w:val="0"/>
          <w:numId w:val="3"/>
        </w:numPr>
      </w:pPr>
      <w:r>
        <w:rPr/>
        <w:t xml:space="preserve">Experiencia previa en discusiones grupales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analizará un caso real que permite entender las dinámicas del racismo en la sociedad y cómo desde la antropología se puede reflexionar y actuar frente a esta problemática.</w:t>
      </w:r>
    </w:p>
    <w:p>
      <w:pPr/>
      <w:r>
        <w:rPr>
          <w:b w:val="1"/>
          <w:bCs w:val="1"/>
        </w:rPr>
        <w:t xml:space="preserve">Estudiantes:</w:t>
      </w:r>
      <w:r>
        <w:rPr/>
        <w:t xml:space="preserve"> Comprenden el objetivo y relevancia de la sesión para su formación profesional y social.</w:t>
      </w:r>
    </w:p>
    <w:p>
      <w:pPr/>
      <w:r>
        <w:rPr>
          <w:b w:val="1"/>
          <w:bCs w:val="1"/>
        </w:rPr>
        <w:t xml:space="preserve">Activación de conocimientos previos:</w:t>
      </w:r>
    </w:p>
    <w:p>
      <w:pPr/>
      <w:r>
        <w:rPr>
          <w:b w:val="1"/>
          <w:bCs w:val="1"/>
        </w:rPr>
        <w:t xml:space="preserve">Docente:</w:t>
      </w:r>
      <w:r>
        <w:rPr/>
        <w:t xml:space="preserve"> Presenta la pregunta detonadora: “¿Han presenciado o experimentado alguna situación donde alguien haya sido tratado injustamente por su origen étnico o color de piel? ¿Cómo creen que eso afecta a la persona y a la comunidad?”.</w:t>
      </w:r>
    </w:p>
    <w:p>
      <w:pPr/>
      <w:r>
        <w:rPr>
          <w:b w:val="1"/>
          <w:bCs w:val="1"/>
        </w:rPr>
        <w:t xml:space="preserve">Estudiantes:</w:t>
      </w:r>
      <w:r>
        <w:rPr/>
        <w:t xml:space="preserve"> En plenaria, comparten brevemente sus experiencias o percepciones. El docente anota palabras clave en la pizarra para visibilizar las ideas previas.</w:t>
      </w:r>
    </w:p>
    <w:p>
      <w:pPr/>
      <w:r>
        <w:rPr>
          <w:b w:val="1"/>
          <w:bCs w:val="1"/>
        </w:rPr>
        <w:t xml:space="preserve">Motivación y enganche:</w:t>
      </w:r>
    </w:p>
    <w:p>
      <w:pPr/>
      <w:r>
        <w:rPr>
          <w:b w:val="1"/>
          <w:bCs w:val="1"/>
        </w:rPr>
        <w:t xml:space="preserve">Docente:</w:t>
      </w:r>
      <w:r>
        <w:rPr/>
        <w:t xml:space="preserve"> Muestra un dato impactante: “Según la ONU, millones de personas en todo el mundo sufren alguna forma de racismo diariamente, lo que limita su acceso a derechos básicos”. Luego, invita a reflexionar sobre por qué es un problema vigente.</w:t>
      </w:r>
    </w:p>
    <w:p>
      <w:pPr/>
      <w:r>
        <w:rPr>
          <w:b w:val="1"/>
          <w:bCs w:val="1"/>
        </w:rPr>
        <w:t xml:space="preserve">Estudiantes:</w:t>
      </w:r>
      <w:r>
        <w:rPr/>
        <w:t xml:space="preserve"> Escuchan atentos y comienzan a conectar el tema con su realidad personal y social.</w:t>
      </w:r>
    </w:p>
    <w:p>
      <w:pPr/>
      <w:r>
        <w:rPr>
          <w:b w:val="1"/>
          <w:bCs w:val="1"/>
        </w:rPr>
        <w:t xml:space="preserve">Contextualización:</w:t>
      </w:r>
    </w:p>
    <w:p>
      <w:pPr/>
      <w:r>
        <w:rPr>
          <w:b w:val="1"/>
          <w:bCs w:val="1"/>
        </w:rPr>
        <w:t xml:space="preserve">Docente:</w:t>
      </w:r>
      <w:r>
        <w:rPr/>
        <w:t xml:space="preserve"> Explica que abordaremos un caso real de discriminación laboral para entender cómo se manifiesta el racismo y qué podemos hacer para transformarlo.</w:t>
      </w:r>
    </w:p>
    <w:p>
      <w:pPr/>
      <w:r>
        <w:rPr>
          <w:b w:val="1"/>
          <w:bCs w:val="1"/>
        </w:rPr>
        <w:t xml:space="preserve">Estudiantes:</w:t>
      </w:r>
      <w:r>
        <w:rPr/>
        <w:t xml:space="preserve"> Se preparan para el análisis activo del caso y la discusión posterior.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una copia del caso “Discriminación racial en el ámbito laboral”, y explica brevemente el contexto del caso, invitando a leerlo detenidamente e identificar elementos clave.</w:t>
      </w:r>
    </w:p>
    <w:p>
      <w:pPr/>
      <w:r>
        <w:rPr>
          <w:b w:val="1"/>
          <w:bCs w:val="1"/>
        </w:rPr>
        <w:t xml:space="preserve">Estudiantes:</w:t>
      </w:r>
      <w:r>
        <w:rPr/>
        <w:t xml:space="preserve"> Leen el caso individualmente durante 8 minutos, subrayando aspectos relevantes.</w:t>
      </w:r>
    </w:p>
    <w:p>
      <w:pPr/>
      <w:r>
        <w:rPr>
          <w:b w:val="1"/>
          <w:bCs w:val="1"/>
        </w:rPr>
        <w:t xml:space="preserve">Actividad 1: Análisis grupal del caso</w:t>
      </w:r>
    </w:p>
    <w:p>
      <w:pPr>
        <w:numPr>
          <w:ilvl w:val="0"/>
          <w:numId w:val="4"/>
        </w:numPr>
      </w:pPr>
      <w:r>
        <w:rPr>
          <w:b w:val="1"/>
          <w:bCs w:val="1"/>
        </w:rPr>
        <w:t xml:space="preserve">Objetivo:</w:t>
      </w:r>
      <w:r>
        <w:rPr/>
        <w:t xml:space="preserve"> Analizar críticamente el caso para identificar causas y efectos del racismo.</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Discutir y responder en conjunto las preguntas: ¿Qué manifestaciones de racismo se evidencian? ¿Cuáles son las consecuencias para la persona afectada y para la sociedad? ¿Qué factores culturales o sociales influyen en esta situación?</w:t>
      </w:r>
    </w:p>
    <w:p>
      <w:pPr>
        <w:numPr>
          <w:ilvl w:val="1"/>
          <w:numId w:val="4"/>
        </w:numPr>
      </w:pPr>
      <w:r>
        <w:rPr/>
        <w:t xml:space="preserve">Preparar un resumen para compartir en plenaria.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escrito y exposición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guiadoras como: “¿Han considerado el papel de las instituciones?”, “¿Qué evidencia antropológica apoyaría sus ideas?”, “¿Cómo impacta esto en la identidad cultural?”.</w:t>
      </w:r>
    </w:p>
    <w:p>
      <w:pPr/>
      <w:r>
        <w:rPr>
          <w:b w:val="1"/>
          <w:bCs w:val="1"/>
        </w:rPr>
        <w:t xml:space="preserve">Actividad 2: Puesta en común y debate</w:t>
      </w:r>
    </w:p>
    <w:p>
      <w:pPr>
        <w:numPr>
          <w:ilvl w:val="0"/>
          <w:numId w:val="5"/>
        </w:numPr>
      </w:pPr>
      <w:r>
        <w:rPr>
          <w:b w:val="1"/>
          <w:bCs w:val="1"/>
        </w:rPr>
        <w:t xml:space="preserve">Objetivo:</w:t>
      </w:r>
      <w:r>
        <w:rPr/>
        <w:t xml:space="preserve"> Argumentar con base en evidencia las implicaciones del racismo y evaluar propuestas de solución.</w:t>
      </w:r>
    </w:p>
    <w:p>
      <w:pPr>
        <w:numPr>
          <w:ilvl w:val="0"/>
          <w:numId w:val="5"/>
        </w:numPr>
      </w:pPr>
      <w:r>
        <w:rPr>
          <w:b w:val="1"/>
          <w:bCs w:val="1"/>
        </w:rPr>
        <w:t xml:space="preserve">Instrucciones:</w:t>
      </w:r>
    </w:p>
    <w:p>
      <w:pPr>
        <w:numPr>
          <w:ilvl w:val="1"/>
          <w:numId w:val="5"/>
        </w:numPr>
      </w:pPr>
      <w:r>
        <w:rPr/>
        <w:t xml:space="preserve">Cada grupo expone su análisis (3 minutos máximo).</w:t>
      </w:r>
    </w:p>
    <w:p>
      <w:pPr>
        <w:numPr>
          <w:ilvl w:val="1"/>
          <w:numId w:val="5"/>
        </w:numPr>
      </w:pPr>
      <w:r>
        <w:rPr/>
        <w:t xml:space="preserve">Docente modera un debate abierto con preguntas: ¿Qué estrategias podrían implementarse para reducir estas prácticas? ¿Cómo puede la antropología contribuir a cambiar estas realidades?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discusión crítica.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diálogo, profundiza en ideas, clarifica conceptos.</w:t>
      </w:r>
    </w:p>
    <w:p>
      <w:pPr/>
      <w:r>
        <w:rPr>
          <w:b w:val="1"/>
          <w:bCs w:val="1"/>
        </w:rPr>
        <w:t xml:space="preserve">Actividad 3: Reflexión personal escrita</w:t>
      </w:r>
    </w:p>
    <w:p>
      <w:pPr>
        <w:numPr>
          <w:ilvl w:val="0"/>
          <w:numId w:val="6"/>
        </w:numPr>
      </w:pPr>
      <w:r>
        <w:rPr>
          <w:b w:val="1"/>
          <w:bCs w:val="1"/>
        </w:rPr>
        <w:t xml:space="preserve">Objetivo:</w:t>
      </w:r>
      <w:r>
        <w:rPr/>
        <w:t xml:space="preserve"> Reflexionar sobre percepciones personales y el impacto del racismo en la convivencia social.</w:t>
      </w:r>
    </w:p>
    <w:p>
      <w:pPr>
        <w:numPr>
          <w:ilvl w:val="0"/>
          <w:numId w:val="6"/>
        </w:numPr>
      </w:pPr>
      <w:r>
        <w:rPr>
          <w:b w:val="1"/>
          <w:bCs w:val="1"/>
        </w:rPr>
        <w:t xml:space="preserve">Instrucciones:</w:t>
      </w:r>
    </w:p>
    <w:p>
      <w:pPr>
        <w:numPr>
          <w:ilvl w:val="1"/>
          <w:numId w:val="6"/>
        </w:numPr>
      </w:pPr>
      <w:r>
        <w:rPr/>
        <w:t xml:space="preserve">Individualmente, escribir una breve reflexión (100-150 palabras) sobre cómo este análisis afecta su visión del racismo y qué acciones personales o profesionales podrían tomar.</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w:t>
      </w:r>
    </w:p>
    <w:p>
      <w:pPr>
        <w:numPr>
          <w:ilvl w:val="0"/>
          <w:numId w:val="6"/>
        </w:numPr>
      </w:pPr>
      <w:r>
        <w:rPr>
          <w:b w:val="1"/>
          <w:bCs w:val="1"/>
        </w:rPr>
        <w:t xml:space="preserve">Tiempo:</w:t>
      </w:r>
      <w:r>
        <w:rPr/>
        <w:t xml:space="preserve"> 7 minutos.</w:t>
      </w:r>
    </w:p>
    <w:p>
      <w:pPr>
        <w:numPr>
          <w:ilvl w:val="0"/>
          <w:numId w:val="6"/>
        </w:numPr>
      </w:pPr>
      <w:r>
        <w:rPr>
          <w:b w:val="1"/>
          <w:bCs w:val="1"/>
        </w:rPr>
        <w:t xml:space="preserve">Rol docente:</w:t>
      </w:r>
      <w:r>
        <w:rPr/>
        <w:t xml:space="preserve"> Ofrece apoyo a quienes lo requieran, sugiere preguntas guía: “¿Qué aprendí?”, “¿Qué cambiaría en mi actitud?”, “¿Cómo puedo actuar desde mi carrera?”.</w:t>
      </w:r>
    </w:p>
    <w:p>
      <w:pPr/>
      <w:r>
        <w:rPr>
          <w:b w:val="1"/>
          <w:bCs w:val="1"/>
        </w:rPr>
        <w:t xml:space="preserve">Diferenciación:</w:t>
      </w:r>
    </w:p>
    <w:p>
      <w:pPr/>
      <w:r>
        <w:rPr/>
        <w:t xml:space="preserve">Para estudiantes que terminan antes, se ofrece ampliar la reflexión con una breve lectura complementaria sobre teorías antropológicas del racismo. Para quienes requieren más apoyo, se brinda guía individualizada para estructurar sus respuestas y se les permite expresar sus ideas oralmente si prefieren.</w:t>
      </w:r>
    </w:p>
    <w:p>
      <w:pPr/>
      <w:r>
        <w:rPr>
          <w:b w:val="1"/>
          <w:bCs w:val="1"/>
        </w:rPr>
        <w:t xml:space="preserve">Transiciones:</w:t>
      </w:r>
    </w:p>
    <w:p>
      <w:pPr/>
      <w:r>
        <w:rPr/>
        <w:t xml:space="preserve">El docente conecta la discusión grupal con la puesta en común destacando la importancia de compartir perspectivas para enriquecer el análisis, y luego introduce la reflexión personal para internalizar el aprendizaje.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elaborar un “ticket de salida” donde escriban tres ideas clave aprendidas sobre el racismo y una pregunta que aún tengan.</w:t>
      </w:r>
    </w:p>
    <w:p>
      <w:pPr/>
      <w:r>
        <w:rPr>
          <w:b w:val="1"/>
          <w:bCs w:val="1"/>
        </w:rPr>
        <w:t xml:space="preserve">Estudiantes:</w:t>
      </w:r>
      <w:r>
        <w:rPr/>
        <w:t xml:space="preserve"> Redactan su síntesis individualmente en hoja o digitalmente.</w:t>
      </w:r>
    </w:p>
    <w:p>
      <w:pPr/>
      <w:r>
        <w:rPr>
          <w:b w:val="1"/>
          <w:bCs w:val="1"/>
        </w:rPr>
        <w:t xml:space="preserve">Reflexión metacognitiva:</w:t>
      </w:r>
    </w:p>
    <w:p>
      <w:pPr/>
      <w:r>
        <w:rPr>
          <w:b w:val="1"/>
          <w:bCs w:val="1"/>
        </w:rPr>
        <w:t xml:space="preserve">Docente:</w:t>
      </w:r>
      <w:r>
        <w:rPr/>
        <w:t xml:space="preserve"> Plantea las preguntas para discusión rápida o reflexión escrita:</w:t>
      </w:r>
    </w:p>
    <w:p>
      <w:pPr>
        <w:numPr>
          <w:ilvl w:val="0"/>
          <w:numId w:val="7"/>
        </w:numPr>
      </w:pPr>
      <w:r>
        <w:rPr/>
        <w:t xml:space="preserve">¿Cómo ha cambiado mi perspectiva sobre el racismo después de analizar este caso?</w:t>
      </w:r>
    </w:p>
    <w:p>
      <w:pPr>
        <w:numPr>
          <w:ilvl w:val="0"/>
          <w:numId w:val="7"/>
        </w:numPr>
      </w:pPr>
      <w:r>
        <w:rPr/>
        <w:t xml:space="preserve">¿Qué evidencia antropológica me ayudó a comprender mejor el problema?</w:t>
      </w:r>
    </w:p>
    <w:p>
      <w:pPr>
        <w:numPr>
          <w:ilvl w:val="0"/>
          <w:numId w:val="7"/>
        </w:numPr>
      </w:pPr>
      <w:r>
        <w:rPr/>
        <w:t xml:space="preserve">¿Qué acciones concretas puedo promover para combatir el racismo en mi entorno?</w:t>
      </w:r>
    </w:p>
    <w:p>
      <w:pPr/>
      <w:r>
        <w:rPr>
          <w:b w:val="1"/>
          <w:bCs w:val="1"/>
        </w:rPr>
        <w:t xml:space="preserve">Retroalimentación:</w:t>
      </w:r>
    </w:p>
    <w:p>
      <w:pPr/>
      <w:r>
        <w:rPr>
          <w:b w:val="1"/>
          <w:bCs w:val="1"/>
        </w:rPr>
        <w:t xml:space="preserve">Docente:</w:t>
      </w:r>
      <w:r>
        <w:rPr/>
        <w:t xml:space="preserve"> Recoge algunos tickets de salida, comenta fortalezas y áreas de mejora observadas durante la sesión, y reconoce la calidad de las intervenciones y reflexiones.</w:t>
      </w:r>
    </w:p>
    <w:p>
      <w:pPr/>
      <w:r>
        <w:rPr>
          <w:b w:val="1"/>
          <w:bCs w:val="1"/>
        </w:rPr>
        <w:t xml:space="preserve">Transferencia:</w:t>
      </w:r>
    </w:p>
    <w:p>
      <w:pPr/>
      <w:r>
        <w:rPr>
          <w:b w:val="1"/>
          <w:bCs w:val="1"/>
        </w:rPr>
        <w:t xml:space="preserve">Docente:</w:t>
      </w:r>
      <w:r>
        <w:rPr/>
        <w:t xml:space="preserve"> Relaciona lo aprendido con futuros temas del curso, como la diversidad cultural y los derechos humanos, y alienta a aplicar este análisis crítico en otros contextos sociales y profesionales.</w:t>
      </w:r>
    </w:p>
    <w:p>
      <w:pPr/>
      <w:r>
        <w:rPr>
          <w:b w:val="1"/>
          <w:bCs w:val="1"/>
        </w:rPr>
        <w:t xml:space="preserve">Tarea o reto:</w:t>
      </w:r>
    </w:p>
    <w:p>
      <w:pPr/>
      <w:r>
        <w:rPr>
          <w:b w:val="1"/>
          <w:bCs w:val="1"/>
        </w:rPr>
        <w:t xml:space="preserve">Docente:</w:t>
      </w:r>
      <w:r>
        <w:rPr/>
        <w:t xml:space="preserve"> Propone buscar y traer un ejemplo actual de racismo en medios o redes sociales, para discutir en la próxima clase y continuar fortaleciendo el análisis crítico y la sensibilización.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a través de la pregunta detonadora y la activación de conocimientos previos.</w:t>
      </w:r>
    </w:p>
    <w:p>
      <w:pPr>
        <w:numPr>
          <w:ilvl w:val="0"/>
          <w:numId w:val="8"/>
        </w:numPr>
      </w:pPr>
      <w:r>
        <w:rPr>
          <w:b w:val="1"/>
          <w:bCs w:val="1"/>
        </w:rPr>
        <w:t xml:space="preserve">Formativa:</w:t>
      </w:r>
      <w:r>
        <w:rPr/>
        <w:t xml:space="preserve"> Durante la fase de desarrollo, mediante la observación de la participación en análisis en grupo, debate y reflexión escrita.</w:t>
      </w:r>
    </w:p>
    <w:p>
      <w:pPr>
        <w:numPr>
          <w:ilvl w:val="0"/>
          <w:numId w:val="8"/>
        </w:numPr>
      </w:pPr>
      <w:r>
        <w:rPr>
          <w:b w:val="1"/>
          <w:bCs w:val="1"/>
        </w:rPr>
        <w:t xml:space="preserve">Sumativa:</w:t>
      </w:r>
      <w:r>
        <w:rPr/>
        <w:t xml:space="preserve"> En la fase de cierre, mediante el “ticket de salida” y la reflexión metacognitiva para valorar la comprensión y capacidad crítica alcanzada.</w:t>
      </w:r>
    </w:p>
    <w:p>
      <w:pPr/>
      <w:r>
        <w:rPr>
          <w:b w:val="1"/>
          <w:bCs w:val="1"/>
        </w:rPr>
        <w:t xml:space="preserve">Criterios de evaluación:</w:t>
      </w:r>
    </w:p>
    <w:p>
      <w:pPr>
        <w:numPr>
          <w:ilvl w:val="0"/>
          <w:numId w:val="9"/>
        </w:numPr>
      </w:pPr>
      <w:r>
        <w:rPr/>
        <w:t xml:space="preserve">Capacidad para identificar y analizar críticamente manifestaciones de racismo en un caso concreto (Objetivo 1).</w:t>
      </w:r>
    </w:p>
    <w:p>
      <w:pPr>
        <w:numPr>
          <w:ilvl w:val="0"/>
          <w:numId w:val="9"/>
        </w:numPr>
      </w:pPr>
      <w:r>
        <w:rPr/>
        <w:t xml:space="preserve">Uso adecuado de evidencia antropológica para argumentar y evaluar implicaciones sociales (Objetivo 2).</w:t>
      </w:r>
    </w:p>
    <w:p>
      <w:pPr>
        <w:numPr>
          <w:ilvl w:val="0"/>
          <w:numId w:val="9"/>
        </w:numPr>
      </w:pPr>
      <w:r>
        <w:rPr/>
        <w:t xml:space="preserve">Propuesta y discusión fundamentada de estrategias para enfrentar el racismo (Objetivo 3).</w:t>
      </w:r>
    </w:p>
    <w:p>
      <w:pPr>
        <w:numPr>
          <w:ilvl w:val="0"/>
          <w:numId w:val="9"/>
        </w:numPr>
      </w:pPr>
      <w:r>
        <w:rPr/>
        <w:t xml:space="preserve">Profundidad y sinceridad en la reflexión personal sobre percepciones y actitudes (Objetivo 4).</w:t>
      </w:r>
    </w:p>
    <w:p>
      <w:pPr/>
      <w:r>
        <w:rPr>
          <w:b w:val="1"/>
          <w:bCs w:val="1"/>
        </w:rPr>
        <w:t xml:space="preserve">Instrumentos sugeridos:</w:t>
      </w:r>
    </w:p>
    <w:p>
      <w:pPr>
        <w:numPr>
          <w:ilvl w:val="0"/>
          <w:numId w:val="10"/>
        </w:numPr>
      </w:pPr>
      <w:r>
        <w:rPr/>
        <w:t xml:space="preserve">Lista de cotejo para participación en actividades grupales y debate.</w:t>
      </w:r>
    </w:p>
    <w:p>
      <w:pPr>
        <w:numPr>
          <w:ilvl w:val="0"/>
          <w:numId w:val="10"/>
        </w:numPr>
      </w:pPr>
      <w:r>
        <w:rPr/>
        <w:t xml:space="preserve">Rúbrica para evaluación de la reflexión escrita y síntesis en ticket de salida.</w:t>
      </w:r>
    </w:p>
    <w:p>
      <w:pPr>
        <w:numPr>
          <w:ilvl w:val="0"/>
          <w:numId w:val="10"/>
        </w:numPr>
      </w:pPr>
      <w:r>
        <w:rPr/>
        <w:t xml:space="preserve">Observación directa por parte del docente durante las intervenciones.</w:t>
      </w:r>
    </w:p>
    <w:p>
      <w:pPr>
        <w:numPr>
          <w:ilvl w:val="0"/>
          <w:numId w:val="10"/>
        </w:numPr>
      </w:pPr>
      <w:r>
        <w:rPr/>
        <w:t xml:space="preserve">Autoevaluación breve al final de la sesión para que los estudiantes valoren su propio aprendizaje.</w:t>
      </w:r>
    </w:p>
    <w:p>
      <w:pPr/>
      <w:r>
        <w:rPr>
          <w:b w:val="1"/>
          <w:bCs w:val="1"/>
        </w:rPr>
        <w:t xml:space="preserve">Evidencias de aprendizaje:</w:t>
      </w:r>
    </w:p>
    <w:p>
      <w:pPr>
        <w:numPr>
          <w:ilvl w:val="0"/>
          <w:numId w:val="11"/>
        </w:numPr>
      </w:pPr>
      <w:r>
        <w:rPr/>
        <w:t xml:space="preserve">Resúmenes y análisis grupales del caso.</w:t>
      </w:r>
    </w:p>
    <w:p>
      <w:pPr>
        <w:numPr>
          <w:ilvl w:val="0"/>
          <w:numId w:val="11"/>
        </w:numPr>
      </w:pPr>
      <w:r>
        <w:rPr/>
        <w:t xml:space="preserve">Argumentos presentados en la discusión plenaria.</w:t>
      </w:r>
    </w:p>
    <w:p>
      <w:pPr>
        <w:numPr>
          <w:ilvl w:val="0"/>
          <w:numId w:val="11"/>
        </w:numPr>
      </w:pPr>
      <w:r>
        <w:rPr/>
        <w:t xml:space="preserve">Reflexión personal escrita.</w:t>
      </w:r>
    </w:p>
    <w:p>
      <w:pPr>
        <w:numPr>
          <w:ilvl w:val="0"/>
          <w:numId w:val="11"/>
        </w:numPr>
      </w:pPr>
      <w:r>
        <w:rPr/>
        <w:t xml:space="preserve">“Ticket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CBF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F77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FFA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D44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783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6BF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453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C7F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A60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D1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AC9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2026-09-26T02:10:07-05:00</dcterms:created>
  <dcterms:modified xsi:type="dcterms:W3CDTF">2026-09-26T02:10:07-05:00</dcterms:modified>
</cp:coreProperties>
</file>

<file path=docProps/custom.xml><?xml version="1.0" encoding="utf-8"?>
<Properties xmlns="http://schemas.openxmlformats.org/officeDocument/2006/custom-properties" xmlns:vt="http://schemas.openxmlformats.org/officeDocument/2006/docPropsVTypes"/>
</file>