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Antioqueñidad: Nuestra identidad en las subregiones</w:t>
      </w:r>
    </w:p>
    <w:p/>
    <w:p>
      <w:pPr/>
      <w:r>
        <w:rPr>
          <w:color w:val="666666"/>
          <w:sz w:val="20"/>
          <w:szCs w:val="20"/>
          <w:i w:val="1"/>
          <w:iCs w:val="1"/>
        </w:rPr>
        <w:t xml:space="preserve">Ciencias Sociales | Cultura | Design Thinking</w:t>
      </w:r>
    </w:p>
    <w:p/>
    <w:p>
      <w:pPr/>
      <w:r>
        <w:rPr>
          <w:color w:val="2b6cb0"/>
          <w:sz w:val="28"/>
          <w:szCs w:val="28"/>
          <w:b w:val="1"/>
          <w:bCs w:val="1"/>
        </w:rPr>
        <w:t xml:space="preserve">Descripción</w:t>
      </w:r>
    </w:p>
    <w:p>
      <w:pPr/>
      <w:r>
        <w:rPr/>
        <w:t xml:space="preserve">Este plan de clase está diseñado para que los estudiantes de primaria comprendan qué es la Antioqueñidad y cómo, a pesar de las diferencias culturales entre las subregiones de Antioquia, sus habitantes comparten una identidad regional común. A través de actividades lúdicas y colaborativas basadas en la metodología Design Thinking, los niños explorarán las características culturales, tradiciones, costumbres y valores que conforman la identidad antioqueña. Este aprendizaje es importante porque les permitirá valorar su entorno, reconocer la diversidad dentro de su departamento y fortalecer un sentido de pertenencia con respeto y curiosidad hacia las distintas comunidades que conforman Antioquia. Además, los estudiantes entenderán que aunque haya diferencias culturales entre subregiones, existen elementos que los unen y definen como antioqueños. Esto conecta con su vida cotidiana porque muchos de ellos viven o conocen personas de distintas partes de Antioquia, y podrán identificar mejor sus raíces y la riqueza cultural de su región.</w:t>
      </w:r>
    </w:p>
    <w:p/>
    <w:p>
      <w:pPr/>
      <w:r>
        <w:rPr>
          <w:color w:val="2b6cb0"/>
          <w:sz w:val="28"/>
          <w:szCs w:val="28"/>
          <w:b w:val="1"/>
          <w:bCs w:val="1"/>
        </w:rPr>
        <w:t xml:space="preserve">Objetivos de Aprendizaje</w:t>
      </w:r>
    </w:p>
    <w:p>
      <w:pPr>
        <w:numPr>
          <w:ilvl w:val="0"/>
          <w:numId w:val="1"/>
        </w:numPr>
      </w:pPr>
      <w:r>
        <w:rPr/>
        <w:t xml:space="preserve">Identificar características culturales comunes y diferencias entre las subregiones de Antioquia.</w:t>
      </w:r>
    </w:p>
    <w:p>
      <w:pPr>
        <w:numPr>
          <w:ilvl w:val="0"/>
          <w:numId w:val="1"/>
        </w:numPr>
      </w:pPr>
      <w:r>
        <w:rPr/>
        <w:t xml:space="preserve">Analizar los elementos que contribuyen a la identidad regional llamada Antioqueñidad.</w:t>
      </w:r>
    </w:p>
    <w:p>
      <w:pPr>
        <w:numPr>
          <w:ilvl w:val="0"/>
          <w:numId w:val="1"/>
        </w:numPr>
      </w:pPr>
      <w:r>
        <w:rPr/>
        <w:t xml:space="preserve">Comparar y contrastar tradiciones y costumbres de diferentes subregiones para comprender cómo se comparten o varían.</w:t>
      </w:r>
    </w:p>
    <w:p>
      <w:pPr>
        <w:numPr>
          <w:ilvl w:val="0"/>
          <w:numId w:val="1"/>
        </w:numPr>
      </w:pPr>
      <w:r>
        <w:rPr/>
        <w:t xml:space="preserve">Crear una representación colectiva que refleje la identidad regional y la diversidad cultural de Antioquia.</w:t>
      </w:r>
    </w:p>
    <w:p>
      <w:pPr>
        <w:numPr>
          <w:ilvl w:val="0"/>
          <w:numId w:val="1"/>
        </w:numPr>
      </w:pPr>
      <w:r>
        <w:rPr/>
        <w:t xml:space="preserve">Argumentar con ejemplos cómo las personas de distintas subregiones pueden compartir una misma identidad o tener diferencias culturales.</w:t>
      </w:r>
    </w:p>
    <w:p/>
    <w:p>
      <w:pPr/>
      <w:r>
        <w:rPr>
          <w:color w:val="2b6cb0"/>
          <w:sz w:val="28"/>
          <w:szCs w:val="28"/>
          <w:b w:val="1"/>
          <w:bCs w:val="1"/>
        </w:rPr>
        <w:t xml:space="preserve">Recursos Necesarios</w:t>
      </w:r>
    </w:p>
    <w:p>
      <w:pPr>
        <w:numPr>
          <w:ilvl w:val="0"/>
          <w:numId w:val="2"/>
        </w:numPr>
      </w:pPr>
      <w:r>
        <w:rPr/>
        <w:t xml:space="preserve">Mapa grande y visible de Antioquia con las subregiones señaladas.</w:t>
      </w:r>
    </w:p>
    <w:p>
      <w:pPr>
        <w:numPr>
          <w:ilvl w:val="0"/>
          <w:numId w:val="2"/>
        </w:numPr>
      </w:pPr>
      <w:r>
        <w:rPr/>
        <w:t xml:space="preserve">Imágenes impresas de tradiciones, comidas, vestimentas y paisajes de las subregiones (20 imágenes en total).</w:t>
      </w:r>
    </w:p>
    <w:p>
      <w:pPr>
        <w:numPr>
          <w:ilvl w:val="0"/>
          <w:numId w:val="2"/>
        </w:numPr>
      </w:pPr>
      <w:r>
        <w:rPr/>
        <w:t xml:space="preserve">Cartulinas, marcadores, crayones de colores, pegamento, tijeras.</w:t>
      </w:r>
    </w:p>
    <w:p>
      <w:pPr>
        <w:numPr>
          <w:ilvl w:val="0"/>
          <w:numId w:val="2"/>
        </w:numPr>
      </w:pPr>
      <w:r>
        <w:rPr/>
        <w:t xml:space="preserve">Hojas blancas para dibujo y papelógrafos para crear mapas conceptuales.</w:t>
      </w:r>
    </w:p>
    <w:p>
      <w:pPr>
        <w:numPr>
          <w:ilvl w:val="0"/>
          <w:numId w:val="2"/>
        </w:numPr>
      </w:pPr>
      <w:r>
        <w:rPr/>
        <w:t xml:space="preserve">Video corto (3-4 minutos) sobre la cultura antioqueña (con lenguaje sencillo y colores atractivos).</w:t>
      </w:r>
    </w:p>
    <w:p>
      <w:pPr>
        <w:numPr>
          <w:ilvl w:val="0"/>
          <w:numId w:val="2"/>
        </w:numPr>
      </w:pPr>
      <w:r>
        <w:rPr/>
        <w:t xml:space="preserve">Reproductor multimedia (computadora o proyector).</w:t>
      </w:r>
    </w:p>
    <w:p>
      <w:pPr>
        <w:numPr>
          <w:ilvl w:val="0"/>
          <w:numId w:val="2"/>
        </w:numPr>
      </w:pPr>
      <w:r>
        <w:rPr/>
        <w:t xml:space="preserve">Tarjetas con preguntas guía impresas para el trabajo en grupos.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departamentos y regiones de Colombia.</w:t>
      </w:r>
    </w:p>
    <w:p>
      <w:pPr>
        <w:numPr>
          <w:ilvl w:val="0"/>
          <w:numId w:val="3"/>
        </w:numPr>
      </w:pPr>
      <w:r>
        <w:rPr/>
        <w:t xml:space="preserve">Experiencias previas con actividades en grupo y uso de materiales para dibujo y manualidades.</w:t>
      </w:r>
    </w:p>
    <w:p>
      <w:pPr>
        <w:numPr>
          <w:ilvl w:val="0"/>
          <w:numId w:val="3"/>
        </w:numPr>
      </w:pPr>
      <w:r>
        <w:rPr/>
        <w:t xml:space="preserve">Habilidades básicas para expresar opiniones y escuchar a sus compañeros.</w:t>
      </w:r>
    </w:p>
    <w:p>
      <w:pPr>
        <w:numPr>
          <w:ilvl w:val="0"/>
          <w:numId w:val="3"/>
        </w:numPr>
      </w:pPr>
      <w:r>
        <w:rPr/>
        <w:t xml:space="preserve">Familiaridad con conceptos simples de cultura, como tradiciones, comidas y fiestas.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descubrirán qué es la Antioqueñidad y cómo las personas de diferentes partes de Antioquia pueden sentirse parte de una misma identidad o, a la vez, tener costumbres diferentes. Les dice que explorarán juntos y crearán ideas sobre su cultura regional.</w:t>
      </w:r>
    </w:p>
    <w:p>
      <w:pPr/>
      <w:r>
        <w:rPr>
          <w:b w:val="1"/>
          <w:bCs w:val="1"/>
        </w:rPr>
        <w:t xml:space="preserve">Activación de conocimientos previos</w:t>
      </w:r>
    </w:p>
    <w:p>
      <w:pPr/>
      <w:r>
        <w:rPr>
          <w:b w:val="1"/>
          <w:bCs w:val="1"/>
        </w:rPr>
        <w:t xml:space="preserve">Docente:</w:t>
      </w:r>
      <w:r>
        <w:rPr/>
        <w:t xml:space="preserve"> Muestra un mapa grande de Antioquia y pregunta: "¿Quiénes han visitado o conocen alguna parte de Antioquia? ¿Qué lugares recuerdan? ¿Qué cosas especiales vieron allí?"</w:t>
      </w:r>
    </w:p>
    <w:p>
      <w:pPr/>
      <w:r>
        <w:rPr>
          <w:b w:val="1"/>
          <w:bCs w:val="1"/>
        </w:rPr>
        <w:t xml:space="preserve">Estudiantes:</w:t>
      </w:r>
      <w:r>
        <w:rPr/>
        <w:t xml:space="preserve"> Comparten en voz alta o levantan la mano para contar algún lugar o tradición que conocen.</w:t>
      </w:r>
    </w:p>
    <w:p>
      <w:pPr/>
      <w:r>
        <w:rPr>
          <w:b w:val="1"/>
          <w:bCs w:val="1"/>
        </w:rPr>
        <w:t xml:space="preserve">Motivación y enganche</w:t>
      </w:r>
    </w:p>
    <w:p>
      <w:pPr/>
      <w:r>
        <w:rPr>
          <w:b w:val="1"/>
          <w:bCs w:val="1"/>
        </w:rPr>
        <w:t xml:space="preserve">Docente:</w:t>
      </w:r>
      <w:r>
        <w:rPr/>
        <w:t xml:space="preserve"> Cuenta un dato curioso: "En Antioquia hay muchas maneras de hablar, de vestir, de comer y de celebrar, pero todos se sienten orgullosos de ser antioqueños. ¿Quieren descubrir por qué?"</w:t>
      </w:r>
    </w:p>
    <w:p>
      <w:pPr/>
      <w:r>
        <w:rPr>
          <w:b w:val="1"/>
          <w:bCs w:val="1"/>
        </w:rPr>
        <w:t xml:space="preserve">Estudiantes:</w:t>
      </w:r>
      <w:r>
        <w:rPr/>
        <w:t xml:space="preserve"> Se muestran interesados, escuchan atentamente y expresan expectativa.</w:t>
      </w:r>
    </w:p>
    <w:p>
      <w:pPr/>
      <w:r>
        <w:rPr>
          <w:b w:val="1"/>
          <w:bCs w:val="1"/>
        </w:rPr>
        <w:t xml:space="preserve">Contextualización</w:t>
      </w:r>
    </w:p>
    <w:p>
      <w:pPr/>
      <w:r>
        <w:rPr>
          <w:b w:val="1"/>
          <w:bCs w:val="1"/>
        </w:rPr>
        <w:t xml:space="preserve">Docente:</w:t>
      </w:r>
      <w:r>
        <w:rPr/>
        <w:t xml:space="preserve"> Explica: "Aunque vivamos en diferentes pueblos o ciudades de Antioquia, hay cosas que nos unen y otras que nos hacen únicos. Hoy vamos a aprender y a pensar juntos cuáles son esas cosas."</w:t>
      </w:r>
    </w:p>
    <w:p>
      <w:pPr/>
      <w:r>
        <w:rPr>
          <w:b w:val="1"/>
          <w:bCs w:val="1"/>
        </w:rPr>
        <w:t xml:space="preserve">Estudiantes:</w:t>
      </w:r>
      <w:r>
        <w:rPr/>
        <w:t xml:space="preserve"> Asienten y se preparan para participar activamente.</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Proyecta un video corto que muestra las tradiciones, comidas, bailes y paisajes de varias subregiones antioqueñas, invitando a que observen con atención las diferencias y similitudes.</w:t>
      </w:r>
    </w:p>
    <w:p>
      <w:pPr/>
      <w:r>
        <w:rPr>
          <w:b w:val="1"/>
          <w:bCs w:val="1"/>
        </w:rPr>
        <w:t xml:space="preserve">Actividad 1: "Exploramos nuestras subregiones"</w:t>
      </w:r>
    </w:p>
    <w:p>
      <w:pPr>
        <w:numPr>
          <w:ilvl w:val="0"/>
          <w:numId w:val="4"/>
        </w:numPr>
      </w:pPr>
      <w:r>
        <w:rPr>
          <w:b w:val="1"/>
          <w:bCs w:val="1"/>
        </w:rPr>
        <w:t xml:space="preserve">Objetivo:</w:t>
      </w:r>
      <w:r>
        <w:rPr/>
        <w:t xml:space="preserve"> Identificar características culturales comunes y diferencias entre subregiones.</w:t>
      </w:r>
    </w:p>
    <w:p>
      <w:pPr>
        <w:numPr>
          <w:ilvl w:val="0"/>
          <w:numId w:val="4"/>
        </w:numPr>
      </w:pPr>
      <w:r>
        <w:rPr>
          <w:b w:val="1"/>
          <w:bCs w:val="1"/>
        </w:rPr>
        <w:t xml:space="preserve">Instrucciones:</w:t>
      </w:r>
    </w:p>
    <w:p>
      <w:pPr>
        <w:numPr>
          <w:ilvl w:val="1"/>
          <w:numId w:val="4"/>
        </w:numPr>
      </w:pPr>
      <w:r>
        <w:rPr/>
        <w:t xml:space="preserve">Divide a la clase en 4 grupos (cada uno representa una subregión: Norte, Oriente, Occidente y Valle de Aburrá).</w:t>
      </w:r>
    </w:p>
    <w:p>
      <w:pPr>
        <w:numPr>
          <w:ilvl w:val="1"/>
          <w:numId w:val="4"/>
        </w:numPr>
      </w:pPr>
      <w:r>
        <w:rPr/>
        <w:t xml:space="preserve">Entrega a cada grupo 5 imágenes relacionadas con su subregión (paisajes, comidas, vestimentas, fiestas).</w:t>
      </w:r>
    </w:p>
    <w:p>
      <w:pPr>
        <w:numPr>
          <w:ilvl w:val="1"/>
          <w:numId w:val="4"/>
        </w:numPr>
      </w:pPr>
      <w:r>
        <w:rPr/>
        <w:t xml:space="preserve">Los grupos observan las imágenes y conversan: ¿Qué ven? ¿Qué cosas les parecen típicas? ¿Qué tradiciones o comidas conocen?</w:t>
      </w:r>
    </w:p>
    <w:p>
      <w:pPr>
        <w:numPr>
          <w:ilvl w:val="1"/>
          <w:numId w:val="4"/>
        </w:numPr>
      </w:pPr>
      <w:r>
        <w:rPr/>
        <w:t xml:space="preserve">Luego, escriben o dibujan en una cartulina las características más importantes.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dibujos y palabras clave sobre la subregión.</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hace preguntas como: "¿Qué hace especial a esta comida o fiesta? ¿Se parece a algo que conocen en otra región?", "¿Por qué creen que estas tradiciones son importantes para las personas que viven allí?"</w:t>
      </w:r>
    </w:p>
    <w:p>
      <w:pPr/>
      <w:r>
        <w:rPr>
          <w:b w:val="1"/>
          <w:bCs w:val="1"/>
        </w:rPr>
        <w:t xml:space="preserve">Actividad 2: "Buscando lo que nos une"</w:t>
      </w:r>
    </w:p>
    <w:p>
      <w:pPr>
        <w:numPr>
          <w:ilvl w:val="0"/>
          <w:numId w:val="5"/>
        </w:numPr>
      </w:pPr>
      <w:r>
        <w:rPr>
          <w:b w:val="1"/>
          <w:bCs w:val="1"/>
        </w:rPr>
        <w:t xml:space="preserve">Objetivo:</w:t>
      </w:r>
      <w:r>
        <w:rPr/>
        <w:t xml:space="preserve"> Analizar elementos comunes que contribuyen a la identidad regional.</w:t>
      </w:r>
    </w:p>
    <w:p>
      <w:pPr>
        <w:numPr>
          <w:ilvl w:val="0"/>
          <w:numId w:val="5"/>
        </w:numPr>
      </w:pPr>
      <w:r>
        <w:rPr>
          <w:b w:val="1"/>
          <w:bCs w:val="1"/>
        </w:rPr>
        <w:t xml:space="preserve">Instrucciones:</w:t>
      </w:r>
    </w:p>
    <w:p>
      <w:pPr>
        <w:numPr>
          <w:ilvl w:val="1"/>
          <w:numId w:val="5"/>
        </w:numPr>
      </w:pPr>
      <w:r>
        <w:rPr/>
        <w:t xml:space="preserve">Reúne a todos los grupos y coloca en el centro del aula un papelógrafo con dos columnas: "Lo que es igual en todas las subregiones" y "Lo que es diferente".</w:t>
      </w:r>
    </w:p>
    <w:p>
      <w:pPr>
        <w:numPr>
          <w:ilvl w:val="1"/>
          <w:numId w:val="5"/>
        </w:numPr>
      </w:pPr>
      <w:r>
        <w:rPr/>
        <w:t xml:space="preserve">Cada grupo comparte lo que anotó y el docente va escribiendo en la columna correspondiente.</w:t>
      </w:r>
    </w:p>
    <w:p>
      <w:pPr>
        <w:numPr>
          <w:ilvl w:val="1"/>
          <w:numId w:val="5"/>
        </w:numPr>
      </w:pPr>
      <w:r>
        <w:rPr/>
        <w:t xml:space="preserve">Después, en plenaria, se discute qué elementos culturales aparecen en la columna de "igual" y por qué podrían ser parte de la Antioqueñidad.</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Papelógrafo con columnas llenas de ideas.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la discusión, pregunta: "¿Por qué creen que estas cosas son comunes en todo Antioquia?", "¿Pueden pensar en un ejemplo de cómo se celebra una fiesta en diferentes subregiones?"</w:t>
      </w:r>
    </w:p>
    <w:p>
      <w:pPr/>
      <w:r>
        <w:rPr>
          <w:b w:val="1"/>
          <w:bCs w:val="1"/>
        </w:rPr>
        <w:t xml:space="preserve">Actividad 3: "Creamos nuestro mural de Antioqueñidad"</w:t>
      </w:r>
    </w:p>
    <w:p>
      <w:pPr>
        <w:numPr>
          <w:ilvl w:val="0"/>
          <w:numId w:val="6"/>
        </w:numPr>
      </w:pPr>
      <w:r>
        <w:rPr>
          <w:b w:val="1"/>
          <w:bCs w:val="1"/>
        </w:rPr>
        <w:t xml:space="preserve">Objetivo:</w:t>
      </w:r>
      <w:r>
        <w:rPr/>
        <w:t xml:space="preserve"> Crear una representación colectiva que refleje la identidad y diversidad regional.</w:t>
      </w:r>
    </w:p>
    <w:p>
      <w:pPr>
        <w:numPr>
          <w:ilvl w:val="0"/>
          <w:numId w:val="6"/>
        </w:numPr>
      </w:pPr>
      <w:r>
        <w:rPr>
          <w:b w:val="1"/>
          <w:bCs w:val="1"/>
        </w:rPr>
        <w:t xml:space="preserve">Instrucciones:</w:t>
      </w:r>
    </w:p>
    <w:p>
      <w:pPr>
        <w:numPr>
          <w:ilvl w:val="1"/>
          <w:numId w:val="6"/>
        </w:numPr>
      </w:pPr>
      <w:r>
        <w:rPr/>
        <w:t xml:space="preserve">Entrega una cartulina grande y materiales para dibujo y decoración.</w:t>
      </w:r>
    </w:p>
    <w:p>
      <w:pPr>
        <w:numPr>
          <w:ilvl w:val="1"/>
          <w:numId w:val="6"/>
        </w:numPr>
      </w:pPr>
      <w:r>
        <w:rPr/>
        <w:t xml:space="preserve">En grupos mixtos (un integrante de cada subregión), los estudiantes diseñan un mural que incluya símbolos, palabras, dibujos y tradiciones que representan la Antioqueñidad y sus diferencias.</w:t>
      </w:r>
    </w:p>
    <w:p>
      <w:pPr>
        <w:numPr>
          <w:ilvl w:val="1"/>
          <w:numId w:val="6"/>
        </w:numPr>
      </w:pPr>
      <w:r>
        <w:rPr/>
        <w:t xml:space="preserve">Al final, cada grupo presenta su mural explicando por qué eligieron esos elementos.</w:t>
      </w:r>
    </w:p>
    <w:p>
      <w:pPr>
        <w:numPr>
          <w:ilvl w:val="0"/>
          <w:numId w:val="6"/>
        </w:numPr>
      </w:pPr>
      <w:r>
        <w:rPr>
          <w:b w:val="1"/>
          <w:bCs w:val="1"/>
        </w:rPr>
        <w:t xml:space="preserve">Organización:</w:t>
      </w:r>
      <w:r>
        <w:rPr/>
        <w:t xml:space="preserve"> Grupos de 4, con mezcla de roles.</w:t>
      </w:r>
    </w:p>
    <w:p>
      <w:pPr>
        <w:numPr>
          <w:ilvl w:val="0"/>
          <w:numId w:val="6"/>
        </w:numPr>
      </w:pPr>
      <w:r>
        <w:rPr>
          <w:b w:val="1"/>
          <w:bCs w:val="1"/>
        </w:rPr>
        <w:t xml:space="preserve">Producto:</w:t>
      </w:r>
      <w:r>
        <w:rPr/>
        <w:t xml:space="preserve"> Mural grupal y presentación oral breve.</w:t>
      </w:r>
    </w:p>
    <w:p>
      <w:pPr>
        <w:numPr>
          <w:ilvl w:val="0"/>
          <w:numId w:val="6"/>
        </w:numPr>
      </w:pPr>
      <w:r>
        <w:rPr>
          <w:b w:val="1"/>
          <w:bCs w:val="1"/>
        </w:rPr>
        <w:t xml:space="preserve">Tiempo:</w:t>
      </w:r>
      <w:r>
        <w:rPr/>
        <w:t xml:space="preserve"> 28 minutos.</w:t>
      </w:r>
    </w:p>
    <w:p>
      <w:pPr>
        <w:numPr>
          <w:ilvl w:val="0"/>
          <w:numId w:val="6"/>
        </w:numPr>
      </w:pPr>
      <w:r>
        <w:rPr>
          <w:b w:val="1"/>
          <w:bCs w:val="1"/>
        </w:rPr>
        <w:t xml:space="preserve">Rol del docente:</w:t>
      </w:r>
      <w:r>
        <w:rPr/>
        <w:t xml:space="preserve"> Orienta la creatividad, sugiere integrar tanto elementos comunes como diferencias, pregunta: "¿Por qué elegirían incluir ese símbolo?", "¿Cómo muestra esto la identidad antioqueña?"</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escriban o dibujen una pequeña historia o anécdota que hayan vivido relacionada con alguna tradición antioqueña.</w:t>
      </w:r>
    </w:p>
    <w:p>
      <w:pPr>
        <w:numPr>
          <w:ilvl w:val="0"/>
          <w:numId w:val="7"/>
        </w:numPr>
      </w:pPr>
      <w:r>
        <w:rPr>
          <w:b w:val="1"/>
          <w:bCs w:val="1"/>
        </w:rPr>
        <w:t xml:space="preserve">Para estudiantes que requieren más apoyo:</w:t>
      </w:r>
      <w:r>
        <w:rPr/>
        <w:t xml:space="preserve"> Ofrecer imágenes adicionales con descripciones sencillas y trabajar en parejas con un compañero que pueda ayudar a expresar ideas.</w:t>
      </w:r>
    </w:p>
    <w:p>
      <w:pPr/>
      <w:r>
        <w:rPr>
          <w:b w:val="1"/>
          <w:bCs w:val="1"/>
        </w:rPr>
        <w:t xml:space="preserve">Transiciones</w:t>
      </w:r>
    </w:p>
    <w:p>
      <w:pPr/>
      <w:r>
        <w:rPr/>
        <w:t xml:space="preserve">Después de la actividad 1, el docente conecta diciendo: "Ahora que conocemos nuestras subregiones, vamos a descubrir qué cosas las unen y cuáles las diferencian." Luego, tras la actividad 2, introduce: "Con todo lo que hemos aprendido, vamos a crear algo bonito que nos muestre a todos como antioqueños, valorando lo que compartimos y lo que nos hace únicos."</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Propone un "Ticket de salida" donde cada estudiante escribe o dibuja en una hoja: "Una cosa que une a los antioqueños" y "Una cosa que los hace diferentes".</w:t>
      </w:r>
    </w:p>
    <w:p>
      <w:pPr/>
      <w:r>
        <w:rPr>
          <w:b w:val="1"/>
          <w:bCs w:val="1"/>
        </w:rPr>
        <w:t xml:space="preserve">Estudiantes:</w:t>
      </w:r>
      <w:r>
        <w:rPr/>
        <w:t xml:space="preserve"> Realizan la actividad individualmente y entregan sus hojas.</w:t>
      </w:r>
    </w:p>
    <w:p>
      <w:pPr/>
      <w:r>
        <w:rPr>
          <w:b w:val="1"/>
          <w:bCs w:val="1"/>
        </w:rPr>
        <w:t xml:space="preserve">Reflexión metacognitiva</w:t>
      </w:r>
    </w:p>
    <w:p>
      <w:pPr>
        <w:numPr>
          <w:ilvl w:val="0"/>
          <w:numId w:val="8"/>
        </w:numPr>
      </w:pPr>
      <w:r>
        <w:rPr/>
        <w:t xml:space="preserve">¿Qué aprendí hoy sobre las subregiones de Antioquia?</w:t>
      </w:r>
    </w:p>
    <w:p>
      <w:pPr>
        <w:numPr>
          <w:ilvl w:val="0"/>
          <w:numId w:val="8"/>
        </w:numPr>
      </w:pPr>
      <w:r>
        <w:rPr/>
        <w:t xml:space="preserve">¿Puedo explicar con un ejemplo qué es la Antioqueñidad?</w:t>
      </w:r>
    </w:p>
    <w:p>
      <w:pPr>
        <w:numPr>
          <w:ilvl w:val="0"/>
          <w:numId w:val="8"/>
        </w:numPr>
      </w:pPr>
      <w:r>
        <w:rPr/>
        <w:t xml:space="preserve">¿Por qué es importante respetar las diferencias culturales dentro de mi región?</w:t>
      </w:r>
    </w:p>
    <w:p>
      <w:pPr/>
      <w:r>
        <w:rPr>
          <w:b w:val="1"/>
          <w:bCs w:val="1"/>
        </w:rPr>
        <w:t xml:space="preserve">Retroalimentación</w:t>
      </w:r>
    </w:p>
    <w:p>
      <w:pPr/>
      <w:r>
        <w:rPr>
          <w:b w:val="1"/>
          <w:bCs w:val="1"/>
        </w:rPr>
        <w:t xml:space="preserve">Docente:</w:t>
      </w:r>
      <w:r>
        <w:rPr/>
        <w:t xml:space="preserve"> Revisa las respuestas del ticket de salida, comenta en voz alta algunas ideas destacadas, reafirma aprendizajes clave y aclara dudas finales.</w:t>
      </w:r>
    </w:p>
    <w:p>
      <w:pPr/>
      <w:r>
        <w:rPr>
          <w:b w:val="1"/>
          <w:bCs w:val="1"/>
        </w:rPr>
        <w:t xml:space="preserve">Transferencia</w:t>
      </w:r>
    </w:p>
    <w:p>
      <w:pPr/>
      <w:r>
        <w:rPr>
          <w:b w:val="1"/>
          <w:bCs w:val="1"/>
        </w:rPr>
        <w:t xml:space="preserve">Docente:</w:t>
      </w:r>
      <w:r>
        <w:rPr/>
        <w:t xml:space="preserve"> Anima a los estudiantes a conversar en casa con sus familiares sobre las tradiciones antioqueñas que conocen y a compartir lo aprendido con sus amigos.</w:t>
      </w:r>
    </w:p>
    <w:p>
      <w:pPr/>
      <w:r>
        <w:rPr>
          <w:b w:val="1"/>
          <w:bCs w:val="1"/>
        </w:rPr>
        <w:t xml:space="preserve">Tarea o reto</w:t>
      </w:r>
    </w:p>
    <w:p>
      <w:pPr/>
      <w:r>
        <w:rPr/>
        <w:t xml:space="preserve">Invitar a que los estudiantes recojan una foto, dibujo o relato de una tradición familiar que consideran parte de la cultura antioqueña para compartir en la próxima clase o con sus compañeros.</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en desarrollo (observación y productos grupales), y sumativa en cierre (ticket de salida y reflexión).</w:t>
      </w:r>
    </w:p>
    <w:p>
      <w:pPr/>
      <w:r>
        <w:rPr>
          <w:b w:val="1"/>
          <w:bCs w:val="1"/>
        </w:rPr>
        <w:t xml:space="preserve">Criterios de evaluación:</w:t>
      </w:r>
    </w:p>
    <w:p>
      <w:pPr>
        <w:numPr>
          <w:ilvl w:val="0"/>
          <w:numId w:val="9"/>
        </w:numPr>
      </w:pPr>
      <w:r>
        <w:rPr/>
        <w:t xml:space="preserve">Capacidad para identificar y describir características culturales de las subregiones (Objetivo 1).</w:t>
      </w:r>
    </w:p>
    <w:p>
      <w:pPr>
        <w:numPr>
          <w:ilvl w:val="0"/>
          <w:numId w:val="9"/>
        </w:numPr>
      </w:pPr>
      <w:r>
        <w:rPr/>
        <w:t xml:space="preserve">Habilidad para analizar y explicar elementos comunes que forman la identidad regional (Objetivo 2).</w:t>
      </w:r>
    </w:p>
    <w:p>
      <w:pPr>
        <w:numPr>
          <w:ilvl w:val="0"/>
          <w:numId w:val="9"/>
        </w:numPr>
      </w:pPr>
      <w:r>
        <w:rPr/>
        <w:t xml:space="preserve">Competencia para comparar diferencias y similitudes culturales entre subregiones (Objetivo 3).</w:t>
      </w:r>
    </w:p>
    <w:p>
      <w:pPr>
        <w:numPr>
          <w:ilvl w:val="0"/>
          <w:numId w:val="9"/>
        </w:numPr>
      </w:pPr>
      <w:r>
        <w:rPr/>
        <w:t xml:space="preserve">Creatividad y trabajo colaborativo en la creación del mural representativo (Objetivo 4).</w:t>
      </w:r>
    </w:p>
    <w:p>
      <w:pPr>
        <w:numPr>
          <w:ilvl w:val="0"/>
          <w:numId w:val="9"/>
        </w:numPr>
      </w:pPr>
      <w:r>
        <w:rPr/>
        <w:t xml:space="preserve">Argumentación clara y con ejemplos en la reflexión final (Objetivo 5).</w:t>
      </w:r>
    </w:p>
    <w:p>
      <w:pPr/>
      <w:r>
        <w:rPr>
          <w:b w:val="1"/>
          <w:bCs w:val="1"/>
        </w:rPr>
        <w:t xml:space="preserve">Instrumentos sugeridos:</w:t>
      </w:r>
      <w:r>
        <w:rPr/>
        <w:t xml:space="preserve"> Lista de cotejo para observación durante actividades grupales, revisión de productos escritos y dibujos, rúbrica simple para mural y exposiciones, autoevaluación guiada durante reflexión metacognitiva.</w:t>
      </w:r>
    </w:p>
    <w:p>
      <w:pPr/>
      <w:r>
        <w:rPr>
          <w:b w:val="1"/>
          <w:bCs w:val="1"/>
        </w:rPr>
        <w:t xml:space="preserve">Evidencias de aprendizaje:</w:t>
      </w:r>
      <w:r>
        <w:rPr/>
        <w:t xml:space="preserve"> Cartulinas con características de subregiones, papelógrafo con análisis común/diferente, mural colectivo, respuestas del ticket de salida y participación en discusiones.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"Descubriendo la Antioqueñidad", se propone incorporar mecánicas de juego que involucren activamente a los estudiantes, fomenten la colaboración y el pensamiento crítico, y refuercen el análisis sobre los criterios que definen la identidad compartida o diferenciada en las subregiones de Antioquia.</w:t>
      </w:r>
    </w:p>
    <w:p>
      <w:pPr>
        <w:numPr>
          <w:ilvl w:val="0"/>
          <w:numId w:val="10"/>
        </w:numPr>
      </w:pPr>
      <w:r>
        <w:rPr>
          <w:b w:val="1"/>
          <w:bCs w:val="1"/>
        </w:rPr>
        <w:t xml:space="preserve">Juego de Roles: "Embajadores de las Subregiones"</w:t>
      </w:r>
    </w:p>
    <w:p>
      <w:pPr>
        <w:numPr>
          <w:ilvl w:val="1"/>
          <w:numId w:val="10"/>
        </w:numPr>
      </w:pPr>
      <w:r>
        <w:rPr>
          <w:i w:val="1"/>
          <w:iCs w:val="1"/>
        </w:rPr>
        <w:t xml:space="preserve">Descripción:</w:t>
      </w:r>
      <w:r>
        <w:rPr/>
        <w:t xml:space="preserve"> Los estudiantes se dividen en pequeños grupos, cada uno representando una subregión de Antioquia (por ejemplo, Valle de Aburrá, Oriente, Urabá, Nordeste, etc.). Cada grupo recibe una tarjeta con características culturales, tradiciones, comidas, música y costumbres típicas de su subregión.</w:t>
      </w:r>
    </w:p>
    <w:p>
      <w:pPr>
        <w:numPr>
          <w:ilvl w:val="1"/>
          <w:numId w:val="10"/>
        </w:numPr>
      </w:pPr>
      <w:r>
        <w:rPr>
          <w:i w:val="1"/>
          <w:iCs w:val="1"/>
        </w:rPr>
        <w:t xml:space="preserve">Objetivo:</w:t>
      </w:r>
      <w:r>
        <w:rPr/>
        <w:t xml:space="preserve"> Preparar una pequeña presentación o "venta" de su subregión para convencer a los demás grupos de que comparten elementos culturales con otras subregiones o que son únicos.</w:t>
      </w:r>
    </w:p>
    <w:p>
      <w:pPr>
        <w:numPr>
          <w:ilvl w:val="1"/>
          <w:numId w:val="10"/>
        </w:numPr>
      </w:pPr>
      <w:r>
        <w:rPr>
          <w:i w:val="1"/>
          <w:iCs w:val="1"/>
        </w:rPr>
        <w:t xml:space="preserve">Gamificación:</w:t>
      </w:r>
      <w:r>
        <w:rPr/>
        <w:t xml:space="preserve"> Se otorgan puntos por creatividad, trabajo en equipo y por identificar elementos culturales comunes o diferentes con otras subregiones durante las presentaciones.</w:t>
      </w:r>
    </w:p>
    <w:p>
      <w:pPr>
        <w:numPr>
          <w:ilvl w:val="1"/>
          <w:numId w:val="10"/>
        </w:numPr>
      </w:pPr>
      <w:r>
        <w:rPr>
          <w:i w:val="1"/>
          <w:iCs w:val="1"/>
        </w:rPr>
        <w:t xml:space="preserve">Tiempo estimado:</w:t>
      </w:r>
      <w:r>
        <w:rPr/>
        <w:t xml:space="preserve"> 40 minutos.</w:t>
      </w:r>
    </w:p>
    <w:p>
      <w:pPr>
        <w:numPr>
          <w:ilvl w:val="0"/>
          <w:numId w:val="10"/>
        </w:numPr>
      </w:pPr>
      <w:r>
        <w:rPr>
          <w:b w:val="1"/>
          <w:bCs w:val="1"/>
        </w:rPr>
        <w:t xml:space="preserve">Dinámica "Bingo Cultural Antioqueño"</w:t>
      </w:r>
    </w:p>
    <w:p>
      <w:pPr>
        <w:numPr>
          <w:ilvl w:val="1"/>
          <w:numId w:val="10"/>
        </w:numPr>
      </w:pPr>
      <w:r>
        <w:rPr>
          <w:i w:val="1"/>
          <w:iCs w:val="1"/>
        </w:rPr>
        <w:t xml:space="preserve">Descripción:</w:t>
      </w:r>
      <w:r>
        <w:rPr/>
        <w:t xml:space="preserve"> Se entrega a cada estudiante un cartón de bingo con imágenes o palabras relacionadas con elementos culturales de las diferentes subregiones (comida, música, vestimenta, festividades).</w:t>
      </w:r>
    </w:p>
    <w:p>
      <w:pPr>
        <w:numPr>
          <w:ilvl w:val="1"/>
          <w:numId w:val="10"/>
        </w:numPr>
      </w:pPr>
      <w:r>
        <w:rPr>
          <w:i w:val="1"/>
          <w:iCs w:val="1"/>
        </w:rPr>
        <w:t xml:space="preserve">Objetivo:</w:t>
      </w:r>
      <w:r>
        <w:rPr/>
        <w:t xml:space="preserve"> A medida que el docente describe o muestra pistas sobre un elemento cultural, los estudiantes marcan su cartón. Cuando alguien completa una línea, comparte con el grupo por qué ese elemento es importante para la identidad de alguna subregión.</w:t>
      </w:r>
    </w:p>
    <w:p>
      <w:pPr>
        <w:numPr>
          <w:ilvl w:val="1"/>
          <w:numId w:val="10"/>
        </w:numPr>
      </w:pPr>
      <w:r>
        <w:rPr>
          <w:i w:val="1"/>
          <w:iCs w:val="1"/>
        </w:rPr>
        <w:t xml:space="preserve">Gamificación:</w:t>
      </w:r>
      <w:r>
        <w:rPr/>
        <w:t xml:space="preserve"> Refuerza la atención, el reconocimiento y la conexión entre elementos culturales y subregiones, premiando la participación con stickers o puntos.</w:t>
      </w:r>
    </w:p>
    <w:p>
      <w:pPr>
        <w:numPr>
          <w:ilvl w:val="1"/>
          <w:numId w:val="10"/>
        </w:numPr>
      </w:pPr>
      <w:r>
        <w:rPr>
          <w:i w:val="1"/>
          <w:iCs w:val="1"/>
        </w:rPr>
        <w:t xml:space="preserve">Tiempo estimado:</w:t>
      </w:r>
      <w:r>
        <w:rPr/>
        <w:t xml:space="preserve"> 20 minutos.</w:t>
      </w:r>
    </w:p>
    <w:p>
      <w:pPr>
        <w:numPr>
          <w:ilvl w:val="0"/>
          <w:numId w:val="10"/>
        </w:numPr>
      </w:pPr>
      <w:r>
        <w:rPr>
          <w:b w:val="1"/>
          <w:bCs w:val="1"/>
        </w:rPr>
        <w:t xml:space="preserve">Desafío "Conecta las Identidades"</w:t>
      </w:r>
    </w:p>
    <w:p>
      <w:pPr>
        <w:numPr>
          <w:ilvl w:val="1"/>
          <w:numId w:val="10"/>
        </w:numPr>
      </w:pPr>
      <w:r>
        <w:rPr>
          <w:i w:val="1"/>
          <w:iCs w:val="1"/>
        </w:rPr>
        <w:t xml:space="preserve">Descripción:</w:t>
      </w:r>
      <w:r>
        <w:rPr/>
        <w:t xml:space="preserve"> En un tablero grande o en papelógrafos, se colocan imágenes o palabras que representan elementos culturales de varias subregiones. Los estudiantes deben unir con cuerdas o líneas los elementos que consideren comparten identidad o que son diferentes.</w:t>
      </w:r>
    </w:p>
    <w:p>
      <w:pPr>
        <w:numPr>
          <w:ilvl w:val="1"/>
          <w:numId w:val="10"/>
        </w:numPr>
      </w:pPr>
      <w:r>
        <w:rPr>
          <w:i w:val="1"/>
          <w:iCs w:val="1"/>
        </w:rPr>
        <w:t xml:space="preserve">Objetivo:</w:t>
      </w:r>
      <w:r>
        <w:rPr/>
        <w:t xml:space="preserve"> Visualizar las conexiones y diferencias culturales, discutiendo en equipo las razones de sus elecciones.</w:t>
      </w:r>
    </w:p>
    <w:p>
      <w:pPr>
        <w:numPr>
          <w:ilvl w:val="1"/>
          <w:numId w:val="10"/>
        </w:numPr>
      </w:pPr>
      <w:r>
        <w:rPr>
          <w:i w:val="1"/>
          <w:iCs w:val="1"/>
        </w:rPr>
        <w:t xml:space="preserve">Gamificación:</w:t>
      </w:r>
      <w:r>
        <w:rPr/>
        <w:t xml:space="preserve"> Se asignan puntos por explicaciones claras y por la identificación correcta de elementos comunes y distintos.</w:t>
      </w:r>
    </w:p>
    <w:p>
      <w:pPr>
        <w:numPr>
          <w:ilvl w:val="1"/>
          <w:numId w:val="10"/>
        </w:numPr>
      </w:pPr>
      <w:r>
        <w:rPr>
          <w:i w:val="1"/>
          <w:iCs w:val="1"/>
        </w:rPr>
        <w:t xml:space="preserve">Tiempo estimado:</w:t>
      </w:r>
      <w:r>
        <w:rPr/>
        <w:t xml:space="preserve"> 30 minutos.</w:t>
      </w:r>
    </w:p>
    <w:p>
      <w:pPr/>
      <w:r>
        <w:rPr/>
        <w:t xml:space="preserve">Estos elementos de gamificación están diseñados para mantener a los estudiantes motivados y activos durante la sesión, facilitar el aprendizaje colaborativo y asegurar que los objetivos de analizar la identidad regional sean alcanzados de manera lúdica y significativa.</w:t>
      </w:r>
    </w:p>
    <w:p/>
    <w:p>
      <w:pPr/>
      <w:r>
        <w:rPr>
          <w:sz w:val="22"/>
          <w:szCs w:val="22"/>
          <w:b w:val="1"/>
          <w:bCs w:val="1"/>
        </w:rPr>
        <w:t xml:space="preserve">Desarrollo - Ejemplos</w:t>
      </w:r>
    </w:p>
    <w:p>
      <w:pPr/>
      <w:r>
        <w:rPr>
          <w:b w:val="1"/>
          <w:bCs w:val="1"/>
        </w:rPr>
        <w:t xml:space="preserve">Ejemplos Prácticos y Casos de Estudio para "Descubriendo la Antioqueñidad"</w:t>
      </w:r>
    </w:p>
    <w:p>
      <w:pPr/>
      <w:r>
        <w:rPr/>
        <w:t xml:space="preserve">Para trabajar con estudiantes de primaria (6-11 años) y facilitar el entendimiento sobre la identidad regional y las diferencias culturales entre las subregiones de Antioquia usando Design Thinking, se proponen los siguientes ejemplos prácticos y casos de estudio, que pueden ser usados en las distintas fases de la metodología:</w:t>
      </w:r>
    </w:p>
    <w:p>
      <w:pPr/>
      <w:r>
        <w:rPr>
          <w:b w:val="1"/>
          <w:bCs w:val="1"/>
        </w:rPr>
        <w:t xml:space="preserve">1. Ejemplo Práctico: Comparando Tradiciones de Dos Subregiones</w:t>
      </w:r>
    </w:p>
    <w:p>
      <w:pPr>
        <w:numPr>
          <w:ilvl w:val="0"/>
          <w:numId w:val="11"/>
        </w:numPr>
      </w:pPr>
      <w:r>
        <w:rPr>
          <w:b w:val="1"/>
          <w:bCs w:val="1"/>
        </w:rPr>
        <w:t xml:space="preserve">Contexto:</w:t>
      </w:r>
      <w:r>
        <w:rPr/>
        <w:t xml:space="preserve"> Presentar dos subregiones de Antioquia, por ejemplo, el Valle de Aburrá y la región del Oriente Antioqueño.</w:t>
      </w:r>
    </w:p>
    <w:p>
      <w:pPr>
        <w:numPr>
          <w:ilvl w:val="0"/>
          <w:numId w:val="11"/>
        </w:numPr>
      </w:pPr>
      <w:r>
        <w:rPr>
          <w:b w:val="1"/>
          <w:bCs w:val="1"/>
        </w:rPr>
        <w:t xml:space="preserve">Actividad:</w:t>
      </w:r>
      <w:r>
        <w:rPr/>
        <w:t xml:space="preserve"> Mostrar imágenes o videos cortos con celebraciones típicas de cada subregión (fiestas, comidas, música).</w:t>
      </w:r>
    </w:p>
    <w:p>
      <w:pPr>
        <w:numPr>
          <w:ilvl w:val="0"/>
          <w:numId w:val="11"/>
        </w:numPr>
      </w:pPr>
      <w:r>
        <w:rPr>
          <w:b w:val="1"/>
          <w:bCs w:val="1"/>
        </w:rPr>
        <w:t xml:space="preserve">Ejemplo:</w:t>
      </w:r>
      <w:r>
        <w:rPr/>
        <w:t xml:space="preserve"> En el Valle de Aburrá, la Feria de las Flores con silleteros y en el Oriente Antioqueño el Festival de la Cultura Campesina.</w:t>
      </w:r>
    </w:p>
    <w:p>
      <w:pPr>
        <w:numPr>
          <w:ilvl w:val="0"/>
          <w:numId w:val="11"/>
        </w:numPr>
      </w:pPr>
      <w:r>
        <w:rPr>
          <w:b w:val="1"/>
          <w:bCs w:val="1"/>
        </w:rPr>
        <w:t xml:space="preserve">Objetivo:</w:t>
      </w:r>
      <w:r>
        <w:rPr/>
        <w:t xml:space="preserve"> Que los niños identifiquen qué elementos culturales son similares (por ejemplo, amor por la música regional) y cuáles son diferentes (tipos de música, vestimenta, comida).</w:t>
      </w:r>
    </w:p>
    <w:p>
      <w:pPr/>
      <w:r>
        <w:rPr>
          <w:b w:val="1"/>
          <w:bCs w:val="1"/>
        </w:rPr>
        <w:t xml:space="preserve">2. Caso de Estudio: La Historia de Dos Niños de Diferentes Subregiones</w:t>
      </w:r>
    </w:p>
    <w:p>
      <w:pPr>
        <w:numPr>
          <w:ilvl w:val="0"/>
          <w:numId w:val="12"/>
        </w:numPr>
      </w:pPr>
      <w:r>
        <w:rPr>
          <w:b w:val="1"/>
          <w:bCs w:val="1"/>
        </w:rPr>
        <w:t xml:space="preserve">Contexto:</w:t>
      </w:r>
      <w:r>
        <w:rPr/>
        <w:t xml:space="preserve"> Narrar la historia ficticia pero realista de dos niños, uno de la región del Suroeste Antioqueño y otro del Nordeste Antioqueño.</w:t>
      </w:r>
    </w:p>
    <w:p>
      <w:pPr>
        <w:numPr>
          <w:ilvl w:val="0"/>
          <w:numId w:val="12"/>
        </w:numPr>
      </w:pPr>
      <w:r>
        <w:rPr>
          <w:b w:val="1"/>
          <w:bCs w:val="1"/>
        </w:rPr>
        <w:t xml:space="preserve">Actividad:</w:t>
      </w:r>
      <w:r>
        <w:rPr/>
        <w:t xml:space="preserve"> Presentar un breve cuento o relato con imágenes donde cada niño comparte qué le gusta hacer, qué comida come en su casa, qué música escucha y cómo celebra las fiestas.</w:t>
      </w:r>
    </w:p>
    <w:p>
      <w:pPr>
        <w:numPr>
          <w:ilvl w:val="0"/>
          <w:numId w:val="12"/>
        </w:numPr>
      </w:pPr>
      <w:r>
        <w:rPr>
          <w:b w:val="1"/>
          <w:bCs w:val="1"/>
        </w:rPr>
        <w:t xml:space="preserve">Ejemplo:</w:t>
      </w:r>
      <w:r>
        <w:rPr/>
        <w:t xml:space="preserve"> El niño del Suroeste disfruta de la música tradicional campesina y cultiva café con su familia; el niño del Nordeste prefiere la música de marimba y le gusta participar en las festividades de la cultura afrocolombiana.</w:t>
      </w:r>
    </w:p>
    <w:p>
      <w:pPr>
        <w:numPr>
          <w:ilvl w:val="0"/>
          <w:numId w:val="12"/>
        </w:numPr>
      </w:pPr>
      <w:r>
        <w:rPr>
          <w:b w:val="1"/>
          <w:bCs w:val="1"/>
        </w:rPr>
        <w:t xml:space="preserve">Objetivo:</w:t>
      </w:r>
      <w:r>
        <w:rPr/>
        <w:t xml:space="preserve"> Que los estudiantes reflexionen sobre qué aspectos culturales son diferentes y cuáles pueden ser comunes (por ejemplo, el amor por la familia, el respeto por tradiciones).</w:t>
      </w:r>
    </w:p>
    <w:p>
      <w:pPr/>
      <w:r>
        <w:rPr>
          <w:b w:val="1"/>
          <w:bCs w:val="1"/>
        </w:rPr>
        <w:t xml:space="preserve">3. Actividad de Empatía en Design Thinking: Entrevistar a Compañeros sobre sus Costumbres</w:t>
      </w:r>
    </w:p>
    <w:p>
      <w:pPr>
        <w:numPr>
          <w:ilvl w:val="0"/>
          <w:numId w:val="13"/>
        </w:numPr>
      </w:pPr>
      <w:r>
        <w:rPr>
          <w:b w:val="1"/>
          <w:bCs w:val="1"/>
        </w:rPr>
        <w:t xml:space="preserve">Contexto:</w:t>
      </w:r>
      <w:r>
        <w:rPr/>
        <w:t xml:space="preserve"> Dividir a los estudiantes en grupos pequeños y pedirles que se entrevisten unos a otros sobre: comidas favoritas, celebraciones familiares, juegos típicos y canciones que les gustan.</w:t>
      </w:r>
    </w:p>
    <w:p>
      <w:pPr>
        <w:numPr>
          <w:ilvl w:val="0"/>
          <w:numId w:val="13"/>
        </w:numPr>
      </w:pPr>
      <w:r>
        <w:rPr>
          <w:b w:val="1"/>
          <w:bCs w:val="1"/>
        </w:rPr>
        <w:t xml:space="preserve">Objetivo:</w:t>
      </w:r>
      <w:r>
        <w:rPr/>
        <w:t xml:space="preserve"> Que los niños comprendan que dentro de Antioquia hay diversidad cultural y a la vez elementos que los unen.</w:t>
      </w:r>
    </w:p>
    <w:p>
      <w:pPr>
        <w:numPr>
          <w:ilvl w:val="0"/>
          <w:numId w:val="13"/>
        </w:numPr>
      </w:pPr>
      <w:r>
        <w:rPr>
          <w:b w:val="1"/>
          <w:bCs w:val="1"/>
        </w:rPr>
        <w:t xml:space="preserve">Producto:</w:t>
      </w:r>
      <w:r>
        <w:rPr/>
        <w:t xml:space="preserve"> Crear un mural con dibujos y frases que reflejen tanto las diferencias como las similitudes encontradas entre los compañeros.</w:t>
      </w:r>
    </w:p>
    <w:p>
      <w:pPr/>
      <w:r>
        <w:rPr>
          <w:b w:val="1"/>
          <w:bCs w:val="1"/>
        </w:rPr>
        <w:t xml:space="preserve">4. Caso de Estudio Visual: Mapa Cultural de Antioquia</w:t>
      </w:r>
    </w:p>
    <w:p>
      <w:pPr>
        <w:numPr>
          <w:ilvl w:val="0"/>
          <w:numId w:val="14"/>
        </w:numPr>
      </w:pPr>
      <w:r>
        <w:rPr>
          <w:b w:val="1"/>
          <w:bCs w:val="1"/>
        </w:rPr>
        <w:t xml:space="preserve">Contexto:</w:t>
      </w:r>
      <w:r>
        <w:rPr/>
        <w:t xml:space="preserve"> Usar un mapa grande de Antioquia en el aula donde se identifiquen las subregiones y se coloquen imágenes o dibujos de elementos representativos de cada una (comida, música, vestimenta, festividades).</w:t>
      </w:r>
    </w:p>
    <w:p>
      <w:pPr>
        <w:numPr>
          <w:ilvl w:val="0"/>
          <w:numId w:val="14"/>
        </w:numPr>
      </w:pPr>
      <w:r>
        <w:rPr>
          <w:b w:val="1"/>
          <w:bCs w:val="1"/>
        </w:rPr>
        <w:t xml:space="preserve">Actividad:</w:t>
      </w:r>
      <w:r>
        <w:rPr/>
        <w:t xml:space="preserve"> Los estudiantes participan colocando imágenes o pegatinas en el mapa sobre lo que conocen o han aprendido acerca de cada subregión.</w:t>
      </w:r>
    </w:p>
    <w:p>
      <w:pPr>
        <w:numPr>
          <w:ilvl w:val="0"/>
          <w:numId w:val="14"/>
        </w:numPr>
      </w:pPr>
      <w:r>
        <w:rPr>
          <w:b w:val="1"/>
          <w:bCs w:val="1"/>
        </w:rPr>
        <w:t xml:space="preserve">Objetivo:</w:t>
      </w:r>
      <w:r>
        <w:rPr/>
        <w:t xml:space="preserve"> Visualizar la diversidad cultural y empezar a responder la pregunta de qué une o separa a estas subregiones en términos culturales.</w:t>
      </w:r>
    </w:p>
    <w:p>
      <w:pPr/>
      <w:r>
        <w:rPr>
          <w:b w:val="1"/>
          <w:bCs w:val="1"/>
        </w:rPr>
        <w:t xml:space="preserve">5. Dinámica de Ideación: ¿Qué nos hace Antioqueños?</w:t>
      </w:r>
    </w:p>
    <w:p>
      <w:pPr>
        <w:numPr>
          <w:ilvl w:val="0"/>
          <w:numId w:val="15"/>
        </w:numPr>
      </w:pPr>
      <w:r>
        <w:rPr>
          <w:b w:val="1"/>
          <w:bCs w:val="1"/>
        </w:rPr>
        <w:t xml:space="preserve">Contexto:</w:t>
      </w:r>
      <w:r>
        <w:rPr/>
        <w:t xml:space="preserve"> Después de las actividades de empatía y definición, invitar a los niños a pensar y escribir o dibujar qué creen que es ser antioqueño, qué cosas comparten todos los habitantes del departamento sin importar la subregión.</w:t>
      </w:r>
    </w:p>
    <w:p>
      <w:pPr>
        <w:numPr>
          <w:ilvl w:val="0"/>
          <w:numId w:val="15"/>
        </w:numPr>
      </w:pPr>
      <w:r>
        <w:rPr>
          <w:b w:val="1"/>
          <w:bCs w:val="1"/>
        </w:rPr>
        <w:t xml:space="preserve">Objetivo:</w:t>
      </w:r>
      <w:r>
        <w:rPr/>
        <w:t xml:space="preserve"> Generar ideas sobre los criterios culturales compartidos (por ejemplo, la amabilidad, el amor por la naturaleza, la música tradicional, el trabajo en el campo o la ciudad).</w:t>
      </w:r>
    </w:p>
    <w:p>
      <w:pPr/>
      <w:r>
        <w:rPr/>
        <w:t xml:space="preserve">Estos ejemplos y casos de estudio están diseñados para que los estudiantes, a través de la observación, la empatía y la reflexión, puedan responder a la pregunta central del plan: cuáles son los criterios que hacen que las personas de diferentes subregiones de Antioquia compartan una identidad común o, por el contrario, tengan elementos culturales distintos.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95C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9C4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3C4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8D8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033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606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AAE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D01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900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5AC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982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88E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CB6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12E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070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2026-09-25T21:31:30-05:00</dcterms:created>
  <dcterms:modified xsi:type="dcterms:W3CDTF">2026-09-25T21:31:30-05:00</dcterms:modified>
</cp:coreProperties>
</file>

<file path=docProps/custom.xml><?xml version="1.0" encoding="utf-8"?>
<Properties xmlns="http://schemas.openxmlformats.org/officeDocument/2006/custom-properties" xmlns:vt="http://schemas.openxmlformats.org/officeDocument/2006/docPropsVTypes"/>
</file>