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de Segundo Grado: ¡Resuelve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y apliquen las ecuaciones de segundo grado en situaciones reales y cotidianas. A través de la metodología de Aprendizaje Basado en Problemas (ABP), los estudiantes desarrollarán habilidades de análisis, resolución, y pensamiento crítico, enfrentándose a problemas prácticos donde estas ecuaciones son la clave para obtener soluciones efectivas.</w:t>
      </w:r>
    </w:p>
    <w:p>
      <w:pPr/>
      <w:r>
        <w:rPr/>
        <w:t xml:space="preserve">El aprendizaje de las ecuaciones cuadráticas es fundamental para la formación matemática en el ámbito técnico, ya que muchas aplicaciones en ingeniería, electrónica, construcción y tecnología requieren interpretar y resolver este tipo de problemas. Los estudiantes verán cómo se conectan los conceptos matemáticos con su entorno laboral y personal, incrementando su motivación y relevancia del contenido.</w:t>
      </w:r>
    </w:p>
    <w:p>
      <w:pPr/>
      <w:r>
        <w:rPr/>
        <w:t xml:space="preserve">A lo largo de la sesión, mediante actividades colaborativas y guiadas, los estudiantes investigarán, formularán y resolverán problemas reales que involucran ecuaciones de segundo grado, consolidando su aprendizaje y preparándose para aplicarlo en contextos profesionales y académicos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reales que puedan modelarse mediante ecuaciones de segundo grado.</w:t>
      </w:r>
    </w:p>
    <w:p>
      <w:pPr>
        <w:numPr>
          <w:ilvl w:val="0"/>
          <w:numId w:val="1"/>
        </w:numPr>
      </w:pPr>
      <w:r>
        <w:rPr/>
        <w:t xml:space="preserve">Resolver ecuaciones cuadráticas utilizando métodos algebraicos y gráficos.</w:t>
      </w:r>
    </w:p>
    <w:p>
      <w:pPr>
        <w:numPr>
          <w:ilvl w:val="0"/>
          <w:numId w:val="1"/>
        </w:numPr>
      </w:pPr>
      <w:r>
        <w:rPr/>
        <w:t xml:space="preserve">Interpretar las soluciones de las ecuaciones de segundo grado en el contexto del problema planteado.</w:t>
      </w:r>
    </w:p>
    <w:p>
      <w:pPr>
        <w:numPr>
          <w:ilvl w:val="0"/>
          <w:numId w:val="1"/>
        </w:numPr>
      </w:pPr>
      <w:r>
        <w:rPr/>
        <w:t xml:space="preserve">Aplicar el pensamiento crítico para validar y verificar la pertinencia de las soluciones obtenidas.</w:t>
      </w:r>
    </w:p>
    <w:p>
      <w:pPr>
        <w:numPr>
          <w:ilvl w:val="0"/>
          <w:numId w:val="1"/>
        </w:numPr>
      </w:pPr>
      <w:r>
        <w:rPr/>
        <w:t xml:space="preserve">Comunicar claramente el proceso y resultados de la resolución de problemas utilizando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Computadoras o tablets con acceso a software de gráficos (GeoGebra, Desmos o similar)</w:t>
      </w:r>
    </w:p>
    <w:p>
      <w:pPr>
        <w:numPr>
          <w:ilvl w:val="0"/>
          <w:numId w:val="2"/>
        </w:numPr>
      </w:pPr>
      <w:r>
        <w:rPr/>
        <w:t xml:space="preserve">Proyector y computadora para presentación docente</w:t>
      </w:r>
    </w:p>
    <w:p>
      <w:pPr>
        <w:numPr>
          <w:ilvl w:val="0"/>
          <w:numId w:val="2"/>
        </w:numPr>
      </w:pPr>
      <w:r>
        <w:rPr/>
        <w:t xml:space="preserve">Hojas de trabajo impresas con problemas planteados (1 por estudiante)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 (1 por grupo)</w:t>
      </w:r>
    </w:p>
    <w:p>
      <w:pPr>
        <w:numPr>
          <w:ilvl w:val="0"/>
          <w:numId w:val="2"/>
        </w:numPr>
      </w:pPr>
      <w:r>
        <w:rPr/>
        <w:t xml:space="preserve">Cuadernos y material de escritura</w:t>
      </w:r>
    </w:p>
    <w:p>
      <w:pPr>
        <w:numPr>
          <w:ilvl w:val="0"/>
          <w:numId w:val="2"/>
        </w:numPr>
      </w:pPr>
      <w:r>
        <w:rPr/>
        <w:t xml:space="preserve">Video breve introductorio sobre aplicaciones de ecuaciones cuadráticas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polinomios y factorización.</w:t>
      </w:r>
    </w:p>
    <w:p>
      <w:pPr>
        <w:numPr>
          <w:ilvl w:val="0"/>
          <w:numId w:val="3"/>
        </w:numPr>
      </w:pPr>
      <w:r>
        <w:rPr/>
        <w:t xml:space="preserve">Comprensión de conceptos de variable y ecuación lineal.</w:t>
      </w:r>
    </w:p>
    <w:p>
      <w:pPr>
        <w:numPr>
          <w:ilvl w:val="0"/>
          <w:numId w:val="3"/>
        </w:numPr>
      </w:pPr>
      <w:r>
        <w:rPr/>
        <w:t xml:space="preserve">Habilidad para manipular expresiones algebraicas simples.</w:t>
      </w:r>
    </w:p>
    <w:p>
      <w:pPr>
        <w:numPr>
          <w:ilvl w:val="0"/>
          <w:numId w:val="3"/>
        </w:numPr>
      </w:pPr>
      <w:r>
        <w:rPr/>
        <w:t xml:space="preserve">Experiencia previa en resolución de ecuaciones de primer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identificar y resolver problemas técnicos que requieren el uso de ecuaciones de segundo grado, herramientas clave en diversas áreas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 en plenaria: </w:t>
      </w:r>
      <w:r>
        <w:rPr>
          <w:i w:val="1"/>
          <w:iCs w:val="1"/>
        </w:rPr>
        <w:t xml:space="preserve">"¿Recuerdan cómo se resuelven ecuaciones de primer grado? ¿Pueden pensar en alguna situación técnica donde una solución numérica sea necesaria?"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breves para activar su conocimiento previo y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trayectorias de lanzamiento y caída de drones o proyectiles se pueden calcular con ecuaciones cuadráticas? Hoy ustedes serán capaces de entender y resolver estos cálculos."</w:t>
      </w:r>
      <w:r>
        <w:rPr/>
        <w:t xml:space="preserve"> Luego, muestra un video corto (3-4 minutos) con aplicaciones reales del uso de ecuaciones cuadráticas en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</w:t>
      </w:r>
      <w:r>
        <w:rPr>
          <w:i w:val="1"/>
          <w:iCs w:val="1"/>
        </w:rPr>
        <w:t xml:space="preserve">"En su futuro profesional, resolverán problemas donde deberán calcular distancias, áreas, tiempos o velocidades que requieren ecuaciones cuadráticas. Este aprendizaje les facilitará la toma de decisiones técnicas precisas."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para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ecuación de segundo grado y su forma general: </w:t>
      </w:r>
      <w:r>
        <w:rPr>
          <w:i w:val="1"/>
          <w:iCs w:val="1"/>
        </w:rPr>
        <w:t xml:space="preserve">ax² + bx + c = 0</w:t>
      </w:r>
      <w:r>
        <w:rPr/>
        <w:t xml:space="preserve">. Explica que hoy se centrarán en identificar problemas que pueden modelarse con esta ecuación y en resolverlos por métodos algebraicos y gráficos, partiendo de un problema real.</w:t>
      </w:r>
    </w:p>
    <w:p>
      <w:pPr/>
      <w:r>
        <w:rPr>
          <w:b w:val="1"/>
          <w:bCs w:val="1"/>
        </w:rPr>
        <w:t xml:space="preserve">Actividad 1: Análisis y planteamiento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reales que puedan modelarse mediante ecuaciones de segundo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 en la pizarra y entrega la hoja de trabajo:</w:t>
      </w:r>
      <w:br/>
      <w:r>
        <w:rPr/>
        <w:t xml:space="preserve">"Una empresa técnica necesita diseñar un canal rectangular para transportar agua. El área del canal debe ser de 200 m² y el ancho debe ser 5 metros menos que el doble de la altura. ¿Cuáles deben ser las dimensiones del canal?"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Solicita que identifiquen las variables, formulen la ecuación cuadrática que representa el problema y expliquen sus pasos.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analizar el problema, plantear la ecuación y escribirla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claro de la ecuación cuadrática que modela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haciendo preguntas como: "¿Qué representan las variables en el problema?", "¿Cómo construyeron la ecuación?", "¿Qué significado tiene cada término?"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ecuaciones planteadas y felicita los avances, explicando que ahora resolverán estas ecuaciones para encontrar las dimensiones exactas.</w:t>
      </w:r>
    </w:p>
    <w:p>
      <w:pPr/>
      <w:r>
        <w:rPr>
          <w:b w:val="1"/>
          <w:bCs w:val="1"/>
        </w:rPr>
        <w:t xml:space="preserve">Actividad 2: Resolución de la ecuación cuadrática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utilizando métodos algebraicos y 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dos métodos para resolver la ecuación: factorización y uso de la fórmula cuadrática. Luego, guía a los estudiantes para que usen calculadoras o software gráfico para visualizar las soluciones.</w:t>
      </w:r>
    </w:p>
    <w:p>
      <w:pPr>
        <w:numPr>
          <w:ilvl w:val="1"/>
          <w:numId w:val="5"/>
        </w:numPr>
      </w:pPr>
      <w:r>
        <w:rPr/>
        <w:t xml:space="preserve">Los grupos usan calculadoras o programas (GeoGebra/Desmos) para resolver la ecuación planteada y graficar la función cuadrática.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cálculos y grafican, identificando las raíces y el comportamiento de la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numéricas y gráfico correspondiente con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como: "¿Cuántas soluciones tiene la ecuación? ¿Qué representan estas soluciones en el contexto del problema?" y apoya con dudas técnicas.</w:t>
      </w:r>
    </w:p>
    <w:p>
      <w:pPr/>
      <w:r>
        <w:rPr>
          <w:b w:val="1"/>
          <w:bCs w:val="1"/>
        </w:rPr>
        <w:t xml:space="preserve">Actividad 3: Interpretación y validación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soluciones de las ecuaciones de segundo grado en el contexto del problema planteado y aplicar pensamiento crítico para validar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discutan si todas las soluciones obtenidas tienen sentido real para el problema (dimensiones físicas positivas, coherencia con el enunciado).</w:t>
      </w:r>
    </w:p>
    <w:p>
      <w:pPr>
        <w:numPr>
          <w:ilvl w:val="1"/>
          <w:numId w:val="6"/>
        </w:numPr>
      </w:pPr>
      <w:r>
        <w:rPr/>
        <w:t xml:space="preserve">Solicita que describan oralmente o escriban en la hoja de trabajo la interpretación de cada solución y cuál es válida.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 críticamente sus resultados, identifican soluciones válidas y justifican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o verbal sobre la validez de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como: "¿Por qué descartaron alguna solución?", "¿Cómo afecta esto al diseño del canal?"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plantear otro problema técnico relacionado (por ejemplo, área de paneles solares), modelarlo y resolverlo en forma individual o en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guiados adicionales con pasos detallados, uso de gráficos simples y apoyo individual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 aprendido y prepara a los estudiantes para consolidar y reflexionar sobre sus conocimientos en la fase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respondiendo en su cuaderno:</w:t>
      </w:r>
      <w:br/>
      <w:r>
        <w:rPr/>
        <w:t xml:space="preserve">1. ¿Cuál es la forma general de una ecuación de segundo grado?</w:t>
      </w:r>
      <w:br/>
      <w:r>
        <w:rPr/>
        <w:t xml:space="preserve">2. ¿Cómo se relaciona la solución de la ecuación con el problema real?</w:t>
      </w:r>
      <w:br/>
      <w:r>
        <w:rPr/>
        <w:t xml:space="preserve">3. Menciona una aplicación técnica más donde se puedan usar estas ecuaciones.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y escribe en la pizarra las siguientes preguntas para que los estudiantes reflexionen:</w:t>
      </w:r>
      <w:br/>
      <w:r>
        <w:rPr/>
        <w:t xml:space="preserve">- ¿Cómo identificaron que un problema debía resolverse con una ecuación de segundo grado?</w:t>
      </w:r>
      <w:br/>
      <w:r>
        <w:rPr/>
        <w:t xml:space="preserve">- ¿Qué método les resultó más claro para resolver la ecuación y por qué?</w:t>
      </w:r>
      <w:br/>
      <w:r>
        <w:rPr/>
        <w:t xml:space="preserve">- ¿De qué manera pueden usar este conocimiento en su formación técnica?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respuestas breves en plenaria o con un compañero.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inmediatos sobre las respuestas y participación, destacando logros y aclarando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abordarán ecuaciones de segundo grado con coeficientes no enteros y aplicaciones más complejas en la tecnología, motivando a los estudiantes a aplicar lo aprendido en sus estudios y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y traer un ejemplo real o noticioso donde se aplique una ecuación cuadrática en tecnología o industria, describiendo brevemente el problema y la solución matemática.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buscar y preparar la información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que activa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grupales, el planteamiento y resolución de problemas, y la interpretación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metacognitiva,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plantear correctamente una ecuación de segundo grado a partir de un problema real (Objetivo 1).</w:t>
      </w:r>
    </w:p>
    <w:p>
      <w:pPr>
        <w:numPr>
          <w:ilvl w:val="0"/>
          <w:numId w:val="9"/>
        </w:numPr>
      </w:pPr>
      <w:r>
        <w:rPr/>
        <w:t xml:space="preserve">Habilidad para resolver ecuaciones cuadráticas por métodos algebraicos y gráficos (Objetivo 2).</w:t>
      </w:r>
    </w:p>
    <w:p>
      <w:pPr>
        <w:numPr>
          <w:ilvl w:val="0"/>
          <w:numId w:val="9"/>
        </w:numPr>
      </w:pPr>
      <w:r>
        <w:rPr/>
        <w:t xml:space="preserve">Interpretación adecuada de las soluciones en contexto y justificación crítica (Objetivo 3 y 4).</w:t>
      </w:r>
    </w:p>
    <w:p>
      <w:pPr>
        <w:numPr>
          <w:ilvl w:val="0"/>
          <w:numId w:val="9"/>
        </w:numPr>
      </w:pPr>
      <w:r>
        <w:rPr/>
        <w:t xml:space="preserve">Claridad y precisión en la comunicación del proceso y resultados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 durante las actividades grupales.</w:t>
      </w:r>
    </w:p>
    <w:p>
      <w:pPr>
        <w:numPr>
          <w:ilvl w:val="0"/>
          <w:numId w:val="10"/>
        </w:numPr>
      </w:pPr>
      <w:r>
        <w:rPr/>
        <w:t xml:space="preserve">Rúbrica para el análisis del planteamiento, resolución y justificación del problema.</w:t>
      </w:r>
    </w:p>
    <w:p>
      <w:pPr>
        <w:numPr>
          <w:ilvl w:val="0"/>
          <w:numId w:val="10"/>
        </w:numPr>
      </w:pPr>
      <w:r>
        <w:rPr/>
        <w:t xml:space="preserve">Observación directa para monitorear la aplicación de conceptos y habilidades.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Planteamiento escrito y correcto de la ecuación cuadrática.</w:t>
      </w:r>
    </w:p>
    <w:p>
      <w:pPr>
        <w:numPr>
          <w:ilvl w:val="0"/>
          <w:numId w:val="11"/>
        </w:numPr>
      </w:pPr>
      <w:r>
        <w:rPr/>
        <w:t xml:space="preserve">Soluciones numéricas y gráficas obtenidas y explicadas.</w:t>
      </w:r>
    </w:p>
    <w:p>
      <w:pPr>
        <w:numPr>
          <w:ilvl w:val="0"/>
          <w:numId w:val="11"/>
        </w:numPr>
      </w:pPr>
      <w:r>
        <w:rPr/>
        <w:t xml:space="preserve">Justificación crítica sobre la validez de las soluciones.</w:t>
      </w:r>
    </w:p>
    <w:p>
      <w:pPr>
        <w:numPr>
          <w:ilvl w:val="0"/>
          <w:numId w:val="11"/>
        </w:numPr>
      </w:pPr>
      <w:r>
        <w:rPr/>
        <w:t xml:space="preserve">Respuestas individuales en el ticket de salida reflejando comprensión y conexión con aplicaciones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333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5E1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3DE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B58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FBB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F33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8E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92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AC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4B6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00D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2026-09-26T01:11:49-05:00</dcterms:created>
  <dcterms:modified xsi:type="dcterms:W3CDTF">2026-09-26T01:11:49-05:00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