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Inecuaciones: El Desafío de las Comparaciones</w:t></w:r></w:p><w:p/><w:p><w:pPr/><w:r><w:rPr><w:color w:val="666666"/><w:sz w:val="20"/><w:szCs w:val="20"/><w:i w:val="1"/><w:iCs w:val="1"/></w:rPr><w:t xml:space="preserve">Matemáticas | Álgebra | Aprendizaje Basado en Problemas</w:t></w:r></w:p><w:p/><w:p><w:pPr/><w:r><w:rPr><w:color w:val="2b6cb0"/><w:sz w:val="28"/><w:szCs w:val="28"/><w:b w:val="1"/><w:bCs w:val="1"/></w:rPr><w:t xml:space="preserve">Descripción</w:t></w:r></w:p><w:p><w:pPr/><w:r><w:rPr/><w:t xml:space="preserve">Este plan de clase está diseñado para que los estudiantes de secundaria (12-15 años) descubran y comprendan el concepto de inecuaciones, a través del análisis y resolución de problemas reales que ellos mismos puedan relacionar con su vida diaria. Aprenderán a interpretar, plantear y resolver inecuaciones de primer grado, desarrollando habilidades de pensamiento crítico y razonamiento lógico.</w:t></w:r></w:p><w:p><w:pPr/><w:r><w:rPr/><w:t xml:space="preserve">El aprendizaje se centra en la metodología de Aprendizaje Basado en Problemas, donde los alumnos trabajan colaborativamente para entender situaciones que involucran desigualdades, como presupuestos, distancias o tiempos, y cómo estas afectan decisiones cotidianas. Este enfoque facilita que los estudiantes visualicen la utilidad real del álgebra en la toma de decisiones, reforzando la importancia de las inecuaciones como herramienta matemática.</w:t></w:r></w:p><w:p><w:pPr/><w:r><w:rPr/><w:t xml:space="preserve">Al finalizar la sesión, los estudiantes serán capaces de resolver inecuaciones, interpretar sus soluciones en contextos prácticos y argumentar sus respuestas, conectando el aprendizaje matemático con las situaciones concretas de su entorno.</w:t></w:r></w:p><w:p/><w:p><w:pPr/><w:r><w:rPr><w:color w:val="2b6cb0"/><w:sz w:val="28"/><w:szCs w:val="28"/><w:b w:val="1"/><w:bCs w:val="1"/></w:rPr><w:t xml:space="preserve">Objetivos de Aprendizaje</w:t></w:r></w:p><w:p><w:pPr><w:numPr><w:ilvl w:val="0"/><w:numId w:val="1"/></w:numPr></w:pPr><w:r><w:rPr/><w:t xml:space="preserve">Analizar situaciones cotidianas para identificar cuándo se pueden modelar con inecuaciones.</w:t></w:r></w:p><w:p><w:pPr><w:numPr><w:ilvl w:val="0"/><w:numId w:val="1"/></w:numPr></w:pPr><w:r><w:rPr/><w:t xml:space="preserve">Resolver inecuaciones de primer grado con una incógnita utilizando propiedades de desigualdad.</w:t></w:r></w:p><w:p><w:pPr><w:numPr><w:ilvl w:val="0"/><w:numId w:val="1"/></w:numPr></w:pPr><w:r><w:rPr/><w:t xml:space="preserve">Representar gráficamente las soluciones de inecuaciones en la recta numérica.</w:t></w:r></w:p><w:p><w:pPr><w:numPr><w:ilvl w:val="0"/><w:numId w:val="1"/></w:numPr></w:pPr><w:r><w:rPr/><w:t xml:space="preserve">Argumentar y justificar las soluciones obtenidas en problemas contextualizados.</w:t></w:r></w:p><w:p><w:pPr><w:numPr><w:ilvl w:val="0"/><w:numId w:val="1"/></w:numPr></w:pPr><w:r><w:rPr/><w:t xml:space="preserve">Aplicar el conocimiento de inecuaciones para tomar decisiones basadas en condiciones y restricciones reales.</w:t></w:r></w:p><w:p/><w:p><w:pPr/><w:r><w:rPr><w:color w:val="2b6cb0"/><w:sz w:val="28"/><w:szCs w:val="28"/><w:b w:val="1"/><w:bCs w:val="1"/></w:rPr><w:t xml:space="preserve">Recursos Necesarios</w:t></w:r></w:p><w:p><w:pPr><w:numPr><w:ilvl w:val="0"/><w:numId w:val="2"/></w:numPr></w:pPr><w:r><w:rPr/><w:t xml:space="preserve">Pizarrón o pizarra blanca y marcadores</w:t></w:r></w:p><w:p><w:pPr><w:numPr><w:ilvl w:val="0"/><w:numId w:val="2"/></w:numPr></w:pPr><w:r><w:rPr/><w:t xml:space="preserve">Hojas de trabajo impresas con problemas contextualizados (15 copias)</w:t></w:r></w:p><w:p><w:pPr><w:numPr><w:ilvl w:val="0"/><w:numId w:val="2"/></w:numPr></w:pPr><w:r><w:rPr/><w:t xml:space="preserve">Calculadoras básicas (una por grupo)</w:t></w:r></w:p><w:p><w:pPr><w:numPr><w:ilvl w:val="0"/><w:numId w:val="2"/></w:numPr></w:pPr><w:r><w:rPr/><w:t xml:space="preserve">Rectas numéricas impresas para cada estudiante (15 copias)</w:t></w:r></w:p><w:p><w:pPr><w:numPr><w:ilvl w:val="0"/><w:numId w:val="2"/></w:numPr></w:pPr><w:r><w:rPr/><w:t xml:space="preserve">Proyector o dispositivo para mostrar videos cortos</w:t></w:r></w:p><w:p><w:pPr><w:numPr><w:ilvl w:val="0"/><w:numId w:val="2"/></w:numPr></w:pPr><w:r><w:rPr/><w:t xml:space="preserve">Video introductorio sobre inecuaciones (duración: 3 minutos)</w:t></w:r></w:p><w:p><w:pPr><w:numPr><w:ilvl w:val="0"/><w:numId w:val="2"/></w:numPr></w:pPr><w:r><w:rPr/><w:t xml:space="preserve">Cuaderno de matemáticas y lápices</w:t></w:r></w:p><w:p><w:pPr><w:numPr><w:ilvl w:val="0"/><w:numId w:val="2"/></w:numPr></w:pPr><w:r><w:rPr/><w:t xml:space="preserve">Tarjetas con desigualdades para actividades de clasificación (30 tarjetas)</w:t></w:r></w:p><w:p><w:pPr><w:numPr><w:ilvl w:val="0"/><w:numId w:val="2"/></w:numPr></w:pPr><w:r><w:rPr/><w:t xml:space="preserve">Reloj o cronómetro para gestión del tiempo</w:t></w:r></w:p><w:p/><w:p><w:pPr/><w:r><w:rPr><w:color w:val="2b6cb0"/><w:sz w:val="28"/><w:szCs w:val="28"/><w:b w:val="1"/><w:bCs w:val="1"/></w:rPr><w:t xml:space="preserve">Requisitos Previos</w:t></w:r></w:p><w:p><w:pPr><w:numPr><w:ilvl w:val="0"/><w:numId w:val="3"/></w:numPr></w:pPr><w:r><w:rPr/><w:t xml:space="preserve">Conocimiento básico de operaciones con números enteros y fracciones</w:t></w:r></w:p><w:p><w:pPr><w:numPr><w:ilvl w:val="0"/><w:numId w:val="3"/></w:numPr></w:pPr><w:r><w:rPr/><w:t xml:space="preserve">Habilidad para resolver ecuaciones de primer grado con una incógnita</w:t></w:r></w:p><w:p><w:pPr><w:numPr><w:ilvl w:val="0"/><w:numId w:val="3"/></w:numPr></w:pPr><w:r><w:rPr/><w:t xml:space="preserve">Familiaridad con la representación de números en la recta numérica</w:t></w:r></w:p><w:p><w:pPr><w:numPr><w:ilvl w:val="0"/><w:numId w:val="3"/></w:numPr></w:pPr><w:r><w:rPr/><w:t xml:space="preserve">Experiencia previa en problemas matemáticos con condiciones simples</w:t></w:r></w:p><w:p/><w:p><w:pPr/><w:r><w:rPr><w:color w:val="2b6cb0"/><w:sz w:val="28"/><w:szCs w:val="28"/><w:b w:val="1"/><w:bCs w:val="1"/></w:rPr><w:t xml:space="preserve">Actividades</w:t></w:r></w:p><w:p><w:pPr/><w:r><w:rPr/><w:t xml:space="preserve">Fase de Inicio
Tiempo estimado: 45 minutos
Propósito de la sesión
Docente: Explica a los estudiantes que explorarán cómo las desigualdades son parte de decisiones cotidianas y que aprenderán a resolver situaciones donde no hay igualdad exacta sino condiciones de "mayor que" o "menor que". Destaca la importancia práctica de las inecuaciones en la vida.
Estudiantes: Escuchan con atención y se preparan para participar activamente.

Activación de conocimientos previos
Docente: Presenta la pregunta detonadora en la pizarra:

"Si tienes $50 para gastar y quieres comprar cuadernos que cuestan $7 cada uno, ¿cuántos cuadernos puedes comprar sin pasarte de tu presupuesto?"

Luego pregunta: "¿Cómo expresarías esta situación con una desigualdad?"
Estudiantes: Formulan respuestas iniciales, discuten en parejas por 5 minutos y luego comparten algunas ideas en plenaria. El docente guía para que comiencen a pensar en desigualdades.

Motivación y enganche
Docente: Muestra un video corto de 3 minutos sobre cómo se usan las inecuaciones para planificar eventos, presupuestos y tiempos, incluyendo ejemplos cotidianos como elegir un plan de datos o ahorrar para un teléfono.
Después, plantea un reto: "¿Podrán ustedes, durante esta clase, resolver problemas reales usando las inecuaciones para tomar mejores decisiones?"
Estudiantes: Se sienten motivados y muestran curiosidad por resolver el reto.

Contextualización
Docente: Explica con ejemplos concretos cómo las inecuaciones aparecen cuando hay límites o restricciones, como en presupuestos, tiempo o cantidades. Usa una situación cercana, por ejemplo, planear un paseo con un presupuesto limitado o repartir materiales entre amigos.
Estudiantes: Relacionan el tema con sus experiencias personales, comentan y preguntan dudas.



Fase de Desarrollo
Tiempo estimado: 150 minutos
Presentación del contenido
Docente: Introduce el concepto de inecuación como una desigualdad matemática que se puede resolver para encontrar un conjunto de soluciones, a diferencia de una ecuación que tiene una solución exacta. Explica los símbolos principales: , ≤, ≥.
Utiliza ejemplos sencillos en la pizarra, como:

3x + 2 < 11
5 - 2x ≥ 3

Se enfatiza que al multiplicar o dividir por un número negativo, la desigualdad cambia de dirección.

Actividad 1: "Explorando desigualdades con tarjetas"

Objetivo: Analizar situaciones cotidianas para identificar inecuaciones.
Instrucciones:

El docente reparte 2 tarjetas a cada estudiante, cada una con una desigualdad o una frase describiendo una situación real con restricciones.
En parejas, los estudiantes leen y clasifican las tarjetas en "Inecuación" o "No es inecuación".
Luego discuten brevemente por qué clasificaron cada tarjeta de esa forma.
En plenaria, comparten algunos ejemplos y el docente corrige y aclara dudas.

Organización: Parejas
Producto: Clasificación correcta y explicación oral.
Tiempo: 30 minutos
Rol docente: Observa y pregunta "¿Por qué piensan que esto es una inecuación?", "¿Qué representa el símbolo que usaron?"


Actividad 2: "Resolviendo inecuaciones paso a paso"

Objetivo: Resolver inecuaciones de primer grado con una incógnita.
Instrucciones:

El docente presenta tres problemas de inecuaciones en la pizarra, relacionados con situaciones reales (presupuesto, tiempo, cantidad).
Los estudiantes trabajan en grupos de 3-4 para resolver cada inecuación, mostrando cada paso y justificando operaciones.
Después, cada grupo presenta una solución y explica el razonamiento.

Organización: Grupos de 3-4
Producto: Resolución escrita y explicación oral.
Tiempo: 60 minutos
Rol docente: Facilita, guía con preguntas "¿Qué paso harían primero?", "¿Qué pasa si multiplican por un número negativo?", "¿Cómo saben que su solución es correcta?"


Actividad 3: "Representando soluciones en la recta numérica"

Objetivo: Representar gráficamente las soluciones de inecuaciones.
Instrucciones:

El docente entrega a cada estudiante una recta numérica impresa.
Los estudiantes, individualmente, representan las soluciones de las inecuaciones resueltas en la actividad anterior.
Luego, en parejas comparan y discuten sus representaciones.

Organización: Individual y luego parejas
Producto: Recta numérica con representación gráfica correcta.
Tiempo: 30 minutos
Rol docente: Verifica que la representación sea correcta, pregunta "¿Por qué usaste un círculo abierto o cerrado?", "¿Qué indica la flecha?"


Diferenciación

Para estudiantes que terminan antes: Se les propone crear un problema real que pueda ser modelado con una inecuación, escribir la inecuación y resolverla para el resto de la clase.
Para estudiantes que requieren más apoyo: Se les ofrece apoyo adicional en grupos pequeños con ejemplos más simples y visuales, usando objetos físicos para modelar las desigualdades.


Transiciones
Al concluir cada actividad, el docente conecta el aprendizaje diciendo, por ejemplo: "Ahora que sabemos identificar y resolver inecuaciones, veamos cómo podemos representar sus soluciones para entender mejor qué números las satisfacen". Esto genera un flujo natural entre actividades.



Fase de Cierre
Tiempo estimado: 45 minutos
Síntesis
Docente: Solicita a los estudiantes, de manera individual, que escriban en una hoja tres ideas clave que aprendieron sobre las inecuaciones y cómo pueden aplicar ese conocimiento en su vida diaria.
Luego, en plenaria, se recopilan las ideas para formar un mapa mental colectivo en la pizarra.
Estudiantes: Reflexionan y escriben sus ideas, participan en la construcción del mapa mental.

Reflexión metacognitiva
Docente: Plantea las siguientes preguntas para que los estudiantes respondan por escrito:

¿Cómo identifico que un problema se puede resolver con una inecuación?
¿Qué pasos sigo para resolver una inecuación de primer grado?
¿Por qué es importante representar gráficamente la solución de una inecuación?

Estudiantes: Responden con sinceridad y claridad, compartiendo algunas respuestas en voz alta.

Retroalimentación
Docente: Proporciona comentarios específicos sobre las respuestas y soluciones presentadas durante la sesión, destacando aciertos y corrigiendo errores de manera constructiva.
Estudiantes: Escuchan y ajustan su comprensión en base a la retroalimentación.

Transferencia
Docente: Explica que el conocimiento de inecuaciones será fundamental para próximas sesiones donde se abordarán sistemas de inecuaciones y que la habilidad de modelar problemas con desigualdades es útil en muchas profesiones y decisiones cotidianas.

Tarea o reto
Docente: Propone como tarea que cada estudiante identifique una situación en su hogar o comunidad que pueda representarse con una inecuación, la escriba y la resuelva para compartirla en la siguiente clase.</w:t></w:r></w:p><w:p/><w:p><w:pPr/><w:r><w:rPr><w:color w:val="2b6cb0"/><w:sz w:val="28"/><w:szCs w:val="28"/><w:b w:val="1"/><w:bCs w:val="1"/></w:rPr><w:t xml:space="preserve">Evaluación</w:t></w:r></w:p><w:p><w:pPr/><w:r><w:rPr><w:b w:val="1"/><w:bCs w:val="1"/></w:rPr><w:t xml:space="preserve">Tipo de evaluación:</w:t></w:r><w:r><w:rPr/><w:t xml:space="preserve"> Diagnóstica al inicio con la pregunta detonadora; Formativa durante el desarrollo con observación y revisión de actividades; Sumativa en el cierre mediante la síntesis y reflexión escrita.</w:t></w:r></w:p><w:p><w:pPr/><w:r><w:rPr><w:b w:val="1"/><w:bCs w:val="1"/></w:rPr><w:t xml:space="preserve">Criterios de evaluación:</w:t></w:r></w:p><w:p><w:pPr><w:numPr><w:ilvl w:val="0"/><w:numId w:val="4"/></w:numPr></w:pPr><w:r><w:rPr/><w:t xml:space="preserve">Identifica correctamente situaciones que se pueden modelar con inecuaciones (Objetivo 1)</w:t></w:r></w:p><w:p><w:pPr><w:numPr><w:ilvl w:val="0"/><w:numId w:val="4"/></w:numPr></w:pPr><w:r><w:rPr/><w:t xml:space="preserve">Resuelve inecuaciones de primer grado aplicando propiedades de desigualdad (Objetivo 2)</w:t></w:r></w:p><w:p><w:pPr><w:numPr><w:ilvl w:val="0"/><w:numId w:val="4"/></w:numPr></w:pPr><w:r><w:rPr/><w:t xml:space="preserve">Representa gráficamente soluciones en la recta numérica con precisión (Objetivo 3)</w:t></w:r></w:p><w:p><w:pPr><w:numPr><w:ilvl w:val="0"/><w:numId w:val="4"/></w:numPr></w:pPr><w:r><w:rPr/><w:t xml:space="preserve">Justifica y argumenta sus soluciones en contextos reales (Objetivos 4 y 5)</w:t></w:r></w:p><w:p><w:pPr/><w:r><w:rPr><w:b w:val="1"/><w:bCs w:val="1"/></w:rPr><w:t xml:space="preserve">Instrumentos sugeridos:</w:t></w:r></w:p><w:p><w:pPr><w:numPr><w:ilvl w:val="0"/><w:numId w:val="5"/></w:numPr></w:pPr><w:r><w:rPr/><w:t xml:space="preserve">Lista de cotejo para observar participación y clasificación en actividad con tarjetas</w:t></w:r></w:p><w:p><w:pPr><w:numPr><w:ilvl w:val="0"/><w:numId w:val="5"/></w:numPr></w:pPr><w:r><w:rPr/><w:t xml:space="preserve">Rúbrica para evaluar resolución y justificación en problemas planteados</w:t></w:r></w:p><w:p><w:pPr><w:numPr><w:ilvl w:val="0"/><w:numId w:val="5"/></w:numPr></w:pPr><w:r><w:rPr/><w:t xml:space="preserve">Observación directa durante exposiciones y representaciones gráficas</w:t></w:r></w:p><w:p><w:pPr><w:numPr><w:ilvl w:val="0"/><w:numId w:val="5"/></w:numPr></w:pPr><w:r><w:rPr/><w:t xml:space="preserve">Autoevaluación escrita durante la reflexión metacognitiva</w:t></w:r></w:p><w:p><w:pPr/><w:r><w:rPr><w:b w:val="1"/><w:bCs w:val="1"/></w:rPr><w:t xml:space="preserve">Evidencias de aprendizaje:</w:t></w:r></w:p><w:p><w:pPr><w:numPr><w:ilvl w:val="0"/><w:numId w:val="6"/></w:numPr></w:pPr><w:r><w:rPr/><w:t xml:space="preserve">Clasificación y argumentación de tarjetas sobre inecuaciones</w:t></w:r></w:p><w:p><w:pPr><w:numPr><w:ilvl w:val="0"/><w:numId w:val="6"/></w:numPr></w:pPr><w:r><w:rPr/><w:t xml:space="preserve">Soluciones escritas y explicaciones orales de inecuaciones planteadas</w:t></w:r></w:p><w:p><w:pPr><w:numPr><w:ilvl w:val="0"/><w:numId w:val="6"/></w:numPr></w:pPr><w:r><w:rPr/><w:t xml:space="preserve">Representaciones gráficas en la recta numérica</w:t></w:r></w:p><w:p><w:pPr><w:numPr><w:ilvl w:val="0"/><w:numId w:val="6"/></w:numPr></w:pPr><w:r><w:rPr/><w:t xml:space="preserve">Respuestas escritas en síntesis y reflexión metacognitiva</w:t></w:r></w:p><w:p><w:pPr><w:numPr><w:ilvl w:val="0"/><w:numId w:val="6"/></w:numPr></w:pPr><w:r><w:rPr/><w:t xml:space="preserve">Problema real modelado con inecuación como tarea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E7A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683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AA6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219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CD5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B29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2026-09-25T23:15:29-05:00</dcterms:created>
  <dcterms:modified xsi:type="dcterms:W3CDTF">2026-09-25T23:15:29-05:00</dcterms:modified>
</cp:coreProperties>
</file>

<file path=docProps/custom.xml><?xml version="1.0" encoding="utf-8"?>
<Properties xmlns="http://schemas.openxmlformats.org/officeDocument/2006/custom-properties" xmlns:vt="http://schemas.openxmlformats.org/officeDocument/2006/docPropsVTypes"/>
</file>