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Administración de Medicamento por Vía Intramuscular: Seguridad y Técnica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Enfermería aprendan de manera práctica y segura la administración de medicamentos por vía intramuscular (IM). Los estudiantes comprenderán la importancia de esta técnica, conocerán los sitios anatómicos adecuados, y aplicarán procedimientos estandarizados para garantizar la seguridad del paciente y la eficacia del tratamiento. Esta competencia es fundamental en su formación profesional, pues la administración correcta de medicamentos impacta directamente en la recuperación y bienestar del paciente.</w:t>
      </w:r>
    </w:p>
    <w:p>
      <w:pPr/>
      <w:r>
        <w:rPr/>
        <w:t xml:space="preserve">El contenido se conecta con situaciones reales que enfrentarán en su práctica clínica, fomentando un aprendizaje activo y centrado en el estudiante mediante múltiples estrategias que atienden diferentes estilos de aprendizaje, en línea con el Diseño Universal para el Aprendizaje (DUA). La sesión integra teoría, práctica y reflexión, permitiendo que los estudiantes desarrollen confianza y responsabilidad en esta habilidad técnica esencial.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sitios anatómicos apropiados para la administración intramuscular de medicamentos.</w:t>
      </w:r>
    </w:p>
    <w:p>
      <w:pPr>
        <w:numPr>
          <w:ilvl w:val="0"/>
          <w:numId w:val="1"/>
        </w:numPr>
      </w:pPr>
      <w:r>
        <w:rPr/>
        <w:t xml:space="preserve">Demostrar la técnica correcta para la preparación y administración segura de medicamentos por vía intramuscular.</w:t>
      </w:r>
    </w:p>
    <w:p>
      <w:pPr>
        <w:numPr>
          <w:ilvl w:val="0"/>
          <w:numId w:val="1"/>
        </w:numPr>
      </w:pPr>
      <w:r>
        <w:rPr/>
        <w:t xml:space="preserve">Aplicar medidas de prevención y control de riesgos durante la administración del medicamento.</w:t>
      </w:r>
    </w:p>
    <w:p>
      <w:pPr>
        <w:numPr>
          <w:ilvl w:val="0"/>
          <w:numId w:val="1"/>
        </w:numPr>
      </w:pPr>
      <w:r>
        <w:rPr/>
        <w:t xml:space="preserve">Registrar correctamente el procedimiento y observar signos de posibles reacciones adversas.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de brazo y glúteo para prácticas (1 por cada 4 estudiantes).</w:t>
      </w:r>
    </w:p>
    <w:p>
      <w:pPr>
        <w:numPr>
          <w:ilvl w:val="0"/>
          <w:numId w:val="2"/>
        </w:numPr>
      </w:pPr>
      <w:r>
        <w:rPr/>
        <w:t xml:space="preserve">Jeringas y agujas de diferentes tamaños (suficiente para práctica individual de cada estudiante).</w:t>
      </w:r>
    </w:p>
    <w:p>
      <w:pPr>
        <w:numPr>
          <w:ilvl w:val="0"/>
          <w:numId w:val="2"/>
        </w:numPr>
      </w:pPr>
      <w:r>
        <w:rPr/>
        <w:t xml:space="preserve">Guantes desechables para cada estudiante.</w:t>
      </w:r>
    </w:p>
    <w:p>
      <w:pPr>
        <w:numPr>
          <w:ilvl w:val="0"/>
          <w:numId w:val="2"/>
        </w:numPr>
      </w:pPr>
      <w:r>
        <w:rPr/>
        <w:t xml:space="preserve">Alcohol en gel y torundas con alcohol.</w:t>
      </w:r>
    </w:p>
    <w:p>
      <w:pPr>
        <w:numPr>
          <w:ilvl w:val="0"/>
          <w:numId w:val="2"/>
        </w:numPr>
      </w:pPr>
      <w:r>
        <w:rPr/>
        <w:t xml:space="preserve">Folletos impresos con pasos clave de la técnica de administración IM.</w:t>
      </w:r>
    </w:p>
    <w:p>
      <w:pPr>
        <w:numPr>
          <w:ilvl w:val="0"/>
          <w:numId w:val="2"/>
        </w:numPr>
      </w:pPr>
      <w:r>
        <w:rPr/>
        <w:t xml:space="preserve">Video instructivo sobre administración intramuscular (5 minutos).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Hojas de registro para documentación del procedimiento.</w:t>
      </w:r>
    </w:p>
    <w:p>
      <w:pPr>
        <w:numPr>
          <w:ilvl w:val="0"/>
          <w:numId w:val="2"/>
        </w:numPr>
      </w:pPr>
      <w:r>
        <w:rPr/>
        <w:t xml:space="preserve">Computadora y proyector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muscular y sistemas del cuerpo humano.</w:t>
      </w:r>
    </w:p>
    <w:p>
      <w:pPr>
        <w:numPr>
          <w:ilvl w:val="0"/>
          <w:numId w:val="3"/>
        </w:numPr>
      </w:pPr>
      <w:r>
        <w:rPr/>
        <w:t xml:space="preserve">Habilidades previas en medidas de higiene y asepsia.</w:t>
      </w:r>
    </w:p>
    <w:p>
      <w:pPr>
        <w:numPr>
          <w:ilvl w:val="0"/>
          <w:numId w:val="3"/>
        </w:numPr>
      </w:pPr>
      <w:r>
        <w:rPr/>
        <w:t xml:space="preserve">Experiencia mínima en manejo de jeringas y preparación básica de medicamentos.</w:t>
      </w:r>
    </w:p>
    <w:p>
      <w:pPr>
        <w:numPr>
          <w:ilvl w:val="0"/>
          <w:numId w:val="3"/>
        </w:numPr>
      </w:pPr>
      <w:r>
        <w:rPr/>
        <w:t xml:space="preserve">Comprensión de normas básicas de seguridad en el manejo de medicamentos.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cómo administrar medicamentos por vía intramuscular de forma segura y eficaz, una habilidad clave en su formación como técnicos en enfermería. Esta técnica es fundamental para asegurar que el medicamento funcione correctamente y que el paciente esté protegido de riesgos."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en voz alta: ¿Cuáles son los cuidados que deben tenerse antes de administrar un medicamento? ¿Qué saben sobre las vías de administración?"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cortas relacionadas con la administración de medicamentos y cuidados básicos.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una administración incorrecta por vía intramuscular puede causar daños permanentes en el músculo y afectar el tratamiento? Vamos a evitar esos errores aprendiendo paso a paso la técnica correcta."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futuro laboral, esta técnica será una rutina diaria para ustedes. Saber aplicarla con precisión es cuidar la vida y bienestar de sus pacientes. Lo que aprendamos hoy será clave en su desempeño profesional."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de 5 minutos sobre la administración intramuscular que muestra los sitios anatómicos correctos y la técnica paso a paso, con subtítulos para reforzar la comprensión visual y auditiva.</w:t>
      </w:r>
    </w:p>
    <w:p>
      <w:pPr/>
      <w:r>
        <w:rPr/>
        <w:t xml:space="preserve">A continuación, explica con apoyo del modelo anatómico los sitios de inyección: deltoides, vasto lateral y glúteo medio, señalando con claridad las referencias anatómicas para evitar lesiones.</w:t>
      </w:r>
    </w:p>
    <w:p>
      <w:pPr/>
      <w:r>
        <w:rPr>
          <w:b w:val="1"/>
          <w:bCs w:val="1"/>
        </w:rPr>
        <w:t xml:space="preserve">Actividad 1: Identificación anatómica y selección del sitio de inyección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los sitios anatómicos para la administración intramuscular.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utilicen el modelo anatómico para localizar y señalar los puntos exactos donde se puede aplicar la inyección intramuscular. Marquen estos sitios con etiquetas adhesivas."</w:t>
      </w:r>
    </w:p>
    <w:p>
      <w:pPr>
        <w:numPr>
          <w:ilvl w:val="1"/>
          <w:numId w:val="4"/>
        </w:numPr>
      </w:pPr>
      <w:r>
        <w:rPr/>
        <w:t xml:space="preserve">Los estudiantes trabajan en grupos señalando y discutiendo entre ellos la ubicación correcta.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consensúan el sitio correcto, luego exponen al docente sus razones para elegir cada sitio.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marcado con etiquetas y breve exposición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hace preguntas guía como: "¿Qué referencias usaron para elegir ese sitio?", "¿Por qué evitarían otras zonas?"</w:t>
      </w:r>
    </w:p>
    <w:p>
      <w:pPr/>
      <w:r>
        <w:rPr>
          <w:b w:val="1"/>
          <w:bCs w:val="1"/>
        </w:rPr>
        <w:t xml:space="preserve">Actividad 2: Simulación práctica de la técnica de administración IM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la técnica correcta para la administración intramuscular.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cada uno realizará la simulación completa de la administración, desde la preparación de la jeringa hasta la aplicación en el modelo, siguiendo los pasos que repasamos."</w:t>
      </w:r>
    </w:p>
    <w:p>
      <w:pPr>
        <w:numPr>
          <w:ilvl w:val="1"/>
          <w:numId w:val="5"/>
        </w:numPr>
      </w:pPr>
      <w:r>
        <w:rPr/>
        <w:t xml:space="preserve">Los estudiantes preparan el material, se colocan los guantes, limpian el sitio, inyectan en el modelo y retiran la aguja con cuidado.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técnica individualmente, aplicando todo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simulado completo y checklist de pasos realizados.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errores, responde preguntas y refuerza aspectos críticos de seguridad y técnica.</w:t>
      </w:r>
    </w:p>
    <w:p>
      <w:pPr/>
      <w:r>
        <w:rPr>
          <w:b w:val="1"/>
          <w:bCs w:val="1"/>
        </w:rPr>
        <w:t xml:space="preserve">Actividad 3: Registro y prevención de riesgos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medidas de prevención y documentación adecuada tras la administración.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"Luego de la simulación, completen la hoja de registro con los datos del procedimiento y describan qué medidas tomaron para prevenir riesgos."</w:t>
      </w:r>
    </w:p>
    <w:p>
      <w:pPr>
        <w:numPr>
          <w:ilvl w:val="1"/>
          <w:numId w:val="6"/>
        </w:numPr>
      </w:pPr>
      <w:r>
        <w:rPr/>
        <w:t xml:space="preserve">Discuten en parejas cómo identificar signos de reacciones adversas y cómo actuar.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Registran y comparten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registro completo y lista de medidas preventivas.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registros, retroalimenta y enfatiza la importancia del registro y la vigilancia post-administración.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presentar un caso real de complicaciones por administración incorrecta de medicamentos IM.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proveen guías visuales adicionales y apoyo individualizado durante la simulación práctica.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compartir aprendizajes y preguntas, conectando la teoría con la práctica para facilitar la siguiente actividad, manteniendo la atención y el enfoque de los estudiantes.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mapa mental en equipo donde cada grupo aporte las ideas clave aprendidas hoy: sitios de inyección, pasos de la técnica, y medidas de seguridad."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ideas, dibujan y organizan el mapa en la pizarra o papelógrafo.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¿Cuáles son las tres etapas más importantes para garantizar una administración intramuscular segura?</w:t>
      </w:r>
    </w:p>
    <w:p>
      <w:pPr>
        <w:numPr>
          <w:ilvl w:val="0"/>
          <w:numId w:val="8"/>
        </w:numPr>
      </w:pPr>
      <w:r>
        <w:rPr/>
        <w:t xml:space="preserve">¿Qué dificultades encontré durante la simulación y cómo las pude superar?</w:t>
      </w:r>
    </w:p>
    <w:p>
      <w:pPr>
        <w:numPr>
          <w:ilvl w:val="0"/>
          <w:numId w:val="8"/>
        </w:numPr>
      </w:pPr>
      <w:r>
        <w:rPr/>
        <w:t xml:space="preserve">¿Por qué es fundamental el registro detallado después de administrar un medicamento?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responda por escrito y comparte algunas respuestas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y constructivos sobre las técnicas observadas, clarifica dudas y felicita el esfuerzo y compromiso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 aprendido hoy será la base para la próxima sesión, donde abordaremos administración por vía subcutánea y situaciones clínicas específicas. Además, podrán aplicar esta habilidad en sus prácticas profesionales y en el cuidado diario de pacientes."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investiguen y traigan información sobre medicamentos comúnmente administrados por vía intramuscular y sus posibles efectos secundarios."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Inicio – Activación de conocimientos previos mediante preguntas detonadoras.</w:t>
      </w:r>
    </w:p>
    <w:p>
      <w:pPr>
        <w:numPr>
          <w:ilvl w:val="0"/>
          <w:numId w:val="9"/>
        </w:numPr>
      </w:pPr>
      <w:r>
        <w:rPr/>
        <w:t xml:space="preserve">Formativa: Durante el desarrollo – Observación directa en simulaciones, revisión de registros y participación en actividades grupales.</w:t>
      </w:r>
    </w:p>
    <w:p>
      <w:pPr>
        <w:numPr>
          <w:ilvl w:val="0"/>
          <w:numId w:val="9"/>
        </w:numPr>
      </w:pPr>
      <w:r>
        <w:rPr/>
        <w:t xml:space="preserve">Sumativa: Cierre – Evaluación del mapa mental colectivo y respuestas a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correctamente los sitios anatómicos para la vía intramuscular (Objetivo 1).</w:t>
      </w:r>
    </w:p>
    <w:p>
      <w:pPr>
        <w:numPr>
          <w:ilvl w:val="0"/>
          <w:numId w:val="10"/>
        </w:numPr>
      </w:pPr>
      <w:r>
        <w:rPr/>
        <w:t xml:space="preserve">Dominio de la técnica segura y correcta en la simulación práctica (Objetivo 2).</w:t>
      </w:r>
    </w:p>
    <w:p>
      <w:pPr>
        <w:numPr>
          <w:ilvl w:val="0"/>
          <w:numId w:val="10"/>
        </w:numPr>
      </w:pPr>
      <w:r>
        <w:rPr/>
        <w:t xml:space="preserve">Aplicación adecuada de medidas de prevención y documentación precisa (Objetivo 3 y 4).</w:t>
      </w:r>
    </w:p>
    <w:p>
      <w:pPr>
        <w:numPr>
          <w:ilvl w:val="0"/>
          <w:numId w:val="10"/>
        </w:numPr>
      </w:pPr>
      <w:r>
        <w:rPr/>
        <w:t xml:space="preserve">Participación activa y reflexión crítica sobre el proceso de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técnica de administración intramuscular.</w:t>
      </w:r>
    </w:p>
    <w:p>
      <w:pPr>
        <w:numPr>
          <w:ilvl w:val="0"/>
          <w:numId w:val="11"/>
        </w:numPr>
      </w:pPr>
      <w:r>
        <w:rPr/>
        <w:t xml:space="preserve">Rúbrica para la evaluación del mapa mental y presentación grupal.</w:t>
      </w:r>
    </w:p>
    <w:p>
      <w:pPr>
        <w:numPr>
          <w:ilvl w:val="0"/>
          <w:numId w:val="11"/>
        </w:numPr>
      </w:pPr>
      <w:r>
        <w:rPr/>
        <w:t xml:space="preserve">Registro de observación directa durante la simulación.</w:t>
      </w:r>
    </w:p>
    <w:p>
      <w:pPr>
        <w:numPr>
          <w:ilvl w:val="0"/>
          <w:numId w:val="11"/>
        </w:numPr>
      </w:pPr>
      <w:r>
        <w:rPr/>
        <w:t xml:space="preserve">Autoevaluación escrita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Modelos anatómicos marcados correctamente con los sitios de inyección.</w:t>
      </w:r>
    </w:p>
    <w:p>
      <w:pPr>
        <w:numPr>
          <w:ilvl w:val="0"/>
          <w:numId w:val="12"/>
        </w:numPr>
      </w:pPr>
      <w:r>
        <w:rPr/>
        <w:t xml:space="preserve">Checklist completado durante la simulación de la técnica.</w:t>
      </w:r>
    </w:p>
    <w:p>
      <w:pPr>
        <w:numPr>
          <w:ilvl w:val="0"/>
          <w:numId w:val="12"/>
        </w:numPr>
      </w:pPr>
      <w:r>
        <w:rPr/>
        <w:t xml:space="preserve">Formulario de registro correctamente llenado con medidas preventivas.</w:t>
      </w:r>
    </w:p>
    <w:p>
      <w:pPr>
        <w:numPr>
          <w:ilvl w:val="0"/>
          <w:numId w:val="12"/>
        </w:numPr>
      </w:pPr>
      <w:r>
        <w:rPr/>
        <w:t xml:space="preserve">Mapa mental colectivo que sintetiza los aprendizajes clave.</w:t>
      </w:r>
    </w:p>
    <w:p>
      <w:pPr>
        <w:numPr>
          <w:ilvl w:val="0"/>
          <w:numId w:val="12"/>
        </w:numPr>
      </w:pPr>
      <w:r>
        <w:rPr/>
        <w:t xml:space="preserve">Respuestas escritas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A1A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88F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DDB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256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6D1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01B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AB2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DA3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D45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EC3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AEA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21B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2026-09-25T23:19:26-05:00</dcterms:created>
  <dcterms:modified xsi:type="dcterms:W3CDTF">2026-09-25T23:19:26-05:00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