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Centena: ¡Jugamos y Escribimos Números hasta Mil!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lectura y escritura de números naturales hasta las unidades de mil, poniendo especial atención en la centena. A través de actividades dinámicas y variadas, los alumnos desarrollarán habilidades matemáticas fundamentales que les permitirán manejar números grandes con confianza y precisión.</w:t>
      </w:r>
    </w:p>
    <w:p>
      <w:pPr/>
      <w:r>
        <w:rPr/>
        <w:t xml:space="preserve">La importancia de este aprendizaje radica en que los números hasta mil aparecen frecuentemente en situaciones cotidianas, como contar objetos, leer precios o fechas, y comprender cantidades en el entorno. Al dominar la lectura y escritura de estos números, los estudiantes fortalecen su capacidad para resolver problemas matemáticos y se preparan para conceptos numéricos más avanzados.</w:t>
      </w:r>
    </w:p>
    <w:p>
      <w:pPr/>
      <w:r>
        <w:rPr/>
        <w:t xml:space="preserve">El plan utiliza la metodología del Diseño Universal para el Aprendizaje, asegurando que cada estudiante pueda acceder al contenido mediante diferentes medios de representación, expresión y motivación, favoreciendo así la inclusión y el aprendizaje activo. Los alumnos interactuarán con materiales concretos, visuales y digitales, y participarán en actividades individuales y colaborativas para consolidar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naturales hasta la unidad de mil, enfatizando la centena.</w:t>
      </w:r>
    </w:p>
    <w:p>
      <w:pPr>
        <w:numPr>
          <w:ilvl w:val="0"/>
          <w:numId w:val="1"/>
        </w:numPr>
      </w:pPr>
      <w:r>
        <w:rPr/>
        <w:t xml:space="preserve">Escribir números naturales hasta la unidad de mil en forma numérica y literal.</w:t>
      </w:r>
    </w:p>
    <w:p>
      <w:pPr>
        <w:numPr>
          <w:ilvl w:val="0"/>
          <w:numId w:val="1"/>
        </w:numPr>
      </w:pPr>
      <w:r>
        <w:rPr/>
        <w:t xml:space="preserve">Comparar números utilizando la posición de las centenas para determinar cuál es mayor o menor.</w:t>
      </w:r>
    </w:p>
    <w:p>
      <w:pPr>
        <w:numPr>
          <w:ilvl w:val="0"/>
          <w:numId w:val="1"/>
        </w:numPr>
      </w:pPr>
      <w:r>
        <w:rPr/>
        <w:t xml:space="preserve">Representar números hasta mil usando material concreto y dibujos.</w:t>
      </w:r>
    </w:p>
    <w:p>
      <w:pPr>
        <w:numPr>
          <w:ilvl w:val="0"/>
          <w:numId w:val="1"/>
        </w:numPr>
      </w:pPr>
      <w:r>
        <w:rPr/>
        <w:t xml:space="preserve">Explicar el valor posicional de la centena en diferentes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numéricas del 1 al 1000 (con foco en centenas).</w:t>
      </w:r>
    </w:p>
    <w:p>
      <w:pPr>
        <w:numPr>
          <w:ilvl w:val="0"/>
          <w:numId w:val="2"/>
        </w:numPr>
      </w:pPr>
      <w:r>
        <w:rPr/>
        <w:t xml:space="preserve">Material concreto: bloques base diez (unidades, decenas y centenas) – suficientes para grupos.</w:t>
      </w:r>
    </w:p>
    <w:p>
      <w:pPr>
        <w:numPr>
          <w:ilvl w:val="0"/>
          <w:numId w:val="2"/>
        </w:numPr>
      </w:pPr>
      <w:r>
        <w:rPr/>
        <w:t xml:space="preserve">Hojas de trabajo impresas con ejercicios de lectura y escritura de números.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números y centenas.</w:t>
      </w:r>
    </w:p>
    <w:p>
      <w:pPr>
        <w:numPr>
          <w:ilvl w:val="0"/>
          <w:numId w:val="2"/>
        </w:numPr>
      </w:pPr>
      <w:r>
        <w:rPr/>
        <w:t xml:space="preserve">Carteles con números escritos en cifras y letras.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Ficha de organizador gráfico para la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hasta 100.</w:t>
      </w:r>
    </w:p>
    <w:p>
      <w:pPr>
        <w:numPr>
          <w:ilvl w:val="0"/>
          <w:numId w:val="3"/>
        </w:numPr>
      </w:pPr>
      <w:r>
        <w:rPr/>
        <w:t xml:space="preserve">Conocimiento básico del valor posicional de unidades y decenas.</w:t>
      </w:r>
    </w:p>
    <w:p>
      <w:pPr>
        <w:numPr>
          <w:ilvl w:val="0"/>
          <w:numId w:val="3"/>
        </w:numPr>
      </w:pPr>
      <w:r>
        <w:rPr/>
        <w:t xml:space="preserve">Habilidad para escribir números en forma numérica y palabras básicas.</w:t>
      </w:r>
    </w:p>
    <w:p>
      <w:pPr>
        <w:numPr>
          <w:ilvl w:val="0"/>
          <w:numId w:val="3"/>
        </w:numPr>
      </w:pPr>
      <w:r>
        <w:rPr/>
        <w:t xml:space="preserve">Experiencia en contar objetos y agruparlos en decenas.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leer y escribir números más grandes, hasta mil, y entender qué significa la centena. Esto nos ayudará a contar y entender mejor los números que usamos cada día."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números como 45, 78, 99 y pregunta: "¿Qué números son estos? ¿Cuántas decenas y unidades tienen?"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apoyo del docente, identifican unidades y decenas.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mil es como tener 10 cajas con 100 cosas adentro? Hoy vamos a jugar y aprender a leer esos números grandes." Luego muestra una caja con 100 bloques y una imagen de 10 cajas juntas.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entusiasman con la conexión visual y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vamos a la tienda o contamos cosas en casa, a veces necesitamos contar más de 100. Saber leer y escribir estos números nos ayuda a entender mejor esas cantidades."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Utilizando los bloques base diez, muestra cómo se agrupan unidades en decenas y decenas en centenas. Explica que una centena equivale a 100 unidades. Presenta el número 342 desglosándolo en 3 centenas, 4 decenas y 2 unidades, tanto en números como en palabras.</w:t>
      </w:r>
    </w:p>
    <w:p>
      <w:pPr/>
      <w:r>
        <w:rPr>
          <w:b w:val="1"/>
          <w:bCs w:val="1"/>
        </w:rPr>
        <w:t xml:space="preserve">Actividad 1: Construyendo números con bloques base diez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números hasta mil usando material concreto y explicar el valor posicional de la centena.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bloques base diez a grupos de 3-4 estudiantes.</w:t>
      </w:r>
    </w:p>
    <w:p>
      <w:pPr>
        <w:numPr>
          <w:ilvl w:val="1"/>
          <w:numId w:val="5"/>
        </w:numPr>
      </w:pPr>
      <w:r>
        <w:rPr/>
        <w:t xml:space="preserve">Proporciona tarjetas con números de 3 dígitos (ejemplo: 276, 481, 305).</w:t>
      </w:r>
    </w:p>
    <w:p>
      <w:pPr>
        <w:numPr>
          <w:ilvl w:val="1"/>
          <w:numId w:val="5"/>
        </w:numPr>
      </w:pPr>
      <w:r>
        <w:rPr/>
        <w:t xml:space="preserve">Los estudiantes construyen el número con los bloques, identificando cuántas centenas, decenas y unidades tienen.</w:t>
      </w:r>
    </w:p>
    <w:p>
      <w:pPr>
        <w:numPr>
          <w:ilvl w:val="1"/>
          <w:numId w:val="5"/>
        </w:numPr>
      </w:pPr>
      <w:r>
        <w:rPr/>
        <w:t xml:space="preserve">Luego, escriben el número en cifras y palabras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Número construido con bloques y escrito en cifras y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"¿Cuántas centenas hay? ¿Qué valor tiene esa centena? ¿Cómo se escribe en palabras este número?"</w:t>
      </w:r>
    </w:p>
    <w:p>
      <w:pPr/>
      <w:r>
        <w:rPr>
          <w:b w:val="1"/>
          <w:bCs w:val="1"/>
        </w:rPr>
        <w:t xml:space="preserve">Actividad 2: Juego de lectura y escritura de números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números naturales hasta mil y escribirlos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tarjetas con números y las lee en voz alta.</w:t>
      </w:r>
    </w:p>
    <w:p>
      <w:pPr>
        <w:numPr>
          <w:ilvl w:val="1"/>
          <w:numId w:val="6"/>
        </w:numPr>
      </w:pPr>
      <w:r>
        <w:rPr/>
        <w:t xml:space="preserve">Los estudiantes deben escribir el número en palabras en su cuaderno y luego verificar en parejas.</w:t>
      </w:r>
    </w:p>
    <w:p>
      <w:pPr>
        <w:numPr>
          <w:ilvl w:val="1"/>
          <w:numId w:val="6"/>
        </w:numPr>
      </w:pPr>
      <w:r>
        <w:rPr/>
        <w:t xml:space="preserve">Después, los estudiantes crean una tarjeta con un número de tres dígitos y la leen en voz alta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escritura, luego parejas para revisión, y plenaria para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números en palabras y lectura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pronunciación, apoya con ejemplos, fomenta la participación y hace preguntas como "¿Por qué se dice trescientas cuarenta y dos y no trescientos cuarenta y dos?" (según el número).</w:t>
      </w:r>
    </w:p>
    <w:p>
      <w:pPr/>
      <w:r>
        <w:rPr>
          <w:b w:val="1"/>
          <w:bCs w:val="1"/>
        </w:rPr>
        <w:t xml:space="preserve">Actividad 3: Comparando números con centenas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utilizando la posición de las centenas para determinar cuál es mayor o menor.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escribe en la pizarra dos números de tres cifras (por ejemplo, 523 y 467).</w:t>
      </w:r>
    </w:p>
    <w:p>
      <w:pPr>
        <w:numPr>
          <w:ilvl w:val="1"/>
          <w:numId w:val="7"/>
        </w:numPr>
      </w:pPr>
      <w:r>
        <w:rPr/>
        <w:t xml:space="preserve">Pregunta: "¿Cuál número es mayor? ¿Por qué? Fíjense en las centenas."</w:t>
      </w:r>
    </w:p>
    <w:p>
      <w:pPr>
        <w:numPr>
          <w:ilvl w:val="1"/>
          <w:numId w:val="7"/>
        </w:numPr>
      </w:pPr>
      <w:r>
        <w:rPr/>
        <w:t xml:space="preserve">Los estudiantes discuten en parejas y luego comparten su razonamiento con la clase.</w:t>
      </w:r>
    </w:p>
    <w:p>
      <w:pPr>
        <w:numPr>
          <w:ilvl w:val="1"/>
          <w:numId w:val="7"/>
        </w:numPr>
      </w:pPr>
      <w:r>
        <w:rPr/>
        <w:t xml:space="preserve">Luego, cada estudiante recibe una hoja con parejas de números para comparar y escribir cuál es mayor o menor con una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discusión, luego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comparación y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el razonamiento con preguntas: "¿Qué nos dice el primer dígito? ¿Y si las centenas son iguales, qué hacemos?"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números propios hasta mil y presentarlos en voz alta, explicando las centenas, decenas y unidades.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números más pequeños y usar más material concreto para visualizar centenas y decenas, con acompañamiento directo del docente o un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material concreto ayuda a leer y escribir números correctamente y cómo entender las centenas facilita comparar números grandes.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ficha para crear un organizador gráfico donde deben escribir tres números de tres cifras que construyeron o leyeron hoy, indicando cuántas centenas, decenas y unidades tienen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ficha y comparten con un compañero sus números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sé si un número tiene una, dos o tres centenas?</w:t>
      </w:r>
    </w:p>
    <w:p>
      <w:pPr>
        <w:numPr>
          <w:ilvl w:val="0"/>
          <w:numId w:val="9"/>
        </w:numPr>
      </w:pPr>
      <w:r>
        <w:rPr/>
        <w:t xml:space="preserve">¿Qué me ayuda a escribir un número en palabras correctamente?</w:t>
      </w:r>
    </w:p>
    <w:p>
      <w:pPr>
        <w:numPr>
          <w:ilvl w:val="0"/>
          <w:numId w:val="9"/>
        </w:numPr>
      </w:pPr>
      <w:r>
        <w:rPr/>
        <w:t xml:space="preserve">¿Por qué es importante saber leer y escribir números hasta mil?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fichas y respuestas, comenta los aciertos y corrige errores con ejemplos claros y positivos, reforzando el valor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próximas clases usarán lo aprendido para resolver problemas con sumas y restas de números grandes y que también podrán aplicarlo cuando lean números en libros, etiquetas o precios.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la calle tres números de tres cifras (en carteles, etiquetas, libros) y los escriban en su cuaderno en cifras y palabras para compartir al siguiente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durante la fase de inicio (activación de conocimientos previos), formativa durante la fase de desarrollo (observación, preguntas guía, revisión de actividades), y sumativa en la fase de cierre (organizador gráfico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cantidad de centenas, decenas y unidades en números hasta mil. (relacionado con objetivo 5)</w:t>
      </w:r>
    </w:p>
    <w:p>
      <w:pPr>
        <w:numPr>
          <w:ilvl w:val="0"/>
          <w:numId w:val="10"/>
        </w:numPr>
      </w:pPr>
      <w:r>
        <w:rPr/>
        <w:t xml:space="preserve">Lee en voz alta y escribe en palabras números naturales hasta mil con precisión. (relacionado con objetivos 1 y 2)</w:t>
      </w:r>
    </w:p>
    <w:p>
      <w:pPr>
        <w:numPr>
          <w:ilvl w:val="0"/>
          <w:numId w:val="10"/>
        </w:numPr>
      </w:pPr>
      <w:r>
        <w:rPr/>
        <w:t xml:space="preserve">Compara dos números de tres cifras explicando cuál es mayor o menor basándose en la posición de las centenas. (relacionado con objetivo 3)</w:t>
      </w:r>
    </w:p>
    <w:p>
      <w:pPr>
        <w:numPr>
          <w:ilvl w:val="0"/>
          <w:numId w:val="10"/>
        </w:numPr>
      </w:pPr>
      <w:r>
        <w:rPr/>
        <w:t xml:space="preserve">Representa números usando material concreto y dibujos con claridad.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precisión en actividades prácticas.</w:t>
      </w:r>
    </w:p>
    <w:p>
      <w:pPr>
        <w:numPr>
          <w:ilvl w:val="0"/>
          <w:numId w:val="11"/>
        </w:numPr>
      </w:pPr>
      <w:r>
        <w:rPr/>
        <w:t xml:space="preserve">Revisión de hojas de trabajo y organizador gráfico.</w:t>
      </w:r>
    </w:p>
    <w:p>
      <w:pPr>
        <w:numPr>
          <w:ilvl w:val="0"/>
          <w:numId w:val="11"/>
        </w:numPr>
      </w:pPr>
      <w:r>
        <w:rPr/>
        <w:t xml:space="preserve">Observación directa durante la lectura y explicación oral.</w:t>
      </w:r>
    </w:p>
    <w:p>
      <w:pPr>
        <w:numPr>
          <w:ilvl w:val="0"/>
          <w:numId w:val="11"/>
        </w:numPr>
      </w:pPr>
      <w:r>
        <w:rPr/>
        <w:t xml:space="preserve">Autoevaluación breve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Construcción correcta de números con bloques base diez.</w:t>
      </w:r>
    </w:p>
    <w:p>
      <w:pPr>
        <w:numPr>
          <w:ilvl w:val="0"/>
          <w:numId w:val="12"/>
        </w:numPr>
      </w:pPr>
      <w:r>
        <w:rPr/>
        <w:t xml:space="preserve">Escritura en números y palabras en hojas de trabajo.</w:t>
      </w:r>
    </w:p>
    <w:p>
      <w:pPr>
        <w:numPr>
          <w:ilvl w:val="0"/>
          <w:numId w:val="12"/>
        </w:numPr>
      </w:pPr>
      <w:r>
        <w:rPr/>
        <w:t xml:space="preserve">Comparaciones escritas y argumentadas de números.</w:t>
      </w:r>
    </w:p>
    <w:p>
      <w:pPr>
        <w:numPr>
          <w:ilvl w:val="0"/>
          <w:numId w:val="12"/>
        </w:numPr>
      </w:pPr>
      <w:r>
        <w:rPr/>
        <w:t xml:space="preserve">Organizador gráfico completado que muestra comprensión del valor posicional.</w:t>
      </w:r>
    </w:p>
    <w:p>
      <w:pPr>
        <w:numPr>
          <w:ilvl w:val="0"/>
          <w:numId w:val="12"/>
        </w:numPr>
      </w:pPr>
      <w:r>
        <w:rPr/>
        <w:t xml:space="preserve">Participación activa en lectura y discusión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B51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917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5E7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3AE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70C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367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738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92D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C95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769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FBF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918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