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Regla de Tres Simple: Matemáticas para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regla de tres simple, una herramienta matemática fundamental para resolver problemas de proporcionalidad en su vida diaria. A través de actividades dinámicas y contextualizadas, los alumnos aprenderán a relacionar cantidades y a calcular valores desconocidos de manera sencilla y clara.</w:t>
      </w:r>
    </w:p>
    <w:p>
      <w:pPr/>
      <w:r>
        <w:rPr/>
        <w:t xml:space="preserve">La regla de tres simple es relevante porque les permitirá tomar decisiones informadas en situaciones cotidianas como repartir alimentos, calcular precios o tiempos de viaje. Además, fomenta el pensamiento lógico-matemático y la capacidad de resolver problemas, competencias esenciales para su desarrollo académico y personal.</w:t>
      </w:r>
    </w:p>
    <w:p>
      <w:pPr/>
      <w:r>
        <w:rPr/>
        <w:t xml:space="preserve">Con este plan, se busca que los estudiantes participen activamente, utilizando diferentes formas de representación y expresión para acomodar diversos estilos de aprendizaje, en línea con el Diseño Universal para el Aprendizaje, asegurando que todos tengan acceso al contenido y puedan demostrar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pueden resolverse utilizando la regla de tres simple.</w:t>
      </w:r>
    </w:p>
    <w:p>
      <w:pPr>
        <w:numPr>
          <w:ilvl w:val="0"/>
          <w:numId w:val="1"/>
        </w:numPr>
      </w:pPr>
      <w:r>
        <w:rPr/>
        <w:t xml:space="preserve">Aplicar la regla de tres simple para calcular valores desconocidos en problemas de proporcionalidad directa.</w:t>
      </w:r>
    </w:p>
    <w:p>
      <w:pPr>
        <w:numPr>
          <w:ilvl w:val="0"/>
          <w:numId w:val="1"/>
        </w:numPr>
      </w:pPr>
      <w:r>
        <w:rPr/>
        <w:t xml:space="preserve">Explicar con sus propias palabras cómo se resuelve un problema con regla de tres simple.</w:t>
      </w:r>
    </w:p>
    <w:p>
      <w:pPr>
        <w:numPr>
          <w:ilvl w:val="0"/>
          <w:numId w:val="1"/>
        </w:numPr>
      </w:pPr>
      <w:r>
        <w:rPr/>
        <w:t xml:space="preserve">Representar y expresar soluciones a través de dibujos, gráficos o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cada 2 estudiantes)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Fichas impresas con problemas sencillos de regla de tres simple (al menos 10 diferentes)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Tarjetas con imágenes relacionadas (frutas, objetos, tiempos)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que necesiten apoyo)</w:t>
      </w:r>
    </w:p>
    <w:p>
      <w:pPr>
        <w:numPr>
          <w:ilvl w:val="0"/>
          <w:numId w:val="2"/>
        </w:numPr>
      </w:pPr>
      <w:r>
        <w:rPr/>
        <w:t xml:space="preserve">Video corto animado explicativo sobre proporcionalidad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Capacidad para interpretar problemas matemáticos simples.</w:t>
      </w:r>
    </w:p>
    <w:p>
      <w:pPr>
        <w:numPr>
          <w:ilvl w:val="0"/>
          <w:numId w:val="3"/>
        </w:numPr>
      </w:pPr>
      <w:r>
        <w:rPr/>
        <w:t xml:space="preserve">Familiaridad con conceptos de cantidades y comparación (más, menos, igual).</w:t>
      </w:r>
    </w:p>
    <w:p>
      <w:pPr>
        <w:numPr>
          <w:ilvl w:val="0"/>
          <w:numId w:val="3"/>
        </w:numPr>
      </w:pPr>
      <w:r>
        <w:rPr/>
        <w:t xml:space="preserve">Experiencia previa con operaciones básicas y lectura numérica hasta 1000.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una herramienta mágica que nos ayudará a resolver problemas donde necesitamos encontrar un número desconocido, usando algo llamado regla de tres simple. Esto será útil para cosas que hacemos todos los días, como compartir o calcular precios.”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imágenes: una con 3 manzanas y otra con 6 manzanas. Pregunta: “Si tengo 3 manzanas y tú tienes 6, ¿cuántas manzanas tienes tú en comparación conmigo? ¿Es el doble, la mitad o igual?”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regla de tres simple nos ayuda a responder preguntas como: ‘Si 2 caramelos cuestan 4 pesos, ¿cuánto costarán 5 caramelos?’ ¡Vamos a descubrirlo juntos!”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regla de tres simple está en muchas cosas que hacemos: cuando compramos cosas, compartimos comida o calculamos cuánto tiempo tardamos en algo. Aprenderla nos hace más rápidos y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que explica la regla de tres simple con ejemplos visuales y lenguaje sencillo (3-4 minutos). Luego resume: “La regla de tres simple nos ayuda a encontrar un número que falta cuando sabemos cómo dos cantidades están relacionadas. Por ejemplo, si 2 libros cuestan 20 pesos, ¿cuánto costarán 5 libros?”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preguntas o comentarios.</w:t>
      </w:r>
    </w:p>
    <w:p>
      <w:pPr/>
      <w:r>
        <w:rPr>
          <w:b w:val="1"/>
          <w:bCs w:val="1"/>
        </w:rPr>
        <w:t xml:space="preserve">Actividad 1: “Resolviendo con dibujos”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aplicar la regla de tres simple para resolver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les doy una ficha con un problema sencillo. Primero, dibujen la situación (por ejemplo, frutas o juguetes) para entender el problema.”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explican la relación entre las cantidades.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usando la regla de tres, calculen el valor desconocido y escriban su respuesta.”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solución escrita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clave (“¿Qué sabes? ¿Qué necesitas encontrar? ¿Cómo puedes relacionar las cantidades?”)</w:t>
      </w:r>
    </w:p>
    <w:p>
      <w:pPr/>
      <w:r>
        <w:rPr>
          <w:b w:val="1"/>
          <w:bCs w:val="1"/>
        </w:rPr>
        <w:t xml:space="preserve">Actividad 2: “Juego de tarjetas proporcionales”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y representar soluciones usando diferentes medios.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recibirán tarjetas con situaciones y números. Deben ordenar las tarjetas para completar la regla de tres y explicar su razonamiento al grupo.”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ordenan tarjetas y exponen su solución con dibujos o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visual o numérica en cartulina o pizarra pequeña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“¿Por qué ordenaron así? ¿Qué significa cada número?” y apoya con ejemplos si es necesario.</w:t>
      </w:r>
    </w:p>
    <w:p>
      <w:pPr/>
      <w:r>
        <w:rPr>
          <w:b w:val="1"/>
          <w:bCs w:val="1"/>
        </w:rPr>
        <w:t xml:space="preserve">Actividad 3: “Explicando con mis palabras”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con palabras propias cómo se resuelve un problema con regla de tres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“Individualmente escriban en su cuaderno cómo explicarían a un amigo qué es la regla de tres simple y cómo se usa para resolver problemas.”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explicación sencilla y comparten voluntariamente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explicación oral voluntaria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solicita aclaraciones, motiva a expresarse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entrega un problema extra con números más grandes para resolver y representar gráficamente.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trabaja en pequeño grupo con el docente usando objetos concretos (fichas, frutas de juguete) para visualizar la proporcionalidad y hacer cálculos juntos.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el aprendizaje con la siguiente: “Ahora que dibujamos y resolvimos juntos, vamos a ordenar y explicar para entender mejor. Después, pondremos en palabras lo que aprendimos para recordarlo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Entre todos, escribiremos en la pizarra las tres ideas más importantes que aprendimos hoy sobre la regla de tres simple.”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ideas, el docente escribe y organiza en un mapa mental sencillo.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fue lo que más me ayudó a entender la regla de tres simple?”</w:t>
      </w:r>
    </w:p>
    <w:p>
      <w:pPr>
        <w:numPr>
          <w:ilvl w:val="0"/>
          <w:numId w:val="8"/>
        </w:numPr>
      </w:pPr>
      <w:r>
        <w:rPr/>
        <w:t xml:space="preserve">“¿En qué situaciones de mi vida puedo usar esta regla?”</w:t>
      </w:r>
    </w:p>
    <w:p>
      <w:pPr>
        <w:numPr>
          <w:ilvl w:val="0"/>
          <w:numId w:val="8"/>
        </w:numPr>
      </w:pPr>
      <w:r>
        <w:rPr/>
        <w:t xml:space="preserve">“¿Qué parte me pareció difícil y cómo la pude superar?”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algunas respuestas y escucha atentamente.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constructiva a cada grupo e individuo, destacando logros y sugiriendo estrategias para mejorar, por ejemplo: “Muy bien al usar dibujos para entender el problema, recuerden siempre revisar sus cálculos.”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practicar con ejemplos como calcular el precio de más frutas o repartir golosinas entre amigos usando la regla de tres simple.”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problema de regla de tres simple que hayas encontrado en tu casa o inventa uno, y prepárate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previos; formativa durante las actividades de desarrollo; sumativa en el cierre mediante síntesis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situaciones para aplicar la regla de tres simple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Resuelve problemas aplicando la regla de tres simple con resultados correctos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Expresa con claridad y en sus propias palabras el proceso de resolución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Utiliza representaciones visuales o numéricas para comunicar soluciones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aplicación correcta; portafolio con dibujos y problemas resueltos; autoevaluación breve con preguntas guiadas; observación directa de explicaciones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Fichas con problemas resueltos y dibujos; explicaciones escritas y orales; participación activa en actividades grupales y síntesis final en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¡Descubriendo la Regla de Tres Simple!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evaluación: Identificar los conocimientos previos de los estudiantes sobre relaciones proporcionales y operaciones básicas que facilitan la comprensión de la regla de tres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Explique a los estudiantes que responderán algunas preguntas rápidas para conocer lo que ya saben. Puede leer las preguntas en voz alta y apoyar con imágenes o ejemplos si es necesario.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1:</w:t>
      </w:r>
      <w:r>
        <w:rPr/>
        <w:t xml:space="preserve"> Si tienes 2 manzanas y tu amigo tiene 4 manzanas, ¿quién tiene más manzanas? ¿Cuántas más?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2:</w:t>
      </w:r>
      <w:r>
        <w:rPr/>
        <w:t xml:space="preserve"> Si 1 lápiz cuesta 3 pesos, ¿cuánto cuestan 2 lápices?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3:</w:t>
      </w:r>
      <w:r>
        <w:rPr/>
        <w:t xml:space="preserve"> Si 3 niños comen 6 galletas, ¿cuántas galletas come cada niño?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4:</w:t>
      </w:r>
      <w:r>
        <w:rPr/>
        <w:t xml:space="preserve"> Completa la siguiente relación: Si 5 caramelos cuestan 10 pesos, entonces 1 caramelo cuesta ______ pesos.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5 (actividad breve):</w:t>
      </w:r>
      <w:r>
        <w:rPr/>
        <w:t xml:space="preserve"> Observa esta imagen (puede ser de 3 cajas con diferente cantidad de juguetes). Si 2 cajas tienen 8 juguetes, ¿cuántos juguetes habrá en 1 caja?</w:t>
      </w:r>
    </w:p>
    <w:p>
      <w:pPr/>
      <w:r>
        <w:rPr>
          <w:b w:val="1"/>
          <w:bCs w:val="1"/>
        </w:rPr>
        <w:t xml:space="preserve">Indicaciones para la interpretación de resultados</w:t>
      </w:r>
    </w:p>
    <w:p>
      <w:pPr>
        <w:numPr>
          <w:ilvl w:val="0"/>
          <w:numId w:val="12"/>
        </w:numPr>
      </w:pPr>
      <w:r>
        <w:rPr/>
        <w:t xml:space="preserve">Si los estudiantes responden correctamente y con facilidad, tienen una buena base para trabajar la regla de tres simple.</w:t>
      </w:r>
    </w:p>
    <w:p>
      <w:pPr>
        <w:numPr>
          <w:ilvl w:val="0"/>
          <w:numId w:val="12"/>
        </w:numPr>
      </w:pPr>
      <w:r>
        <w:rPr/>
        <w:t xml:space="preserve">Si presentan dificultades para entender las preguntas o realizar cálculos básicos, será importante reforzar conceptos de multiplicación, división y proporciones simples durante la sesión.</w:t>
      </w:r>
    </w:p>
    <w:p>
      <w:pPr>
        <w:numPr>
          <w:ilvl w:val="0"/>
          <w:numId w:val="12"/>
        </w:numPr>
      </w:pPr>
      <w:r>
        <w:rPr/>
        <w:t xml:space="preserve">Las respuestas permitirán ajustar ejemplos y actividades para que sean accesibles y significativos para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Regla de Tres Simple</w:t>
      </w:r>
    </w:p>
    <w:p>
      <w:pPr/>
      <w:r>
        <w:rPr/>
        <w:t xml:space="preserve">Para facilitar la comprensión de la regla de tres simple en estudiantes de primaria, los ejemplos deben ser cotidianos, concretos y visuales, permitiendo diversas formas de representación y participación activa, tal como propone el Diseño Universal para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Compartiendo Chocolates</w:t>
      </w:r>
      <w:r>
        <w:rPr/>
        <w:t xml:space="preserve">Si 3 niños comparten 12 chocolates por igual, ¿cuántos chocolates recibirá cada niño? Ahora, si hay 6 niños, ¿cuántos chocolates necesitarán para que cada uno tenga la misma cantidad?</w:t>
      </w:r>
    </w:p>
    <w:p>
      <w:pPr>
        <w:numPr>
          <w:ilvl w:val="1"/>
          <w:numId w:val="13"/>
        </w:numPr>
      </w:pPr>
      <w:r>
        <w:rPr/>
        <w:t xml:space="preserve">Representación visual: Dibujos de niños y chocolates.</w:t>
      </w:r>
    </w:p>
    <w:p>
      <w:pPr>
        <w:numPr>
          <w:ilvl w:val="1"/>
          <w:numId w:val="13"/>
        </w:numPr>
      </w:pPr>
      <w:r>
        <w:rPr/>
        <w:t xml:space="preserve">Actividad: Usar objetos o imágenes para repartir.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Tiempo para Leer Cuentos</w:t>
      </w:r>
      <w:r>
        <w:rPr/>
        <w:t xml:space="preserve">Si un estudiante tarda 10 minutos para leer 5 páginas de un cuento, ¿cuánto tiempo tardará en leer 8 páginas?</w:t>
      </w:r>
    </w:p>
    <w:p>
      <w:pPr>
        <w:numPr>
          <w:ilvl w:val="1"/>
          <w:numId w:val="13"/>
        </w:numPr>
      </w:pPr>
      <w:r>
        <w:rPr/>
        <w:t xml:space="preserve">Representación gráfica: Línea de tiempo o tabla.</w:t>
      </w:r>
    </w:p>
    <w:p>
      <w:pPr>
        <w:numPr>
          <w:ilvl w:val="1"/>
          <w:numId w:val="13"/>
        </w:numPr>
      </w:pPr>
      <w:r>
        <w:rPr/>
        <w:t xml:space="preserve">Actividad: Crear tablas con diferentes cantidades de páginas y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Receta para Hacer Jugo</w:t>
      </w:r>
      <w:r>
        <w:rPr/>
        <w:t xml:space="preserve">Para hacer jugo para 4 vasos, se usan 2 limones. ¿Cuántos limones se necesitarán para hacer jugo para 10 vasos?</w:t>
      </w:r>
    </w:p>
    <w:p>
      <w:pPr>
        <w:numPr>
          <w:ilvl w:val="1"/>
          <w:numId w:val="13"/>
        </w:numPr>
      </w:pPr>
      <w:r>
        <w:rPr/>
        <w:t xml:space="preserve">Representación kinestésica: Simular la preparación con vasos o dibujos.</w:t>
      </w:r>
    </w:p>
    <w:p>
      <w:pPr>
        <w:numPr>
          <w:ilvl w:val="1"/>
          <w:numId w:val="13"/>
        </w:numPr>
      </w:pPr>
      <w:r>
        <w:rPr/>
        <w:t xml:space="preserve">Discusión en grupo para expresar diferentes estrategias de cálculo.</w:t>
      </w:r>
    </w:p>
    <w:p>
      <w:pPr/>
      <w:r>
        <w:rPr>
          <w:b w:val="1"/>
          <w:bCs w:val="1"/>
        </w:rPr>
        <w:t xml:space="preserve">Casos de Estudio para Aplicar la Regla de Tres Simple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 para resolver</w:t>
            </w:r>
          </w:p>
        </w:tc>
        <w:tc>
          <w:tcPr>
            <w:noWrap/>
          </w:tcPr>
          <w:p>
            <w:pPr/>
            <w:r>
              <w:rPr/>
              <w:t xml:space="preserve">Apoyo según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Compra de entradas al parque</w:t>
            </w:r>
          </w:p>
        </w:tc>
        <w:tc>
          <w:tcPr>
            <w:noWrap/>
          </w:tcPr>
          <w:p>
            <w:pPr/>
            <w:r>
              <w:rPr/>
              <w:t xml:space="preserve">Un ticket para el parque cuesta $5. Si 3 personas van, ¿cuánto pagan en total? ¿Y si son 7 personas?</w:t>
            </w:r>
          </w:p>
        </w:tc>
        <w:tc>
          <w:tcPr>
            <w:noWrap/>
          </w:tcPr>
          <w:p>
            <w:pPr/>
            <w:r>
              <w:rPr/>
              <w:t xml:space="preserve">¿Cuánto cuesta la entrada para 7 personas?</w:t>
            </w:r>
          </w:p>
        </w:tc>
        <w:tc>
          <w:tcPr>
            <w:noWrap/>
          </w:tcPr>
          <w:p>
            <w:pPr/>
            <w:r>
              <w:rPr/>
              <w:t xml:space="preserve">Uso de objetos (monedas de juguete), representación numérica y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Pintar una pared</w:t>
            </w:r>
          </w:p>
        </w:tc>
        <w:tc>
          <w:tcPr>
            <w:noWrap/>
          </w:tcPr>
          <w:p>
            <w:pPr/>
            <w:r>
              <w:rPr/>
              <w:t xml:space="preserve">Una lata de pintura cubre 4 metros cuadrados. ¿Cuántas latas necesito para pintar 12 metros cuadrados?</w:t>
            </w:r>
          </w:p>
        </w:tc>
        <w:tc>
          <w:tcPr>
            <w:noWrap/>
          </w:tcPr>
          <w:p>
            <w:pPr/>
            <w:r>
              <w:rPr/>
              <w:t xml:space="preserve">¿Cuántas latas se necesitan para 12 m²?</w:t>
            </w:r>
          </w:p>
        </w:tc>
        <w:tc>
          <w:tcPr>
            <w:noWrap/>
          </w:tcPr>
          <w:p>
            <w:pPr/>
            <w:r>
              <w:rPr/>
              <w:t xml:space="preserve">Uso de imágenes, manipulación virtual o real, y explicación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Viaje en bicicleta</w:t>
            </w:r>
          </w:p>
        </w:tc>
        <w:tc>
          <w:tcPr>
            <w:noWrap/>
          </w:tcPr>
          <w:p>
            <w:pPr/>
            <w:r>
              <w:rPr/>
              <w:t xml:space="preserve">Un niño recorre 2 km en 10 minutos. ¿Cuánto tiempo tardará en recorrer 5 km?</w:t>
            </w:r>
          </w:p>
        </w:tc>
        <w:tc>
          <w:tcPr>
            <w:noWrap/>
          </w:tcPr>
          <w:p>
            <w:pPr/>
            <w:r>
              <w:rPr/>
              <w:t xml:space="preserve">¿Cuánto tiempo tarda en recorrer 5 km?</w:t>
            </w:r>
          </w:p>
        </w:tc>
        <w:tc>
          <w:tcPr>
            <w:noWrap/>
          </w:tcPr>
          <w:p>
            <w:pPr/>
            <w:r>
              <w:rPr/>
              <w:t xml:space="preserve">Representación gráfica, discusión en pares, uso de relojes o cronómetros reales o simulados.</w:t>
            </w:r>
          </w:p>
        </w:tc>
      </w:tr>
    </w:tbl>
    <w:p>
      <w:pPr/>
      <w:r>
        <w:rPr/>
        <w:t xml:space="preserve">Estos ejemplos y casos de estudio permiten abordar la regla de tres simple desde múltiples formas de representación (visual, kinestésica, verbal), fomentan la participación activa y ofrecen diferentes medios para expresar lo aprendido, en línea con el Diseño Universal para el Aprendizaje y adaptados a la duración de la sesión de una hora.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comprendan y refuercen la regla de tres simple al finalizar la sesión, se proponen las siguientes estrategias de retroalimentación, diseñadas para ser constructivas, específicas y adecuadas para niños de 6 a 11 años, alineadas con el objetivo de mejorar la comprensión del concepto.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Positiva Específica:</w:t>
      </w:r>
    </w:p>
    <w:p>
      <w:pPr>
        <w:numPr>
          <w:ilvl w:val="1"/>
          <w:numId w:val="14"/>
        </w:numPr>
      </w:pPr>
      <w:r>
        <w:rPr/>
        <w:t xml:space="preserve">Al finalizar las actividades, el docente ofrece comentarios como: “Muy bien, has identificado correctamente los valores y aplicado la regla de tres para encontrar la cantidad desconocida.”</w:t>
      </w:r>
    </w:p>
    <w:p>
      <w:pPr>
        <w:numPr>
          <w:ilvl w:val="1"/>
          <w:numId w:val="14"/>
        </w:numPr>
      </w:pPr>
      <w:r>
        <w:rPr/>
        <w:t xml:space="preserve">Se destacan ejemplos concretos del trabajo del estudiante para reforzar lo que hizo bien.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Guiadas para la Reflexión:</w:t>
      </w:r>
    </w:p>
    <w:p>
      <w:pPr>
        <w:numPr>
          <w:ilvl w:val="1"/>
          <w:numId w:val="14"/>
        </w:numPr>
      </w:pPr>
      <w:r>
        <w:rPr/>
        <w:t xml:space="preserve">El docente plantea preguntas como: “¿Cómo supiste qué número multiplicar para encontrar la respuesta?” o “¿Qué te ayudó a entender cómo funciona la regla de tres?”</w:t>
      </w:r>
    </w:p>
    <w:p>
      <w:pPr>
        <w:numPr>
          <w:ilvl w:val="1"/>
          <w:numId w:val="14"/>
        </w:numPr>
      </w:pPr>
      <w:r>
        <w:rPr/>
        <w:t xml:space="preserve">Estas preguntas fomentan la metacognición y permiten que el estudiante verbalice su proceso de pensamiento.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Corrección Constructiva con Apoyo Visual:</w:t>
      </w:r>
    </w:p>
    <w:p>
      <w:pPr>
        <w:numPr>
          <w:ilvl w:val="1"/>
          <w:numId w:val="14"/>
        </w:numPr>
      </w:pPr>
      <w:r>
        <w:rPr/>
        <w:t xml:space="preserve">Si un estudiante comete un error, el docente señala el paso específico donde ocurrió y lo revisa junto con un esquema gráfico o dibujo sencillo para clarificar el procedimiento.</w:t>
      </w:r>
    </w:p>
    <w:p>
      <w:pPr>
        <w:numPr>
          <w:ilvl w:val="1"/>
          <w:numId w:val="14"/>
        </w:numPr>
      </w:pPr>
      <w:r>
        <w:rPr/>
        <w:t xml:space="preserve">Se anima al estudiante a intentar nuevamente con la guía para consolidar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Ejemplos Cotidianos para Reforzar:</w:t>
      </w:r>
    </w:p>
    <w:p>
      <w:pPr>
        <w:numPr>
          <w:ilvl w:val="1"/>
          <w:numId w:val="14"/>
        </w:numPr>
      </w:pPr>
      <w:r>
        <w:rPr/>
        <w:t xml:space="preserve">El docente relaciona el problema resuelto con situaciones comunes (por ejemplo, repartir dulces o calcular precios) para que el estudiante vea la aplicación práctica.</w:t>
      </w:r>
    </w:p>
    <w:p>
      <w:pPr>
        <w:numPr>
          <w:ilvl w:val="1"/>
          <w:numId w:val="14"/>
        </w:numPr>
      </w:pPr>
      <w:r>
        <w:rPr/>
        <w:t xml:space="preserve">Se pide al estudiante que proponga un ejemplo similar para resolver en voz alta o con ayuda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Sencilla y Positiva:</w:t>
      </w:r>
    </w:p>
    <w:p>
      <w:pPr>
        <w:numPr>
          <w:ilvl w:val="1"/>
          <w:numId w:val="14"/>
        </w:numPr>
      </w:pPr>
      <w:r>
        <w:rPr/>
        <w:t xml:space="preserve">Al cierre, se invita a los estudiantes a evaluar su propio desempeño con preguntas como: “¿Qué parte de la regla de tres te pareció más fácil?” y “¿En qué te gustaría practicar más?”</w:t>
      </w:r>
    </w:p>
    <w:p>
      <w:pPr>
        <w:numPr>
          <w:ilvl w:val="1"/>
          <w:numId w:val="14"/>
        </w:numPr>
      </w:pPr>
      <w:r>
        <w:rPr/>
        <w:t xml:space="preserve">Esto fomenta la autoobservación y la responsabilidad sobre su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en Grupo con Refuerzo Colectivo:</w:t>
      </w:r>
    </w:p>
    <w:p>
      <w:pPr>
        <w:numPr>
          <w:ilvl w:val="1"/>
          <w:numId w:val="14"/>
        </w:numPr>
      </w:pPr>
      <w:r>
        <w:rPr/>
        <w:t xml:space="preserve">Se realiza una breve puesta en común donde los estudiantes comparten lo que aprendieron y el docente refuerza los puntos clave con frases motivadoras y resúmenes simples.</w:t>
      </w:r>
    </w:p>
    <w:p>
      <w:pPr>
        <w:numPr>
          <w:ilvl w:val="1"/>
          <w:numId w:val="14"/>
        </w:numPr>
      </w:pPr>
      <w:r>
        <w:rPr/>
        <w:t xml:space="preserve">Esto genera un ambiente positivo y de apoyo para todos.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lenguaje y ejemplos culturales:</w:t>
      </w:r>
      <w:r>
        <w:rPr/>
        <w:t xml:space="preserve"> Usar imágenes y problemas que reflejen la diversidad cultural de la comunidad escolar, como frutas, comidas o situaciones cotidianas reconocibles para los estudiantes. Esto facilita la conexión con el contenido y valora sus orígenes culturales.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múltiples lenguajes:</w:t>
      </w:r>
      <w:r>
        <w:rPr/>
        <w:t xml:space="preserve"> Incorporar palabras clave o instrucciones en los idiomas que hablen los estudiantes (por ejemplo, términos matemáticos básicos en lengua materna), para apoyar la comprensión y respetar la diversidad lingüística.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Diferenciación por capacidades:</w:t>
      </w:r>
      <w:r>
        <w:rPr/>
        <w:t xml:space="preserve"> Ofrecer fichas con problemas de diferentes niveles de dificultad o con apoyos visuales más claros para estudiantes con dificultades cognitivas o de atención, asegurando que todos puedan participar activamente.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actividad “Resolviendo con dibujos”, permitir que los estudiantes elijan o creen ejemplos relacionados con su entorno o cultura para resolver, fortaleciendo la inclusión cultural y la motivación.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Utilizar videos con subtítulos y narración clara, imágenes diversas y manipulativos (fichas, objetos reales) para representar cantidades.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Evaluar mediante observación y diálogo individual para valorar la comprensión, más allá de respuestas escritas, teniendo en cuenta diferentes formas de expresión (oral, dibujo, uso de objetos).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promueven el respeto por la identidad de cada estudiante, mejoran la conexión con el contenido y fortalecen la autoestima al reconocer y valorar sus diferencias.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y personajes diversos:</w:t>
      </w:r>
      <w:r>
        <w:rPr/>
        <w:t xml:space="preserve"> Al presentar problemas, usar nombres y roles que no reproduzcan estereotipos de género (por ejemplo, niños y niñas participando por igual en actividades científicas o de compra).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Lenguaje inclusivo:</w:t>
      </w:r>
      <w:r>
        <w:rPr/>
        <w:t xml:space="preserve"> Utilizar lenguaje neutro o inclusivo al referirse a los estudiantes (“niños y niñas”, “todas las personas” o “ustedes”) para evitar reforzar roles de género tradicionales.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Distribución equitativa en parejas:</w:t>
      </w:r>
      <w:r>
        <w:rPr/>
        <w:t xml:space="preserve"> Formar parejas o grupos diversos en género, promoviendo la colaboración y el respeto mutuo, evitando la segregación por género.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explicación de la regla de tres simple y problemas, incluir situaciones que involucren actividades o intereses variados, evitando asociar tareas o roles a un género específico.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Incluir cuentos o videos breves donde personajes femeninos y masculinos resuelvan problemas matemáticos con confianza.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Vigilar que la participación en clase sea balanceada y que todas las voces sean escuchadas, fomentando un ambiente de respeto y equidad.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desmantelar estereotipos de género desde temprana edad, promoviendo un ambiente donde todos los estudiantes se sienten valorados y capaces, independientemente de su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 para necesidades educativas especiales:</w:t>
      </w:r>
      <w:r>
        <w:rPr/>
        <w:t xml:space="preserve"> Proporcionar materiales con letras grandes, contrastes visuales altos y versiones táctiles o manipulativas para estudiantes con discapacidades visuales o dificultades motoras.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para barreras de aprendizaje:</w:t>
      </w:r>
      <w:r>
        <w:rPr/>
        <w:t xml:space="preserve"> Ofrecer instrucciones claras y pausadas, usar apoyos visuales constantes y permitir tiempos adicionales para completar actividades, favoreciendo a estudiantes con dificultades de atención o procesamiento.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Flexibilidad en la expresión de respuestas:</w:t>
      </w:r>
      <w:r>
        <w:rPr/>
        <w:t xml:space="preserve"> Permitir que los estudiantes usen dibujos, explicaciones orales o uso de objetos para resolver problemas, no solo respuestas escritas, para adaptarse a distintas formas de aprendizaje.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actividad “Resolviendo con dibujos”, ofrecer opciones para que algunos estudiantes trabajen individualmente o con apoyo de un adulto, según su necesidad, y brindar materiales adaptados.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Incorporar herramientas tecnológicas accesibles, como aplicaciones para cálculo o videos con lenguaje de señas, si fuera posible, para apoyar a estudiantes con discapacidades sensoriales o de comunicación.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Realizar evaluaciones formativas mediante observación y retroalimentación individualizada, reconociendo distintos ritmos y formas de aprendizaje.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aseguran que todos los estudiantes, independientemente de sus capacidades o limitaciones, puedan acceder y participar plenamente en la sesión, promoviendo un ambiente respetuoso y equitativo.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AC0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CEF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E0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7E0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2BE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0C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AC2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236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77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EE1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26CA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BB45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052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289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E48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984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1EF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2026-09-25T22:16:43-05:00</dcterms:created>
  <dcterms:modified xsi:type="dcterms:W3CDTF">2026-09-25T22:16:43-05:00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