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Razones Trigonométricas: ¡Descubre el Mundo de los 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5to de secundaria descubran y comprendan las razones trigonométricas (seno, coseno y tangente) de manera significativa y aplicada a situaciones reales. A través de un enfoque basado en problemas, los alumnos analizarán y resolverán retos relacionados con triángulos rectángulos, desarrollando habilidades de pensamiento crítico y razonamiento matemático. El aprendizaje se conecta con su vida cotidiana, al mostrar cómo estas razones se utilizan en actividades como medir alturas inaccesibles o diseñar estructuras. Así, los estudiantes no solo adquieren conocimiento teórico, sino que también reconocen la utilidad práctica de la trigonometría en contextos reales y tecnológicos, fomentando un aprendizaje activo y significativo que fortalecerá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definiciones de las razones trigonométricas en triángulos rectángulos.</w:t>
      </w:r>
    </w:p>
    <w:p>
      <w:pPr>
        <w:numPr>
          <w:ilvl w:val="0"/>
          <w:numId w:val="1"/>
        </w:numPr>
      </w:pPr>
      <w:r>
        <w:rPr/>
        <w:t xml:space="preserve">Aplicar las razones trigonométricas para resolver problemas prácticos relacionados con medidas de ángulos y lados.</w:t>
      </w:r>
    </w:p>
    <w:p>
      <w:pPr>
        <w:numPr>
          <w:ilvl w:val="0"/>
          <w:numId w:val="1"/>
        </w:numPr>
      </w:pPr>
      <w:r>
        <w:rPr/>
        <w:t xml:space="preserve">Interpretar resultados obtenidos mediante razones trigonométricas en contextos reales.</w:t>
      </w:r>
    </w:p>
    <w:p>
      <w:pPr>
        <w:numPr>
          <w:ilvl w:val="0"/>
          <w:numId w:val="1"/>
        </w:numPr>
      </w:pPr>
      <w:r>
        <w:rPr/>
        <w:t xml:space="preserve">Argumentar la importancia de las razones trigonométricas en situaciones cotidianas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videos.</w:t>
      </w:r>
    </w:p>
    <w:p>
      <w:pPr>
        <w:numPr>
          <w:ilvl w:val="0"/>
          <w:numId w:val="2"/>
        </w:numPr>
      </w:pPr>
      <w:r>
        <w:rPr/>
        <w:t xml:space="preserve">Calculadoras científicas (una por cada 2 estudiantes).</w:t>
      </w:r>
    </w:p>
    <w:p>
      <w:pPr>
        <w:numPr>
          <w:ilvl w:val="0"/>
          <w:numId w:val="2"/>
        </w:numPr>
      </w:pPr>
      <w:r>
        <w:rPr/>
        <w:t xml:space="preserve">Impresiones de problemas y tablas con definiciones de seno, coseno y tangente (1 por estudiante).</w:t>
      </w:r>
    </w:p>
    <w:p>
      <w:pPr>
        <w:numPr>
          <w:ilvl w:val="0"/>
          <w:numId w:val="2"/>
        </w:numPr>
      </w:pPr>
      <w:r>
        <w:rPr/>
        <w:t xml:space="preserve">Reglas, transportadores y hojas cuadriculadas (1 set por estudiante).</w:t>
      </w:r>
    </w:p>
    <w:p>
      <w:pPr>
        <w:numPr>
          <w:ilvl w:val="0"/>
          <w:numId w:val="2"/>
        </w:numPr>
      </w:pPr>
      <w:r>
        <w:rPr/>
        <w:t xml:space="preserve">Videos cortos sobre aplicaciones prácticas de la trigonometría (2 videos, 3-4 minutos cada uno).</w:t>
      </w:r>
    </w:p>
    <w:p>
      <w:pPr>
        <w:numPr>
          <w:ilvl w:val="0"/>
          <w:numId w:val="2"/>
        </w:numPr>
      </w:pPr>
      <w:r>
        <w:rPr/>
        <w:t xml:space="preserve">Material audiovisual: imágenes de triángulos rectángulos en la naturaleza y en construcciones.</w:t>
      </w:r>
    </w:p>
    <w:p>
      <w:pPr>
        <w:numPr>
          <w:ilvl w:val="0"/>
          <w:numId w:val="2"/>
        </w:numPr>
      </w:pPr>
      <w:r>
        <w:rPr/>
        <w:t xml:space="preserve">Hojas para organizadores gráficos y resumen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triángulos y propiedades de los ángulos.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Familiaridad con el uso básico de calculadora.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usar las razones trigonométricas para resolver problemas que involucran triángulos rectángulos, algo muy útil en la vida real para medir alturas o distancias inaccesibles.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 tema nuevo y práctico.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activar conocimientos: “¿Recuerdan cómo identificar un triángulo rectángulo y cómo medir un ángulo con el transportador? ¿Alguna vez han tenido que medir algo que no podían tocar?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breve discusión guiada.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ingenieros y arquitectos utilizan las razones trigonométricas para medir la altura de edificios sin tener que escalar.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clase diciendo: “Hoy ustedes serán como ingenieros y aprenderán a usar las razones trigonométricas para resolver problemas similares.”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descubrir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seno, coseno y tangente utilizando un triángulo rectángulo dibujado en la pizarra digital, señalando cada lado y explicando las definiciones:</w:t>
      </w:r>
    </w:p>
    <w:p>
      <w:pPr>
        <w:numPr>
          <w:ilvl w:val="0"/>
          <w:numId w:val="4"/>
        </w:numPr>
      </w:pPr>
      <w:r>
        <w:rPr/>
        <w:t xml:space="preserve">Seno = cateto opuesto / hipotenusa</w:t>
      </w:r>
    </w:p>
    <w:p>
      <w:pPr>
        <w:numPr>
          <w:ilvl w:val="0"/>
          <w:numId w:val="4"/>
        </w:numPr>
      </w:pPr>
      <w:r>
        <w:rPr/>
        <w:t xml:space="preserve">Coseno = cateto adyacente / hipotenusa</w:t>
      </w:r>
    </w:p>
    <w:p>
      <w:pPr>
        <w:numPr>
          <w:ilvl w:val="0"/>
          <w:numId w:val="4"/>
        </w:numPr>
      </w:pPr>
      <w:r>
        <w:rPr/>
        <w:t xml:space="preserve">Tangente = cateto opuesto / cateto adyacente</w:t>
      </w:r>
    </w:p>
    <w:p>
      <w:pPr/>
      <w:r>
        <w:rPr/>
        <w:t xml:space="preserve">Invita a los estudiantes a identificar estos elementos en un triángulo que se proyecta.</w:t>
      </w:r>
    </w:p>
    <w:p>
      <w:pPr/>
      <w:r>
        <w:rPr>
          <w:b w:val="1"/>
          <w:bCs w:val="1"/>
        </w:rPr>
        <w:t xml:space="preserve">Actividad 1: “Descubriendo las razones trigonométricas”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y definiciones de las razones trigonométricas.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 triángulo rectángulo impreso con medidas en cm y ángulos dados. Deben calcular el seno, coseno y tangente de un ángulo específico con regla y calculadora.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conclusiones sobre cada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usan esa fórmula?”, “¿Qué relación hay entre los lados?”, y ofrece ayuda individual si es necesario.</w:t>
      </w:r>
    </w:p>
    <w:p>
      <w:pPr/>
      <w:r>
        <w:rPr>
          <w:b w:val="1"/>
          <w:bCs w:val="1"/>
        </w:rPr>
        <w:t xml:space="preserve">Actividad 2: “Resolviendo problemas reales con trigonometría”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contextualizado (ej. medir la altura de un árbol usando un ángulo de elevación y una distancia conocida). Deben identificar datos, elegir la razón trigonométrica adecuada, resolver y presentar su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problema y solución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datos tenemos? ¿Qué queremos encontrar?”, promueve el razonamiento y valida respuestas.</w:t>
      </w:r>
    </w:p>
    <w:p>
      <w:pPr/>
      <w:r>
        <w:rPr>
          <w:b w:val="1"/>
          <w:bCs w:val="1"/>
        </w:rPr>
        <w:t xml:space="preserve">Actividad 3: “Comparando resultados y argumentando su importancia”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y argumentar la utilidad de las razones trigonométricas.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problema y solución. Se reflexiona sobre la utilidad práctica y la importancia del método.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registro de puntos clave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ideas importantes y conecta con aplicaciones cotidianas.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un problema adicional con un ángulo complementario para profundizar el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en pequeños grupos con ejemplos guiados y uso de material visual adicional para comprender las razones.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plantea cómo la siguiente actividad permitirá aplicar o profundizar lo aprendido, asegurando la conexión entre conceptos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hoja para que cada estudiante complete con definiciones, fórmulas y ejemplos breves de cada razón trigonométrica.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de manera individual consolidando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entender sobre las razones trigonométricas?</w:t>
      </w:r>
    </w:p>
    <w:p>
      <w:pPr>
        <w:numPr>
          <w:ilvl w:val="0"/>
          <w:numId w:val="9"/>
        </w:numPr>
      </w:pPr>
      <w:r>
        <w:rPr/>
        <w:t xml:space="preserve">¿Cómo puedo usar lo aprendido para resolver un problema fuera de la clase?</w:t>
      </w:r>
    </w:p>
    <w:p>
      <w:pPr>
        <w:numPr>
          <w:ilvl w:val="0"/>
          <w:numId w:val="9"/>
        </w:numPr>
      </w:pPr>
      <w:r>
        <w:rPr/>
        <w:t xml:space="preserve">¿Qué dudas me quedaron para seguir aprendiendo?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organizadores y respuestas de reflexión, ofrece comentarios inmediatos en clase destacando aciertos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aprenderán más aplicaciones de trigonometría y que esta base será fundamental para comprender temas más avanzados en ciencias y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midan el ángulo de elevación de un objeto cercano en casa o en el barrio y calculen su altura aproximada usando lo aprendido. Deberán llevar sus cálculos para discutirlos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orales, formativa durante las actividades de desarrollo mediante observación y revisión de productos, y sumativa en el cierre con el organizador gráfico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lados correspondientes de un triángulo rectángulo para aplicar razones trigonométricas (Objetivo 1).</w:t>
      </w:r>
    </w:p>
    <w:p>
      <w:pPr>
        <w:numPr>
          <w:ilvl w:val="0"/>
          <w:numId w:val="10"/>
        </w:numPr>
      </w:pPr>
      <w:r>
        <w:rPr/>
        <w:t xml:space="preserve">Aplica adecuadamente las fórmulas del seno, coseno y tangente para resolver problemas (Objetivo 2).</w:t>
      </w:r>
    </w:p>
    <w:p>
      <w:pPr>
        <w:numPr>
          <w:ilvl w:val="0"/>
          <w:numId w:val="10"/>
        </w:numPr>
      </w:pPr>
      <w:r>
        <w:rPr/>
        <w:t xml:space="preserve">Interpreta y explica el significado de los resultados obtenidos en los problemas (Objetivo 3).</w:t>
      </w:r>
    </w:p>
    <w:p>
      <w:pPr>
        <w:numPr>
          <w:ilvl w:val="0"/>
          <w:numId w:val="10"/>
        </w:numPr>
      </w:pPr>
      <w:r>
        <w:rPr/>
        <w:t xml:space="preserve">Argumenta con ejemplos la utilidad práctica de las razones trigonométricas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presentación de solución de problemas y el organizador gráfico.</w:t>
      </w:r>
    </w:p>
    <w:p>
      <w:pPr>
        <w:numPr>
          <w:ilvl w:val="0"/>
          <w:numId w:val="11"/>
        </w:numPr>
      </w:pPr>
      <w:r>
        <w:rPr/>
        <w:t xml:space="preserve">Autoevaluación y reflexión escrita para valorar la comprensión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con cálculos y conclusiones en la actividad grupal 1.</w:t>
      </w:r>
    </w:p>
    <w:p>
      <w:pPr>
        <w:numPr>
          <w:ilvl w:val="0"/>
          <w:numId w:val="12"/>
        </w:numPr>
      </w:pPr>
      <w:r>
        <w:rPr/>
        <w:t xml:space="preserve">Problemas resueltos con procedimiento escrito y presentación oral en la actividad 2.</w:t>
      </w:r>
    </w:p>
    <w:p>
      <w:pPr>
        <w:numPr>
          <w:ilvl w:val="0"/>
          <w:numId w:val="12"/>
        </w:numPr>
      </w:pPr>
      <w:r>
        <w:rPr/>
        <w:t xml:space="preserve">Participación en discusiones y aportaciones argumentativas en plenaria.</w:t>
      </w:r>
    </w:p>
    <w:p>
      <w:pPr>
        <w:numPr>
          <w:ilvl w:val="0"/>
          <w:numId w:val="12"/>
        </w:numPr>
      </w:pPr>
      <w:r>
        <w:rPr/>
        <w:t xml:space="preserve">Organizador gráfico y respuestas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94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86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3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3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DB0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4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A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C1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A3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C7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3F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EAC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