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Densidad: ¡Explora el peso invisible de los objetos!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concepto de densidad a través de la exploración activa y el aprendizaje basado en indagación. A lo largo de la sesión, los estudiantes descubrirán cómo la densidad relaciona la masa y el volumen de los objetos y cómo esta propiedad explica fenómenos cotidianos, como por qué algunos objetos flotan o se hunden en el agua.</w:t>
      </w:r>
    </w:p>
    <w:p>
      <w:pPr/>
      <w:r>
        <w:rPr/>
        <w:t xml:space="preserve">La densidad es un concepto fundamental en ciencias naturales que conecta con su vida diaria, desde entender por qué algunos materiales se usan en construcción hasta la flotación de barcos y objetos en líquidos. Además, les permitirá desarrollar habilidades científicas como la formulación de preguntas, la observación, la experimentación y el análisis.</w:t>
      </w:r>
    </w:p>
    <w:p>
      <w:pPr/>
      <w:r>
        <w:rPr/>
        <w:t xml:space="preserve">Este enfoque promueve el pensamiento crítico y la curiosidad, facilitando que los estudiantes construyan su conocimiento a partir de la experiencia directa y la colaboración entre pares, haciendo la ciencia relevante y significativa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e hipótesis relacionadas con la densidad de diferentes materiales.</w:t>
      </w:r>
    </w:p>
    <w:p>
      <w:pPr>
        <w:numPr>
          <w:ilvl w:val="0"/>
          <w:numId w:val="1"/>
        </w:numPr>
      </w:pPr>
      <w:r>
        <w:rPr/>
        <w:t xml:space="preserve">Investigar y calcular la densidad de objetos mediante la medición de masa y volumen.</w:t>
      </w:r>
    </w:p>
    <w:p>
      <w:pPr>
        <w:numPr>
          <w:ilvl w:val="0"/>
          <w:numId w:val="1"/>
        </w:numPr>
      </w:pPr>
      <w:r>
        <w:rPr/>
        <w:t xml:space="preserve">Comparar y analizar cómo la densidad afecta la flotación y el comportamiento de los objetos en líquidos.</w:t>
      </w:r>
    </w:p>
    <w:p>
      <w:pPr>
        <w:numPr>
          <w:ilvl w:val="0"/>
          <w:numId w:val="1"/>
        </w:numPr>
      </w:pPr>
      <w:r>
        <w:rPr/>
        <w:t xml:space="preserve">Explicar con sus propias palabras el concepto de densidad y su importancia en situaciones cotidianas.</w:t>
      </w:r>
    </w:p>
    <w:p>
      <w:pPr>
        <w:numPr>
          <w:ilvl w:val="0"/>
          <w:numId w:val="1"/>
        </w:numPr>
      </w:pPr>
      <w:r>
        <w:rPr/>
        <w:t xml:space="preserve">Reflexionar sobre el proceso de indagación y los aprendizajes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digitales o análogas (1 por cada 3-4 estudiantes)</w:t>
      </w:r>
    </w:p>
    <w:p>
      <w:pPr>
        <w:numPr>
          <w:ilvl w:val="0"/>
          <w:numId w:val="2"/>
        </w:numPr>
      </w:pPr>
      <w:r>
        <w:rPr/>
        <w:t xml:space="preserve">Probetas o vasos medidores transparentes (1 por cada 3-4 estudiantes)</w:t>
      </w:r>
    </w:p>
    <w:p>
      <w:pPr>
        <w:numPr>
          <w:ilvl w:val="0"/>
          <w:numId w:val="2"/>
        </w:numPr>
      </w:pPr>
      <w:r>
        <w:rPr/>
        <w:t xml:space="preserve">Recipientes con agua (suficientes para grupos)</w:t>
      </w:r>
    </w:p>
    <w:p>
      <w:pPr>
        <w:numPr>
          <w:ilvl w:val="0"/>
          <w:numId w:val="2"/>
        </w:numPr>
      </w:pPr>
      <w:r>
        <w:rPr/>
        <w:t xml:space="preserve">Conjunto de objetos diversos (piedras, corchos, clips, plastilina, madera pequeña, metal, etc.)</w:t>
      </w:r>
    </w:p>
    <w:p>
      <w:pPr>
        <w:numPr>
          <w:ilvl w:val="0"/>
          <w:numId w:val="2"/>
        </w:numPr>
      </w:pPr>
      <w:r>
        <w:rPr/>
        <w:t xml:space="preserve">Calculadoras (opcional, 1 por grupo)</w:t>
      </w:r>
    </w:p>
    <w:p>
      <w:pPr>
        <w:numPr>
          <w:ilvl w:val="0"/>
          <w:numId w:val="2"/>
        </w:numPr>
      </w:pPr>
      <w:r>
        <w:rPr/>
        <w:t xml:space="preserve">Hojas de registro para anotaciones (impresas para cada estudiante)</w:t>
      </w:r>
    </w:p>
    <w:p>
      <w:pPr>
        <w:numPr>
          <w:ilvl w:val="0"/>
          <w:numId w:val="2"/>
        </w:numPr>
      </w:pPr>
      <w:r>
        <w:rPr/>
        <w:t xml:space="preserve">Marcadores o lápices</w:t>
      </w:r>
    </w:p>
    <w:p>
      <w:pPr>
        <w:numPr>
          <w:ilvl w:val="0"/>
          <w:numId w:val="2"/>
        </w:numPr>
      </w:pPr>
      <w:r>
        <w:rPr/>
        <w:t xml:space="preserve">Proyector o pantalla para mostrar video corto (duración ~3 minutos)</w:t>
      </w:r>
    </w:p>
    <w:p>
      <w:pPr>
        <w:numPr>
          <w:ilvl w:val="0"/>
          <w:numId w:val="2"/>
        </w:numPr>
      </w:pPr>
      <w:r>
        <w:rPr/>
        <w:t xml:space="preserve">Video corto sobre densidad y flotación (ejemplo: "¿Por qué flotan los barcos?" - YouTube educativo)</w:t>
      </w:r>
    </w:p>
    <w:p>
      <w:pPr>
        <w:numPr>
          <w:ilvl w:val="0"/>
          <w:numId w:val="2"/>
        </w:numPr>
      </w:pPr>
      <w:r>
        <w:rPr/>
        <w:t xml:space="preserve">Cartulinas o pizarras pequeñas para plasmar conclusiones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masa y volumen como magnitudes físicas.</w:t>
      </w:r>
    </w:p>
    <w:p>
      <w:pPr>
        <w:numPr>
          <w:ilvl w:val="0"/>
          <w:numId w:val="3"/>
        </w:numPr>
      </w:pPr>
      <w:r>
        <w:rPr/>
        <w:t xml:space="preserve">Habilidad para medir con balanza y medir volúmenes en probetas.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registro científico.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un concepto muy interesante llamado densidad, que nos ayuda a entender por qué algunos objetos flotan y otros se hunden. Descubriremos cómo podemos medirla y por qué es importante en nuestra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una piedra se hunde en el agua, pero un pedazo de madera flota? ¿Qué diferencias notan entre ellos?"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sus ideas en parejas durante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objeto sorpresa (ejemplo: una pelota de ping-pong con peso agregado que no flota), y reta a los estudiantes: "¿Pueden adivinar por qué a pesar de ser ligera no flota? Vamos a descubrirlo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densidad está en objetos de su entorno, como en los barcos, globos de aire caliente y alimentos, conectando el tema con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comparten experiencias relacionadas.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explicativo sobre densidad y flotación, después formula la pregunta: "¿Qué es la densidad y cómo podemos saber cuál objeto es más denso?"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y formulando preguntas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hipótesis sobre la densidad de distintos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variedad de objetos a cada grupo.</w:t>
      </w:r>
    </w:p>
    <w:p>
      <w:pPr>
        <w:numPr>
          <w:ilvl w:val="1"/>
          <w:numId w:val="4"/>
        </w:numPr>
      </w:pPr>
      <w:r>
        <w:rPr/>
        <w:t xml:space="preserve">Indica: "Observen, toquen y comparen los objetos. ¿Qué preguntas pueden hacerse sobre por qué algunos flotan y otros no? Anoten al menos tres preguntas."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formulan preguntas y escriben sus hipótesis en la hoja de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preguntas, fomenta que sean específicas y orientadas a la densidad.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Medición de masa y volumen para calcular densidad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calcular la densidad de objetos mediante mediciones.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medir masa con balanza y volumen con probeta (líquidos o por desplazamiento si el objeto es irregular).</w:t>
      </w:r>
    </w:p>
    <w:p>
      <w:pPr>
        <w:numPr>
          <w:ilvl w:val="1"/>
          <w:numId w:val="5"/>
        </w:numPr>
      </w:pPr>
      <w:r>
        <w:rPr/>
        <w:t xml:space="preserve">Indica a los grupos: "Midan la masa y el volumen de al menos dos objetos. Calculen la densidad usando la fórmula: Densidad = Masa / Volumen."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mediciones, anotan los datos y hacen los cálculos en sus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masa, volumen y densidad calculada para cada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medición, formula preguntas guía como: "¿Qué pasa si un objeto tiene mucha masa pero poco volumen? ¿Cómo afecta eso a la densidad?"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Experimentando la flotación y análisis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cómo la densidad afecta la flotación en líquidos.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colocar los objetos en el agua y observar si flotan o se hunden.</w:t>
      </w:r>
    </w:p>
    <w:p>
      <w:pPr>
        <w:numPr>
          <w:ilvl w:val="1"/>
          <w:numId w:val="6"/>
        </w:numPr>
      </w:pPr>
      <w:r>
        <w:rPr/>
        <w:t xml:space="preserve">Indica: "Relacionen sus cálculos de densidad con el comportamiento del objeto en el agua. ¿Se cumple la relación?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observaciones y discuten conclusiones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observaciones y explicación sobre la relación densidad-flotación.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"¿Qué conclusiones pueden sacar? ¿Algún objeto se comportó diferente a lo esperado?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la densidad de líquidos diferentes usando agua y otros líquidos disponibles, o diseñar una pregunta para investigar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explicaciones visuales adicionales, acompañarlos en el proceso de medición y cálculo, y proveer ejemplos resueltos para guiar su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las preguntas de la primera actividad se responden con las mediciones y cálculos, y cómo estos explican la flotación observada, preparando para la fase de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crear un mapa mental en una cartulina pequeña donde integren los conceptos clave: masa, volumen, densidad y flotación, y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armar su mapa mental y lo presentan brevemente al grupo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ayudaron las mediciones a entender qué es la densidad?</w:t>
      </w:r>
    </w:p>
    <w:p>
      <w:pPr>
        <w:numPr>
          <w:ilvl w:val="0"/>
          <w:numId w:val="8"/>
        </w:numPr>
      </w:pPr>
      <w:r>
        <w:rPr/>
        <w:t xml:space="preserve">¿Por qué es importante saber la densidad de los objetos en la vida diaria?</w:t>
      </w:r>
    </w:p>
    <w:p>
      <w:pPr>
        <w:numPr>
          <w:ilvl w:val="0"/>
          <w:numId w:val="8"/>
        </w:numPr>
      </w:pPr>
      <w:r>
        <w:rPr/>
        <w:t xml:space="preserve">¿Qué pregunta sobre la densidad me gustaría investigar más adelante?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reflexión, invita a compartir respuestas y conecta los aprendizajes con futuras sesiones o aplicaciones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el mapa mental y las respuestas, destacando aciertos y aclarando dudas comunes observadas.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continuará explorando otras propiedades de la materia y cómo la densidad es clave en la ingeniería y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casa objetos que floten o se hundan en agua y anotar sus hipótesis sobre la densidad para discutirlas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detonadoras), formativa durante el desarrollo (observación de actividades y productos), y sumativa en el cierre (mapa mental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Formula preguntas e hipótesis relacionadas con la densidad (vinculado al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Realiza mediciones precisas de masa y volumen y calcula la densidad correctamente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Analiza y explica la relación entre densidad y flotación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Expresa con claridad el concepto de densidad y su importancia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críticamente sobre su aprendizaje y el proceso de indagación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de registro con preguntas, cálculos y conclusiones.</w:t>
      </w:r>
    </w:p>
    <w:p>
      <w:pPr>
        <w:numPr>
          <w:ilvl w:val="0"/>
          <w:numId w:val="10"/>
        </w:numPr>
      </w:pPr>
      <w:r>
        <w:rPr/>
        <w:t xml:space="preserve">Rúbrica para evaluar el mapa mental y la presentación grupal.</w:t>
      </w:r>
    </w:p>
    <w:p>
      <w:pPr>
        <w:numPr>
          <w:ilvl w:val="0"/>
          <w:numId w:val="10"/>
        </w:numPr>
      </w:pPr>
      <w:r>
        <w:rPr/>
        <w:t xml:space="preserve">Preguntas de reflexión escritas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 hipótesis formuladas en grupo.</w:t>
      </w:r>
    </w:p>
    <w:p>
      <w:pPr>
        <w:numPr>
          <w:ilvl w:val="0"/>
          <w:numId w:val="11"/>
        </w:numPr>
      </w:pPr>
      <w:r>
        <w:rPr/>
        <w:t xml:space="preserve">Tabla con mediciones y cálculos de densidad.</w:t>
      </w:r>
    </w:p>
    <w:p>
      <w:pPr>
        <w:numPr>
          <w:ilvl w:val="0"/>
          <w:numId w:val="11"/>
        </w:numPr>
      </w:pPr>
      <w:r>
        <w:rPr/>
        <w:t xml:space="preserve">Informe de observaciones sobre flotación.</w:t>
      </w:r>
    </w:p>
    <w:p>
      <w:pPr>
        <w:numPr>
          <w:ilvl w:val="0"/>
          <w:numId w:val="11"/>
        </w:numPr>
      </w:pPr>
      <w:r>
        <w:rPr/>
        <w:t xml:space="preserve">Mapa mental grupal y exposición.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en un tema como densidad, las siguientes competencias cognitivas pueden desarrollarse de forma natural: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por qué ciertos objetos flotan o se hunden y formular hipótesis.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preguntas e hipótesis sobre la densidad y explorar diferentes objetos.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interpretar resultados de experimentos y conectar conceptos con ejemplos cotidianos.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Actividad 1 (Explorando y formulando preguntas):</w:t>
      </w:r>
      <w:r>
        <w:rPr/>
        <w:t xml:space="preserve"> Incentivar que los estudiantes no solo formulen preguntas, sino que propongan posibles experimentos o métodos para comprobar sus hipótesis. Por ejemplo, pedir que sugieran cómo podrían medir la densidad usando recursos disponibles.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Después del video explicativo:</w:t>
      </w:r>
      <w:r>
        <w:rPr/>
        <w:t xml:space="preserve"> Incorporar una breve actividad de análisis donde los estudiantes identifiquen errores comunes o malentendidos sobre densidad, fomentando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que inviten a la reflexión y argumentación (“¿Por qué crees que...?”, “¿Qué evidencia tienes para apoyar tu idea?”).</w:t>
      </w:r>
    </w:p>
    <w:p>
      <w:pPr>
        <w:numPr>
          <w:ilvl w:val="0"/>
          <w:numId w:val="14"/>
        </w:numPr>
      </w:pPr>
      <w:r>
        <w:rPr/>
        <w:t xml:space="preserve">Fomentar el diálogo socrático durante las discusiones en grupo para profundizar en las razones detrás de las hipótesis.</w:t>
      </w:r>
    </w:p>
    <w:p>
      <w:pPr>
        <w:numPr>
          <w:ilvl w:val="0"/>
          <w:numId w:val="14"/>
        </w:numPr>
      </w:pPr>
      <w:r>
        <w:rPr/>
        <w:t xml:space="preserve">Guiar a los estudiantes a hacer conexiones entre conceptos científicos y ejemplos cotidianos relevantes para su contexto.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12-15 años, es importante promover la colaboración y la comunicación efectiva dentro de los grupos, así como la conciencia socioemocional durante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5"/>
        </w:numPr>
      </w:pPr>
      <w:r>
        <w:rPr/>
        <w:t xml:space="preserve">Asignar roles rotativos dentro de los grupos (por ejemplo: moderador, registrador, portavoz, encargado de materiales) para que todos participen activamente y desarrollen diferentes habilidades.</w:t>
      </w:r>
    </w:p>
    <w:p>
      <w:pPr>
        <w:numPr>
          <w:ilvl w:val="1"/>
          <w:numId w:val="15"/>
        </w:numPr>
      </w:pPr>
      <w:r>
        <w:rPr/>
        <w:t xml:space="preserve">Promover normas de respeto y escucha activa antes de iniciar las discusiones grupales.</w:t>
      </w:r>
    </w:p>
    <w:p>
      <w:pPr>
        <w:numPr>
          <w:ilvl w:val="1"/>
          <w:numId w:val="15"/>
        </w:numPr>
      </w:pPr>
      <w:r>
        <w:rPr/>
        <w:t xml:space="preserve">Incluir momentos para que cada grupo comparta sus hipótesis y conclusiones con la clase, fomentando la comunicación oral y el feedback constructivo.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Puntos de reflexión socioemocional:</w:t>
      </w:r>
    </w:p>
    <w:p>
      <w:pPr>
        <w:numPr>
          <w:ilvl w:val="1"/>
          <w:numId w:val="15"/>
        </w:numPr>
      </w:pPr>
      <w:r>
        <w:rPr/>
        <w:t xml:space="preserve">Después de la actividad grupal, preguntar: “¿Cómo se sintieron trabajando en equipo? ¿Qué hicieron cuando no estuvieron de acuerdo?”</w:t>
      </w:r>
    </w:p>
    <w:p>
      <w:pPr>
        <w:numPr>
          <w:ilvl w:val="1"/>
          <w:numId w:val="15"/>
        </w:numPr>
      </w:pPr>
      <w:r>
        <w:rPr/>
        <w:t xml:space="preserve">Fomentar la empatía con preguntas como: “¿Cómo crees que tus compañeros percibieron tus ideas? ¿Escuchaste todas las opiniones?”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el contexto de esta sesión de 2 horas, se pueden integrar momentos específicos para fomentar actitudes y valores clave: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En la fase inicial con la pregunta detonadora y el objeto sorpresa, motivar a los estudiantes a preguntarse y explorar más allá de la explicación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y pedir que cada miembro cumpla con su tarea para el éxito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el análisis de resultados experimentales, invitar a los estudiantes a reflexionar sobre qué hacer si sus hipótesis no se confirman y cómo ajustar sus ideas o experimentos.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la idea de que equivocarse es parte del aprendizaje, promoviendo frases alentadoras y reflexión sobre el proceso.</w:t>
      </w:r>
    </w:p>
    <w:p>
      <w:pPr/>
      <w:r>
        <w:rPr>
          <w:b w:val="1"/>
          <w:bCs w:val="1"/>
        </w:rPr>
        <w:t xml:space="preserve">Preguntas de reflexión o actividades breves sugeridas:</w:t>
      </w:r>
    </w:p>
    <w:p>
      <w:pPr>
        <w:numPr>
          <w:ilvl w:val="0"/>
          <w:numId w:val="17"/>
        </w:numPr>
      </w:pPr>
      <w:r>
        <w:rPr/>
        <w:t xml:space="preserve">“¿Qué fue lo más sorprendente que aprendiste hoy sobre la densidad?”</w:t>
      </w:r>
    </w:p>
    <w:p>
      <w:pPr>
        <w:numPr>
          <w:ilvl w:val="0"/>
          <w:numId w:val="17"/>
        </w:numPr>
      </w:pPr>
      <w:r>
        <w:rPr/>
        <w:t xml:space="preserve">“¿Cómo podrías aplicar lo aprendido para resolver un problema cotidiano relacionado con la densidad?”</w:t>
      </w:r>
    </w:p>
    <w:p>
      <w:pPr>
        <w:numPr>
          <w:ilvl w:val="0"/>
          <w:numId w:val="17"/>
        </w:numPr>
      </w:pPr>
      <w:r>
        <w:rPr/>
        <w:t xml:space="preserve">“¿Qué harías diferente si repitieras el experimento?”</w:t>
      </w:r>
    </w:p>
    <w:p>
      <w:pPr>
        <w:numPr>
          <w:ilvl w:val="0"/>
          <w:numId w:val="17"/>
        </w:numPr>
      </w:pPr>
      <w:r>
        <w:rPr/>
        <w:t xml:space="preserve">Realizar un cierre breve donde cada estudiante comparta una palabra o frase que describa cómo se sintió durante la sesión y qué actitud considera importante para aprender ciencias.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BA1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018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EE0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F1B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910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81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19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578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CE8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662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A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EE6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BF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5C3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5B3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F5C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17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2026-09-25T20:19:55-05:00</dcterms:created>
  <dcterms:modified xsi:type="dcterms:W3CDTF">2026-09-25T20:19:55-05:00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