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Fracciones con Juguetes y Sabores!</w:t>
      </w:r>
    </w:p>
    <w:p/>
    <w:p>
      <w:pPr/>
      <w:r>
        <w:rPr>
          <w:color w:val="666666"/>
          <w:sz w:val="20"/>
          <w:szCs w:val="20"/>
          <w:i w:val="1"/>
          <w:iCs w:val="1"/>
        </w:rPr>
        <w:t xml:space="preserve">Matemáticas | Números y operaciones | Aprendizaje Basado en Indagación</w:t>
      </w:r>
    </w:p>
    <w:p/>
    <w:p>
      <w:pPr/>
      <w:r>
        <w:rPr>
          <w:color w:val="2b6cb0"/>
          <w:sz w:val="28"/>
          <w:szCs w:val="28"/>
          <w:b w:val="1"/>
          <w:bCs w:val="1"/>
        </w:rPr>
        <w:t xml:space="preserve">Descripción</w:t>
      </w:r>
    </w:p>
    <w:p>
      <w:pPr/>
      <w:r>
        <w:rPr/>
        <w:t xml:space="preserve">Este plan de clase está diseñado para introducir a los niños de preescolar (3 a 5 años) en el concepto básico de las fracciones a través de experiencias lúdicas y exploratorias. Los estudiantes aprenderán qué son las fracciones entendiendo cómo se pueden dividir objetos y alimentos en partes iguales, conectando el aprendizaje con situaciones cotidianas como compartir juguetes o frutas.</w:t>
      </w:r>
    </w:p>
    <w:p>
      <w:pPr/>
      <w:r>
        <w:rPr/>
        <w:t xml:space="preserve">La relevancia de este aprendizaje radica en desarrollar tempranamente el sentido numérico y la comprensión de que las cosas pueden dividirse en partes, fomentando habilidades matemáticas básicas y la colaboración. Además, esta experiencia fortalece la curiosidad, la observación y la expresión verbal mediante preguntas y exploración activa.</w:t>
      </w:r>
    </w:p>
    <w:p>
      <w:pPr/>
      <w:r>
        <w:rPr/>
        <w:t xml:space="preserve">Mediante la metodología de Aprendizaje Basado en Indagación, los niños formulan preguntas, manipulan objetos y construyen su conocimiento de forma significativa, respetando su ritmo y estilo de aprendizaje. Este enfoque promueve que el conocimiento sobre fracciones sea vivido y sentido, no solo aprendido de manera abstracta.</w:t>
      </w:r>
    </w:p>
    <w:p/>
    <w:p>
      <w:pPr/>
      <w:r>
        <w:rPr>
          <w:color w:val="2b6cb0"/>
          <w:sz w:val="28"/>
          <w:szCs w:val="28"/>
          <w:b w:val="1"/>
          <w:bCs w:val="1"/>
        </w:rPr>
        <w:t xml:space="preserve">Objetivos de Aprendizaje</w:t>
      </w:r>
    </w:p>
    <w:p>
      <w:pPr>
        <w:numPr>
          <w:ilvl w:val="0"/>
          <w:numId w:val="1"/>
        </w:numPr>
      </w:pPr>
      <w:r>
        <w:rPr/>
        <w:t xml:space="preserve">Explorar y reconocer objetos divididos en partes iguales para identificar fracciones básicas.</w:t>
      </w:r>
    </w:p>
    <w:p>
      <w:pPr>
        <w:numPr>
          <w:ilvl w:val="0"/>
          <w:numId w:val="1"/>
        </w:numPr>
      </w:pPr>
      <w:r>
        <w:rPr/>
        <w:t xml:space="preserve">Formular preguntas y expresar ideas sobre cómo se pueden compartir y dividir objetos o alimentos.</w:t>
      </w:r>
    </w:p>
    <w:p>
      <w:pPr>
        <w:numPr>
          <w:ilvl w:val="0"/>
          <w:numId w:val="1"/>
        </w:numPr>
      </w:pPr>
      <w:r>
        <w:rPr/>
        <w:t xml:space="preserve">Comparar y nombrar partes iguales de un todo usando ejemplos concretos y cotidianos.</w:t>
      </w:r>
    </w:p>
    <w:p>
      <w:pPr>
        <w:numPr>
          <w:ilvl w:val="0"/>
          <w:numId w:val="1"/>
        </w:numPr>
      </w:pPr>
      <w:r>
        <w:rPr/>
        <w:t xml:space="preserve">Participar activamente en actividades grupales y de exploración para construir el concepto de fracción.</w:t>
      </w:r>
    </w:p>
    <w:p/>
    <w:p>
      <w:pPr/>
      <w:r>
        <w:rPr>
          <w:color w:val="2b6cb0"/>
          <w:sz w:val="28"/>
          <w:szCs w:val="28"/>
          <w:b w:val="1"/>
          <w:bCs w:val="1"/>
        </w:rPr>
        <w:t xml:space="preserve">Recursos Necesarios</w:t>
      </w:r>
    </w:p>
    <w:p>
      <w:pPr>
        <w:numPr>
          <w:ilvl w:val="0"/>
          <w:numId w:val="2"/>
        </w:numPr>
      </w:pPr>
      <w:r>
        <w:rPr/>
        <w:t xml:space="preserve">Juguetes grandes con partes desmontables o bloques de construcción (al menos 10 piezas por grupo).</w:t>
      </w:r>
    </w:p>
    <w:p>
      <w:pPr>
        <w:numPr>
          <w:ilvl w:val="0"/>
          <w:numId w:val="2"/>
        </w:numPr>
      </w:pPr>
      <w:r>
        <w:rPr/>
        <w:t xml:space="preserve">Frutas fáciles de partir, como manzanas o naranjas (una por cada 4 niños).</w:t>
      </w:r>
    </w:p>
    <w:p>
      <w:pPr>
        <w:numPr>
          <w:ilvl w:val="0"/>
          <w:numId w:val="2"/>
        </w:numPr>
      </w:pPr>
      <w:r>
        <w:rPr/>
        <w:t xml:space="preserve">Platos de cartón o plástico (1 por niño).</w:t>
      </w:r>
    </w:p>
    <w:p>
      <w:pPr>
        <w:numPr>
          <w:ilvl w:val="0"/>
          <w:numId w:val="2"/>
        </w:numPr>
      </w:pPr>
      <w:r>
        <w:rPr/>
        <w:t xml:space="preserve">Tijeras de punta redonda para niños (suficientes para grupos pequeños).</w:t>
      </w:r>
    </w:p>
    <w:p>
      <w:pPr>
        <w:numPr>
          <w:ilvl w:val="0"/>
          <w:numId w:val="2"/>
        </w:numPr>
      </w:pPr>
      <w:r>
        <w:rPr/>
        <w:t xml:space="preserve">Imágenes grandes y coloridas de objetos divididos (pizzas, barras de chocolate, frutas).</w:t>
      </w:r>
    </w:p>
    <w:p>
      <w:pPr>
        <w:numPr>
          <w:ilvl w:val="0"/>
          <w:numId w:val="2"/>
        </w:numPr>
      </w:pPr>
      <w:r>
        <w:rPr/>
        <w:t xml:space="preserve">Cartulinas con dibujos de círculos divididos en partes iguales (medias, cuartos).</w:t>
      </w:r>
    </w:p>
    <w:p>
      <w:pPr>
        <w:numPr>
          <w:ilvl w:val="0"/>
          <w:numId w:val="2"/>
        </w:numPr>
      </w:pPr>
      <w:r>
        <w:rPr/>
        <w:t xml:space="preserve">Marcadores y pegatinas de colores.</w:t>
      </w:r>
    </w:p>
    <w:p>
      <w:pPr>
        <w:numPr>
          <w:ilvl w:val="0"/>
          <w:numId w:val="2"/>
        </w:numPr>
      </w:pPr>
      <w:r>
        <w:rPr/>
        <w:t xml:space="preserve">Reproductor de música para canción de fracciones (opcional).</w:t>
      </w:r>
    </w:p>
    <w:p>
      <w:pPr>
        <w:numPr>
          <w:ilvl w:val="0"/>
          <w:numId w:val="2"/>
        </w:numPr>
      </w:pPr>
      <w:r>
        <w:rPr/>
        <w:t xml:space="preserve">Espacio amplio para moverse y explorar en grupos.</w:t>
      </w:r>
    </w:p>
    <w:p/>
    <w:p>
      <w:pPr/>
      <w:r>
        <w:rPr>
          <w:color w:val="2b6cb0"/>
          <w:sz w:val="28"/>
          <w:szCs w:val="28"/>
          <w:b w:val="1"/>
          <w:bCs w:val="1"/>
        </w:rPr>
        <w:t xml:space="preserve">Requisitos Previos</w:t>
      </w:r>
    </w:p>
    <w:p>
      <w:pPr>
        <w:numPr>
          <w:ilvl w:val="0"/>
          <w:numId w:val="3"/>
        </w:numPr>
      </w:pPr>
      <w:r>
        <w:rPr/>
        <w:t xml:space="preserve">Reconocimiento básico de números del 1 al 5.</w:t>
      </w:r>
    </w:p>
    <w:p>
      <w:pPr>
        <w:numPr>
          <w:ilvl w:val="0"/>
          <w:numId w:val="3"/>
        </w:numPr>
      </w:pPr>
      <w:r>
        <w:rPr/>
        <w:t xml:space="preserve">Capacidad para seguir instrucciones simples y trabajar en grupo.</w:t>
      </w:r>
    </w:p>
    <w:p>
      <w:pPr>
        <w:numPr>
          <w:ilvl w:val="0"/>
          <w:numId w:val="3"/>
        </w:numPr>
      </w:pPr>
      <w:r>
        <w:rPr/>
        <w:t xml:space="preserve">Habilidades motrices básicas para manipular objetos y tijeras.</w:t>
      </w:r>
    </w:p>
    <w:p>
      <w:pPr>
        <w:numPr>
          <w:ilvl w:val="0"/>
          <w:numId w:val="3"/>
        </w:numPr>
      </w:pPr>
      <w:r>
        <w:rPr/>
        <w:t xml:space="preserve">Experiencias previas con compartir juguetes o alimentos.</w:t>
      </w:r>
    </w:p>
    <w:p/>
    <w:p>
      <w:pPr/>
      <w:r>
        <w:rPr>
          <w:color w:val="2b6cb0"/>
          <w:sz w:val="28"/>
          <w:szCs w:val="28"/>
          <w:b w:val="1"/>
          <w:bCs w:val="1"/>
        </w:rPr>
        <w:t xml:space="preserve">Actividades</w:t>
      </w:r>
    </w:p>
    <w:p>
      <w:pPr/>
      <w:r>
        <w:rPr/>
        <w:t xml:space="preserve">Fase de Inicio
Tiempo estimado: 10 minutos
Propósito de la sesión:
Docente: "Hoy vamos a jugar y descubrir algo muy divertido: cómo podemos partir nuestras cosas para compartirlas con amigos. Vamos a aprender sobre las fracciones, que nos ayudan a dividir cosas en partes iguales."
Activación de conocimientos previos:
Docente: Muestra una manzana entera y pregunta: "¿Quién sabe qué pasa si queremos compartir esta manzana con un amigo? ¿Cómo podemos hacerlo para que los dos tengan la misma cantidad?"
Estudiantes: Responden libremente, algunos pueden sugerir partirla, otros pueden preguntar o comentar.
Motivación y enganche:
Docente: Muestra una pizza de juguete dividida en cuatro partes y dice: "¿Les gusta la pizza? Miren, aquí la pizza está cortada en partes iguales, cada parte es una fracción. ¿Quieren descubrir cómo funcionan estas partes?"
Estudiantes: Expresan emoción y curiosidad, algunos tratan de tocar la pizza.
Contextualización:
Docente: "En casa, cuando compartimos una fruta o un pastel con nuestra familia o amigos, usamos fracciones sin darnos cuenta. Hoy vamos a jugar a compartir y descubrir juntos cómo funcionan."
Estudiantes: Escuchan y asienten, algunos cuentan si han compartido frutas o juguetes.
Fase de Desarrollo
Tiempo estimado: 40 minutos
Presentación del contenido:
Docente: "Vamos a observar y tocar objetos que podemos dividir en partes iguales. ¿Qué cosas conocen que se puedan partir para compartir?"
El docente presenta imágenes y objetos reales para que los niños exploren y formulen preguntas. Se fomenta la curiosidad y la indagación activa.
Actividad 1: "Partimos la fruta"
Objetivo: Explorar y reconocer partes iguales en objetos reales (frutas).
Instrucciones:
  Docente: Divide a los niños en grupos de 3-4.
  Entrega a cada grupo una fruta para partir entre todos.
  Docente dice: "Vamos a partir esta fruta para que todos podamos probar una parte igual. ¿Cuántas partes creen que podemos hacer para compartirla de manera justa?"
  Los niños parten la fruta con ayuda del docente o adulto, observan las partes y comentan.
Organización: Grupos de 3-4 niños.
Producto: Fruta dividida en partes iguales y comentarios orales.
Tiempo: 15 minutos.
Rol del docente: Facilita la actividad, guía preguntas como "¿Todas las partes son iguales? ¿Cuántas partes hay? ¿Qué pasa si alguien quiere más?" y observa la participación.
Actividad 2: "Construimos con bloques"
Objetivo: Identificar y comparar partes iguales usando bloques.
Instrucciones:
  Docente: Entrega bloques a cada grupo y cartulinas con dibujos de formas divididas.
  Docente dice: "Vamos a construir formas y luego a dividirlas en partes iguales, como si fueran fracciones. ¿Pueden hacer una figura y luego mostrar cómo la dividirían para compartir?"
  Los niños construyen, dividen visualmente y explican su división.
Organización: Grupos de 3-4 niños.
Producto: Figuras construidas y explicaciones orales.
Tiempo: 15 minutos.
Rol del docente: Estimula preguntas abiertas: "¿Cuántas partes tiene tu figura? ¿Las partes son iguales? ¿Cómo sabes?" y apoya con ejemplos si es necesario.
Actividad 3: "Canción y juego de fracciones"
Objetivo: Reforzar el concepto de partes iguales mediante una canción y movimiento.
Instrucciones:
  Docente: Pone una canción sencilla sobre fracciones (o crea una pequeña melodía).
  Docente dice: "Vamos a cantar y movernos señalando partes de nuestro cuerpo o del salón como si fueran fracciones. Por ejemplo, medio pie, un cuarto de brazo."
  Los niños participan señalando y moviéndose al ritmo.
Organización: Plenaria.
Producto: Participación activa en la canción y movimiento.
Tiempo: 10 minutos.
Rol del docente: Motiva la participación, corrige suavemente la identificación de las partes y celebra cada intento.
Diferenciación
Para estudiantes que terminan antes: Se les invita a crear dibujos personales de objetos divididos en partes iguales usando marcadores y pegatinas para reforzar el concepto.
Para estudiantes que necesitan más apoyo: El docente ofrece atención individualizada, usa más ejemplos concretos y manipula junto con ellos las frutas o bloques para asegurar la comprensión.
Transiciones
Al terminar cada actividad, el docente resume brevemente lo aprendido y conecta con la siguiente actividad diciendo, por ejemplo: "Ahora que vimos cómo partir la fruta, vamos a construir formas con bloques para seguir practicando las partes iguales."
Fase de Cierre
Tiempo estimado: 10 minutos
Síntesis:
Docente: Invita a todos a sentarse en círculo y propone un “Mapa de Fracciones” en el pizarrón con dibujos grandes de las partes exploradas (mitades, cuartos).
Docente dice: "¿Quién quiere contar qué aprendimos hoy sobre las partes iguales? ¿Qué objetos dividimos?"
Estudiantes: Responden y señalan los dibujos, compartiendo sus ideas.
Reflexión metacognitiva:
"¿Pudimos partir las cosas en partes iguales?"
"¿Qué fue lo que más te gustó hacer hoy?"
"¿Puedes decir qué es una fracción con tus propias palabras?"
Retroalimentación:
Docente: Felicita a los niños por sus esfuerzos, destaca ejemplos concretos de participación y respuestas, y anima a seguir preguntando y explorando en casa.
Transferencia:
Docente: "Recuerden que cuando coman con su familia o compartan sus juguetes, pueden pensar en cómo dividir las cosas para que todos tengan lo mismo. ¡Pueden practicar en casa y contarme la próxima vez!"
Tarea o reto:
Docente: Propone que en casa los niños ayuden a partir frutas o compartir juguetes con sus familiares, observando si las partes son iguales y contando las partes. Pueden traer dibujos o contar su experiencia para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toda la sesión, especialmente en la fase de desarrollo a través de la observación directa y diálogo, y sumativa al cierre mediante la síntesis y reflexión grupal.</w:t>
      </w:r>
    </w:p>
    <w:p>
      <w:pPr/>
      <w:r>
        <w:rPr>
          <w:b w:val="1"/>
          <w:bCs w:val="1"/>
        </w:rPr>
        <w:t xml:space="preserve">Criterios de evaluación:</w:t>
      </w:r>
    </w:p>
    <w:p>
      <w:pPr>
        <w:numPr>
          <w:ilvl w:val="0"/>
          <w:numId w:val="4"/>
        </w:numPr>
      </w:pPr>
      <w:r>
        <w:rPr/>
        <w:t xml:space="preserve">Reconoce y manipula objetos divididos en partes iguales (Objetivo 1).</w:t>
      </w:r>
    </w:p>
    <w:p>
      <w:pPr>
        <w:numPr>
          <w:ilvl w:val="0"/>
          <w:numId w:val="4"/>
        </w:numPr>
      </w:pPr>
      <w:r>
        <w:rPr/>
        <w:t xml:space="preserve">Participa formulando preguntas y expresando ideas sobre la división y el compartir (Objetivo 2).</w:t>
      </w:r>
    </w:p>
    <w:p>
      <w:pPr>
        <w:numPr>
          <w:ilvl w:val="0"/>
          <w:numId w:val="4"/>
        </w:numPr>
      </w:pPr>
      <w:r>
        <w:rPr/>
        <w:t xml:space="preserve">Identifica y nombra partes iguales de un todo con ejemplos concretos (Objetivo 3).</w:t>
      </w:r>
    </w:p>
    <w:p>
      <w:pPr>
        <w:numPr>
          <w:ilvl w:val="0"/>
          <w:numId w:val="4"/>
        </w:numPr>
      </w:pPr>
      <w:r>
        <w:rPr/>
        <w:t xml:space="preserve">Colabora activamente en actividades grupales para construir el concepto de fracción (Objetivo 4).</w:t>
      </w:r>
    </w:p>
    <w:p>
      <w:pPr/>
      <w:r>
        <w:rPr>
          <w:b w:val="1"/>
          <w:bCs w:val="1"/>
        </w:rPr>
        <w:t xml:space="preserve">Instrumentos sugeridos:</w:t>
      </w:r>
    </w:p>
    <w:p>
      <w:pPr>
        <w:numPr>
          <w:ilvl w:val="0"/>
          <w:numId w:val="5"/>
        </w:numPr>
      </w:pPr>
      <w:r>
        <w:rPr/>
        <w:t xml:space="preserve">Lista de cotejo para observar participación y comprensión durante actividades.</w:t>
      </w:r>
    </w:p>
    <w:p>
      <w:pPr>
        <w:numPr>
          <w:ilvl w:val="0"/>
          <w:numId w:val="5"/>
        </w:numPr>
      </w:pPr>
      <w:r>
        <w:rPr/>
        <w:t xml:space="preserve">Registro anecdótico de respuestas orales y participación.</w:t>
      </w:r>
    </w:p>
    <w:p>
      <w:pPr>
        <w:numPr>
          <w:ilvl w:val="0"/>
          <w:numId w:val="5"/>
        </w:numPr>
      </w:pPr>
      <w:r>
        <w:rPr/>
        <w:t xml:space="preserve">Portafolio con dibujos o productos creados en clase.</w:t>
      </w:r>
    </w:p>
    <w:p>
      <w:pPr>
        <w:numPr>
          <w:ilvl w:val="0"/>
          <w:numId w:val="5"/>
        </w:numPr>
      </w:pPr>
      <w:r>
        <w:rPr/>
        <w:t xml:space="preserve">Autoevaluación sencilla: preguntas guiadas para que expresen lo que aprendieron.</w:t>
      </w:r>
    </w:p>
    <w:p>
      <w:pPr/>
      <w:r>
        <w:rPr>
          <w:b w:val="1"/>
          <w:bCs w:val="1"/>
        </w:rPr>
        <w:t xml:space="preserve">Evidencias de aprendizaje:</w:t>
      </w:r>
    </w:p>
    <w:p>
      <w:pPr>
        <w:numPr>
          <w:ilvl w:val="0"/>
          <w:numId w:val="6"/>
        </w:numPr>
      </w:pPr>
      <w:r>
        <w:rPr/>
        <w:t xml:space="preserve">Frutas y objetos divididos en partes iguales manipulados y compartidos.</w:t>
      </w:r>
    </w:p>
    <w:p>
      <w:pPr>
        <w:numPr>
          <w:ilvl w:val="0"/>
          <w:numId w:val="6"/>
        </w:numPr>
      </w:pPr>
      <w:r>
        <w:rPr/>
        <w:t xml:space="preserve">Expresiones orales y preguntas realizadas durante las actividades.</w:t>
      </w:r>
    </w:p>
    <w:p>
      <w:pPr>
        <w:numPr>
          <w:ilvl w:val="0"/>
          <w:numId w:val="6"/>
        </w:numPr>
      </w:pPr>
      <w:r>
        <w:rPr/>
        <w:t xml:space="preserve">Figuras construidas con bloques y dibujos de partes iguales.</w:t>
      </w:r>
    </w:p>
    <w:p>
      <w:pPr>
        <w:numPr>
          <w:ilvl w:val="0"/>
          <w:numId w:val="6"/>
        </w:numPr>
      </w:pPr>
      <w:r>
        <w:rPr/>
        <w:t xml:space="preserve">Respuesta a preguntas de reflexión al cierre.</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7"/>
        </w:numPr>
      </w:pPr>
      <w:r>
        <w:rPr>
          <w:b w:val="1"/>
          <w:bCs w:val="1"/>
        </w:rPr>
        <w:t xml:space="preserve">Tarea 1: “Explorando Juguetes en Partes”</w:t>
      </w:r>
      <w:r>
        <w:rPr>
          <w:i w:val="1"/>
          <w:iCs w:val="1"/>
        </w:rPr>
        <w:t xml:space="preserve">Instrucciones:</w:t>
      </w:r>
      <w:r>
        <w:rPr/>
        <w:t xml:space="preserve"> Los niños recibirán un juguete grande que pueda dividirse en partes (por ejemplo, bloques de construcción). Se les pedirá que observen y manipulen el juguete para descubrir cómo se puede dividir en partes iguales. El docente hará preguntas como: “¿Cuántas partes iguales ves?” y “¿Si una parte es una mitad, cuántas mitades hay?”</w:t>
      </w:r>
      <w:r>
        <w:rPr>
          <w:i w:val="1"/>
          <w:iCs w:val="1"/>
        </w:rPr>
        <w:t xml:space="preserve">Tiempo estimado:</w:t>
      </w:r>
      <w:r>
        <w:rPr/>
        <w:t xml:space="preserve"> 20 minutos</w:t>
      </w:r>
      <w:r>
        <w:rPr>
          <w:i w:val="1"/>
          <w:iCs w:val="1"/>
        </w:rPr>
        <w:t xml:space="preserve">Producto esperado:</w:t>
      </w:r>
      <w:r>
        <w:rPr/>
        <w:t xml:space="preserve"> Los niños habrán identificado y mostrado físicamente las partes iguales del juguete, reconociendo la idea básica de una fracción como “parte de un todo”.</w:t>
      </w:r>
      <w:r>
        <w:rPr>
          <w:i w:val="1"/>
          <w:iCs w:val="1"/>
        </w:rPr>
        <w:t xml:space="preserve">Conexión con el objetivo:</w:t>
      </w:r>
      <w:r>
        <w:rPr/>
        <w:t xml:space="preserve"> Promueve la comprensión concreta de las fracciones como partes iguales mediante la manipulación y observación directa.</w:t>
      </w:r>
    </w:p>
    <w:p>
      <w:pPr>
        <w:numPr>
          <w:ilvl w:val="0"/>
          <w:numId w:val="7"/>
        </w:numPr>
      </w:pPr>
      <w:r>
        <w:rPr>
          <w:b w:val="1"/>
          <w:bCs w:val="1"/>
        </w:rPr>
        <w:t xml:space="preserve">Tarea 2: “Sabores Divididos para Compartir”</w:t>
      </w:r>
      <w:r>
        <w:rPr>
          <w:i w:val="1"/>
          <w:iCs w:val="1"/>
        </w:rPr>
        <w:t xml:space="preserve">Instrucciones:</w:t>
      </w:r>
      <w:r>
        <w:rPr/>
        <w:t xml:space="preserve"> Se entregarán pequeñas galletas o frutas divididas en partes (por ejemplo, una galleta partida en 2 o 4 partes). Los niños explorarán cómo compartir estas partes con un amigo, experimentando con la idea de “mitades” y “cuartos”. Se les preguntará: “Si partimos esta galleta en dos, ¿qué parte le toca a cada uno?”</w:t>
      </w:r>
      <w:r>
        <w:rPr>
          <w:i w:val="1"/>
          <w:iCs w:val="1"/>
        </w:rPr>
        <w:t xml:space="preserve">Tiempo estimado:</w:t>
      </w:r>
      <w:r>
        <w:rPr/>
        <w:t xml:space="preserve"> 20 minutos</w:t>
      </w:r>
      <w:r>
        <w:rPr>
          <w:i w:val="1"/>
          <w:iCs w:val="1"/>
        </w:rPr>
        <w:t xml:space="preserve">Producto esperado:</w:t>
      </w:r>
      <w:r>
        <w:rPr/>
        <w:t xml:space="preserve"> Los niños demostrarán comprensión al repartir y nombrar las partes, relacionando el concepto de fracción con la vida cotidiana.</w:t>
      </w:r>
      <w:r>
        <w:rPr>
          <w:i w:val="1"/>
          <w:iCs w:val="1"/>
        </w:rPr>
        <w:t xml:space="preserve">Conexión con el objetivo:</w:t>
      </w:r>
      <w:r>
        <w:rPr/>
        <w:t xml:space="preserve"> Fomenta la comprensión de fracciones como partes iguales para compartir, vinculando el concepto con experiencias sensoriales y sociales.</w:t>
      </w:r>
    </w:p>
    <w:p>
      <w:pPr>
        <w:numPr>
          <w:ilvl w:val="0"/>
          <w:numId w:val="7"/>
        </w:numPr>
      </w:pPr>
      <w:r>
        <w:rPr>
          <w:b w:val="1"/>
          <w:bCs w:val="1"/>
        </w:rPr>
        <w:t xml:space="preserve">Tarea 3: “Dibujando Mi Fracción”</w:t>
      </w:r>
      <w:r>
        <w:rPr>
          <w:i w:val="1"/>
          <w:iCs w:val="1"/>
        </w:rPr>
        <w:t xml:space="preserve">Instrucciones:</w:t>
      </w:r>
      <w:r>
        <w:rPr/>
        <w:t xml:space="preserve"> Cada niño dibujará una figura sencilla (círculo, cuadrado) y la dividirá en partes iguales con ayuda del docente. Luego, colorearán una o más partes para expresar una fracción (por ejemplo, colorear la mitad del círculo). El docente guiará con preguntas: “¿Cuántas partes tiene tu dibujo? ¿Cuántas partes están coloreadas?”</w:t>
      </w:r>
      <w:r>
        <w:rPr>
          <w:i w:val="1"/>
          <w:iCs w:val="1"/>
        </w:rPr>
        <w:t xml:space="preserve">Tiempo estimado:</w:t>
      </w:r>
      <w:r>
        <w:rPr/>
        <w:t xml:space="preserve"> 15 minutos</w:t>
      </w:r>
      <w:r>
        <w:rPr>
          <w:i w:val="1"/>
          <w:iCs w:val="1"/>
        </w:rPr>
        <w:t xml:space="preserve">Producto esperado:</w:t>
      </w:r>
      <w:r>
        <w:rPr/>
        <w:t xml:space="preserve"> Un dibujo con partes coloreadas que visualice la idea de fracción como “parte de un todo”.</w:t>
      </w:r>
      <w:r>
        <w:rPr>
          <w:i w:val="1"/>
          <w:iCs w:val="1"/>
        </w:rPr>
        <w:t xml:space="preserve">Conexión con el objetivo:</w:t>
      </w:r>
      <w:r>
        <w:rPr/>
        <w:t xml:space="preserve"> Refuerza la comprensión visual y simbólica de las fracciones a través de la representación gráfica, facilitando la comunicación de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307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6D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F6A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933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E5F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872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640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2026-09-26T03:59:04-05:00</dcterms:created>
  <dcterms:modified xsi:type="dcterms:W3CDTF">2026-09-26T03:59:04-05:00</dcterms:modified>
</cp:coreProperties>
</file>

<file path=docProps/custom.xml><?xml version="1.0" encoding="utf-8"?>
<Properties xmlns="http://schemas.openxmlformats.org/officeDocument/2006/custom-properties" xmlns:vt="http://schemas.openxmlformats.org/officeDocument/2006/docPropsVTypes"/>
</file>