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Transportadores de Membrana y su Impacto en la Respuesta a Fármacos: Descubriendo el Camino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la función de los transportadores de membrana y cómo estos influyen en la eficacia y respuesta a los fármacos. Se profundizará en los diferentes tipos de transportadores, su mecanismo de acción y su relevancia clínica en farmacocinética y farmacodinámica. Los estudiantes aprenderán a identificar la relación entre el transporte celular y la variabilidad en la respuesta terapéutica, un conocimiento fundamental para la práctica médica basada en evidencia y personalizada.</w:t>
      </w:r>
    </w:p>
    <w:p>
      <w:pPr/>
      <w:r>
        <w:rPr/>
        <w:t xml:space="preserve">El tema es relevante porque entender cómo los transportadores modulan la absorción, distribución, metabolismo y excreción de medicamentos permite mejorar la selección y dosificación de fármacos, reducir efectos adversos y resistencias. Además, conecta con la vida real del estudiante al mostrar cómo la genética y otros factores pueden modificar la efectividad de tratamientos comunes, preparando al futuro médico para una atención centrada en el paciente.</w:t>
      </w:r>
    </w:p>
    <w:p>
      <w:pPr/>
      <w:r>
        <w:rPr/>
        <w:t xml:space="preserve">La metodología de Aprendizaje Colaborativo facilita la construcción activa del conocimiento mediante la interacción entre pares, fomentando habilidades de comunicación, análisis crítico y trabajo en equipo, competencias esenciales en la formación médica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los distintos tipos de transportadores de membrana en la farmacocinética y farmacodinámica.</w:t>
      </w:r>
    </w:p>
    <w:p>
      <w:pPr>
        <w:numPr>
          <w:ilvl w:val="0"/>
          <w:numId w:val="1"/>
        </w:numPr>
      </w:pPr>
      <w:r>
        <w:rPr/>
        <w:t xml:space="preserve">Comparar mecanismos de transporte activo y pasivo y su impacto en la respuesta a fármacos.</w:t>
      </w:r>
    </w:p>
    <w:p>
      <w:pPr>
        <w:numPr>
          <w:ilvl w:val="0"/>
          <w:numId w:val="1"/>
        </w:numPr>
      </w:pPr>
      <w:r>
        <w:rPr/>
        <w:t xml:space="preserve">Evaluar casos clínicos para identificar cómo alteraciones en transportadores afectan la eficacia terapéutica.</w:t>
      </w:r>
    </w:p>
    <w:p>
      <w:pPr>
        <w:numPr>
          <w:ilvl w:val="0"/>
          <w:numId w:val="1"/>
        </w:numPr>
      </w:pPr>
      <w:r>
        <w:rPr/>
        <w:t xml:space="preserve">Argumentar la importancia clínica de los transportadores en la individualización del tratamiento farmacológico.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esquemas de transportadores y ejemplos clínicos (PowerPoint o PDF).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(Google Drive, Moodle o similar).</w:t>
      </w:r>
    </w:p>
    <w:p>
      <w:pPr>
        <w:numPr>
          <w:ilvl w:val="0"/>
          <w:numId w:val="2"/>
        </w:numPr>
      </w:pPr>
      <w:r>
        <w:rPr/>
        <w:t xml:space="preserve">Fichas impresas con casos clínicos y preguntas guía (1 por cada grupo de 3-4 estudiantes).</w:t>
      </w:r>
    </w:p>
    <w:p>
      <w:pPr>
        <w:numPr>
          <w:ilvl w:val="0"/>
          <w:numId w:val="2"/>
        </w:numPr>
      </w:pPr>
      <w:r>
        <w:rPr/>
        <w:t xml:space="preserve">Hojas para organizadores gráficos y marcadores de colores.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para consulta rápida de bases de datos científicas.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celular, especialmente estructura y función de membranas plasmáticas.</w:t>
      </w:r>
    </w:p>
    <w:p>
      <w:pPr>
        <w:numPr>
          <w:ilvl w:val="0"/>
          <w:numId w:val="3"/>
        </w:numPr>
      </w:pPr>
      <w:r>
        <w:rPr/>
        <w:t xml:space="preserve">Introducción previa a farmacología general, conceptos de farmacocinética y farmacodinámica.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efectiva.</w:t>
      </w:r>
    </w:p>
    <w:p>
      <w:pPr>
        <w:numPr>
          <w:ilvl w:val="0"/>
          <w:numId w:val="3"/>
        </w:numPr>
      </w:pPr>
      <w:r>
        <w:rPr/>
        <w:t xml:space="preserve">Capacidad para analizar textos científicos y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transportadores de membrana y su relación con la respuesta a los fármacos, generando interés y preparando a los estudiantes para el aprendizaje colaborativo y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planteando la siguiente pregunta detonadora: </w:t>
      </w:r>
      <w:r>
        <w:rPr>
          <w:i w:val="1"/>
          <w:iCs w:val="1"/>
        </w:rPr>
        <w:t xml:space="preserve">"¿Han considerado alguna vez por qué dos pacientes que reciben el mismo medicamento pueden responder de forma distinta? ¿Qué mecanismos celulares podrían explicar esta variabilidad?"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(3 minutos) sus ideas basadas en conocimientos previos y comparten un ejemplo.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transportador P-glicoproteína puede expulsar medicamentos desde las células tumorales, causando resistencia a la quimioterapia en algunos pacientes."</w:t>
      </w:r>
      <w:r>
        <w:rPr/>
        <w:t xml:space="preserve"> Muestra un breve esquema animado de cómo funciona este transportador.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clínica del tema, expresando en voz alta una pregunta que les surja.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los transportadores es clave para personalizar tratamientos en medicina y mejorar resultados clínicos.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relacionan el contenido con posibles escenarios clínicos que han visto o estudiado.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principales tipos de transportadores: facilitadores, ATP-binding cassette (ABC) y solute carrier (SLC), enfocándose en su función y relevancia farmacológica, apoyándose en esquemas visuales y ejemplos clínicos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Mapeo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tipos de transportadores de membrana.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 a cada grupo hojas para elaborar un mapa conceptual que incluya los tipos de transportadores, su mecanismo y ejemplos clínicos asociados.</w:t>
      </w:r>
    </w:p>
    <w:p>
      <w:pPr>
        <w:numPr>
          <w:ilvl w:val="1"/>
          <w:numId w:val="7"/>
        </w:numPr>
      </w:pPr>
      <w:r>
        <w:rPr/>
        <w:t xml:space="preserve">Los estudiantes discuten y organizan la información apoyándose en materiales visuales y apuntes previos.</w:t>
      </w:r>
    </w:p>
    <w:p>
      <w:pPr>
        <w:numPr>
          <w:ilvl w:val="1"/>
          <w:numId w:val="7"/>
        </w:numPr>
      </w:pPr>
      <w:r>
        <w:rPr/>
        <w:t xml:space="preserve">Al final, cada grupo presenta brevemente su mapa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impreso o digitalizado con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observar interacciones, hacer preguntas guía como: "¿Cómo influye este transportador en la absorción de un fármaco?", "¿Qué diferencias hay entre transporte activo y facilitado?"</w:t>
      </w:r>
    </w:p>
    <w:p>
      <w:pPr/>
      <w:r>
        <w:rPr>
          <w:b w:val="1"/>
          <w:bCs w:val="1"/>
        </w:rPr>
        <w:t xml:space="preserve">Actividad 2: Análisis de Caso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alteraciones en transportadores afectan la respuesta a fármacos.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una ficha con un caso clínico donde un paciente presenta resistencia a un medicamento debido a la sobreexpresión de un transportador.</w:t>
      </w:r>
    </w:p>
    <w:p>
      <w:pPr>
        <w:numPr>
          <w:ilvl w:val="1"/>
          <w:numId w:val="8"/>
        </w:numPr>
      </w:pPr>
      <w:r>
        <w:rPr/>
        <w:t xml:space="preserve">Los estudiantes deben identificar el transportador involucrado, explicar su función y proponer estrategias para mejorar la eficacia del tratamiento.</w:t>
      </w:r>
    </w:p>
    <w:p>
      <w:pPr>
        <w:numPr>
          <w:ilvl w:val="1"/>
          <w:numId w:val="8"/>
        </w:numPr>
      </w:pPr>
      <w:r>
        <w:rPr/>
        <w:t xml:space="preserve">Cada grupo comparte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 de la solución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"¿Qué impacto tiene la sobreexpresión del transportador en la farmacocinética?", "¿Qué alternativas terapéuticas podrían considerarse?"</w:t>
      </w:r>
    </w:p>
    <w:p>
      <w:pPr/>
      <w:r>
        <w:rPr>
          <w:b w:val="1"/>
          <w:bCs w:val="1"/>
        </w:rPr>
        <w:t xml:space="preserve">Actividad 3: Debate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clínica de los transportadores en la individualización del tratamiento.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la afirmación: </w:t>
      </w:r>
      <w:r>
        <w:rPr>
          <w:i w:val="1"/>
          <w:iCs w:val="1"/>
        </w:rPr>
        <w:t xml:space="preserve">"La farmacogenómica de los transportadores es clave para el futuro de la medicina personalizada."</w:t>
      </w:r>
    </w:p>
    <w:p>
      <w:pPr>
        <w:numPr>
          <w:ilvl w:val="1"/>
          <w:numId w:val="9"/>
        </w:numPr>
      </w:pPr>
      <w:r>
        <w:rPr/>
        <w:t xml:space="preserve">Los estudiantes organizados en dos grupos (a favor y en contra) preparan argumentos rápidos (3 minutos).</w:t>
      </w:r>
    </w:p>
    <w:p>
      <w:pPr>
        <w:numPr>
          <w:ilvl w:val="1"/>
          <w:numId w:val="9"/>
        </w:numPr>
      </w:pPr>
      <w:r>
        <w:rPr/>
        <w:t xml:space="preserve">Se realiza un debate de 5 minutos con turnos alternados.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o combinación de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conclusiones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profundidad en los argumentos,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transportadores menos comunes y preparar una breve explicación para la clase.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resúmenes visuales adicionales y facilita ejemplos concretos, además de apoyar en la interpretación de casos clínicos.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las actividades resaltando cómo el conocimiento construido en el mapa conceptual alimenta el análisis de casos y el debate posterior, manteniendo el hilo conductor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en una hoja, redacte las 3 ideas clave que consideran esenciales sobre transportadores y respuesta a fármacos.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sintetizar y escribir sus ideas.</w:t>
      </w:r>
    </w:p>
    <w:p>
      <w:pPr>
        <w:numPr>
          <w:ilvl w:val="0"/>
          <w:numId w:val="12"/>
        </w:numPr>
      </w:pPr>
      <w:r>
        <w:rPr/>
        <w:t xml:space="preserve">Luego, el docente recopila las ideas y las escribe en el pizarrón o proyector para construir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mi comprensión sobre la variabilidad en la respuesta a medicamentos?</w:t>
      </w:r>
    </w:p>
    <w:p>
      <w:pPr>
        <w:numPr>
          <w:ilvl w:val="0"/>
          <w:numId w:val="13"/>
        </w:numPr>
      </w:pPr>
      <w:r>
        <w:rPr/>
        <w:t xml:space="preserve">¿Qué dudas tengo sobre la función de los transportadores y cómo podría aclararlas?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en mi futuro profesional como médico?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ofrece comentarios inmediatos sobre los mapas conceptuales, casos y debate, destacando puntos fuertes y áreas de mejora, enfatizando la aplicación clínica del contenido.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conecta el tema con la próxima clase sobre farmacogenómica y terapias personalizadas, motivando a los estudiantes a explorar más sobre genética y tratamiento individualizado.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transportador específico (distinto a P-glicoproteína) y preparar un breve informe que incluya su función, fármacos afectados y relevancia clínica,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activar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la observación de mapas conceptuales, análisis de casos y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explicar los tipos de transportadores y sus mecanismos (objetivo 1).</w:t>
      </w:r>
    </w:p>
    <w:p>
      <w:pPr>
        <w:numPr>
          <w:ilvl w:val="0"/>
          <w:numId w:val="18"/>
        </w:numPr>
      </w:pPr>
      <w:r>
        <w:rPr/>
        <w:t xml:space="preserve">Habilidad para comparar mecanismos de transporte y relacionarlos con la respuesta a fármacos (objetivo 2).</w:t>
      </w:r>
    </w:p>
    <w:p>
      <w:pPr>
        <w:numPr>
          <w:ilvl w:val="0"/>
          <w:numId w:val="18"/>
        </w:numPr>
      </w:pPr>
      <w:r>
        <w:rPr/>
        <w:t xml:space="preserve">Competencia para analizar casos clínicos e identificar efectos de alteraciones en transportadores (objetivo 3).</w:t>
      </w:r>
    </w:p>
    <w:p>
      <w:pPr>
        <w:numPr>
          <w:ilvl w:val="0"/>
          <w:numId w:val="18"/>
        </w:numPr>
      </w:pPr>
      <w:r>
        <w:rPr/>
        <w:t xml:space="preserve">Claridad y fundamentación en la argumentación sobre la importancia clínica de los transportadores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calidad de mapas conceptuales y análisis de casos.</w:t>
      </w:r>
    </w:p>
    <w:p>
      <w:pPr>
        <w:numPr>
          <w:ilvl w:val="0"/>
          <w:numId w:val="19"/>
        </w:numPr>
      </w:pPr>
      <w:r>
        <w:rPr/>
        <w:t xml:space="preserve">Rúbrica para el debate, valorando argumentos, respeto y profundidad.</w:t>
      </w:r>
    </w:p>
    <w:p>
      <w:pPr>
        <w:numPr>
          <w:ilvl w:val="0"/>
          <w:numId w:val="19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19"/>
        </w:numPr>
      </w:pPr>
      <w:r>
        <w:rPr/>
        <w:t xml:space="preserve">Observación directa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elaborados en grupo.</w:t>
      </w:r>
    </w:p>
    <w:p>
      <w:pPr>
        <w:numPr>
          <w:ilvl w:val="0"/>
          <w:numId w:val="20"/>
        </w:numPr>
      </w:pPr>
      <w:r>
        <w:rPr/>
        <w:t xml:space="preserve">Informes y exposiciones de casos clínicos.</w:t>
      </w:r>
    </w:p>
    <w:p>
      <w:pPr>
        <w:numPr>
          <w:ilvl w:val="0"/>
          <w:numId w:val="20"/>
        </w:numPr>
      </w:pPr>
      <w:r>
        <w:rPr/>
        <w:t xml:space="preserve">Participación y argumentos en el debate.</w:t>
      </w:r>
    </w:p>
    <w:p>
      <w:pPr>
        <w:numPr>
          <w:ilvl w:val="0"/>
          <w:numId w:val="20"/>
        </w:numPr>
      </w:pPr>
      <w:r>
        <w:rPr/>
        <w:t xml:space="preserve">Síntesis grupal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todos estamos expuestos al uso de medicamentos, ya sea para tratar un resfriado común, controlar una enfermedad crónica o en situaciones de emergencia. Sin embargo, ¿alguna vez te has preguntado por qué un mismo medicamento puede funcionar de manera diferente en distintas personas? Esto no solo depende de la dosis o la enfermedad, sino también de procesos celulares complejos que ocurren en nuestro cuerpo, como la acción de los transportadores de membrana.</w:t>
      </w:r>
    </w:p>
    <w:p>
      <w:pPr/>
      <w:r>
        <w:rPr/>
        <w:t xml:space="preserve">Actualmente, la medicina personalizada está ganando terreno, buscando adaptar los tratamientos a las características moleculares individuales de cada paciente para mejorar su eficacia y reducir efectos secundarios. Los transportadores de membrana juegan un papel crucial en este contexto, ya que regulan cómo los fármacos ingresan y salen de las células, influyendo directamente en su respuesta.</w:t>
      </w:r>
    </w:p>
    <w:p>
      <w:pPr/>
      <w:r>
        <w:rPr/>
        <w:t xml:space="preserve">En esta sesión, exploraremos juntos cómo estos transportadores afectan la respuesta a los fármacos y por qué su estudio es fundamental para el desarrollo de terapias más efectivas y seguras. Esto no solo te permitirá comprender mejor la farmacología desde una perspectiva molecular, sino que también te conectará con una realidad clínica que impacta directamente en la salud y bienestar de las personas.</w:t>
      </w:r>
    </w:p>
    <w:p>
      <w:pPr/>
      <w:r>
        <w:rPr/>
        <w:t xml:space="preserve">Prepárate para descubrir el camino molecular que marca la diferencia en los tratamientos médicos y cómo este conocimiento puede transformar la práctica clínica y la investigación en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8D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7B9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354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B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5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16F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BE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496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8EF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80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149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2D6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398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D8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E1A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E7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0F7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260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3C0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1C3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2026-09-26T01:23:34-05:00</dcterms:created>
  <dcterms:modified xsi:type="dcterms:W3CDTF">2026-09-26T01:23:34-05:00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