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Cluster A: Diagnóstico y Evaluación Integral de Trastornos de Personalidad Paranoide, Esquizoide y Esquizotípico</w:t>
      </w:r>
    </w:p>
    <w:p/>
    <w:p>
      <w:pPr/>
      <w:r>
        <w:rPr>
          <w:color w:val="666666"/>
          <w:sz w:val="20"/>
          <w:szCs w:val="20"/>
          <w:i w:val="1"/>
          <w:iCs w:val="1"/>
        </w:rPr>
        <w:t xml:space="preserve">Ciencias Sociales y Humanas | Psicología | Aprendizaje Basado en Casos</w:t>
      </w:r>
    </w:p>
    <w:p/>
    <w:p>
      <w:pPr/>
      <w:r>
        <w:rPr>
          <w:color w:val="2b6cb0"/>
          <w:sz w:val="28"/>
          <w:szCs w:val="28"/>
          <w:b w:val="1"/>
          <w:bCs w:val="1"/>
        </w:rPr>
        <w:t xml:space="preserve">Descripción</w:t>
      </w:r>
    </w:p>
    <w:p>
      <w:pPr/>
      <w:r>
        <w:rPr/>
        <w:t xml:space="preserve">Este plan de clase tiene como propósito que los estudiantes universitarios de Psicología comprendan en profundidad los trastornos de personalidad del Cluster A: paranoide, esquizoide y esquizotípico, enfocándose en su descripción clínica y en la evaluación integral mediante estructuras factoriales. Los estudiantes explorarán casos reales para analizar, diagnosticar y reflexionar sobre estos trastornos, lo que les permitirá desarrollar habilidades críticas para la práctica clínica y la investigación psicológica. La relevancia del tema radica en la complejidad diagnóstica y en la importancia de una evaluación precisa para diseñar intervenciones efectivas. Además, al conectar los contenidos con situaciones clínicas reales, los estudiantes podrán visualizar la aplicación práctica del conocimiento, fortaleciendo su capacidad para la toma de decisiones en contextos profesionales futuros.</w:t>
      </w:r>
    </w:p>
    <w:p/>
    <w:p>
      <w:pPr/>
      <w:r>
        <w:rPr>
          <w:color w:val="2b6cb0"/>
          <w:sz w:val="28"/>
          <w:szCs w:val="28"/>
          <w:b w:val="1"/>
          <w:bCs w:val="1"/>
        </w:rPr>
        <w:t xml:space="preserve">Objetivos de Aprendizaje</w:t>
      </w:r>
    </w:p>
    <w:p>
      <w:pPr>
        <w:numPr>
          <w:ilvl w:val="0"/>
          <w:numId w:val="1"/>
        </w:numPr>
      </w:pPr>
      <w:r>
        <w:rPr/>
        <w:t xml:space="preserve">Analizar las características clínicas distintivas de los trastornos de personalidad paranoide, esquizoide y esquizotípico.</w:t>
      </w:r>
    </w:p>
    <w:p>
      <w:pPr>
        <w:numPr>
          <w:ilvl w:val="0"/>
          <w:numId w:val="1"/>
        </w:numPr>
      </w:pPr>
      <w:r>
        <w:rPr/>
        <w:t xml:space="preserve">Evaluar integralmente casos clínicos utilizando estructuras factoriales para identificar patrones diagnósticos en el Cluster A.</w:t>
      </w:r>
    </w:p>
    <w:p>
      <w:pPr>
        <w:numPr>
          <w:ilvl w:val="0"/>
          <w:numId w:val="1"/>
        </w:numPr>
      </w:pPr>
      <w:r>
        <w:rPr/>
        <w:t xml:space="preserve">Comparar y contrastar los trastornos del Cluster A en base a criterios diagnósticos y manifestaciones clínicas.</w:t>
      </w:r>
    </w:p>
    <w:p>
      <w:pPr>
        <w:numPr>
          <w:ilvl w:val="0"/>
          <w:numId w:val="1"/>
        </w:numPr>
      </w:pPr>
      <w:r>
        <w:rPr/>
        <w:t xml:space="preserve">Argumentar la importancia de una evaluación multidimensional en el diagnóstico de trastornos de personalidad.</w:t>
      </w:r>
    </w:p>
    <w:p>
      <w:pPr>
        <w:numPr>
          <w:ilvl w:val="0"/>
          <w:numId w:val="1"/>
        </w:numPr>
      </w:pPr>
      <w:r>
        <w:rPr/>
        <w:t xml:space="preserve">Aplicar conocimientos teóricos en la resolución de casos clínicos prácticos relacionados con el Cluster A.</w:t>
      </w:r>
    </w:p>
    <w:p/>
    <w:p>
      <w:pPr/>
      <w:r>
        <w:rPr>
          <w:color w:val="2b6cb0"/>
          <w:sz w:val="28"/>
          <w:szCs w:val="28"/>
          <w:b w:val="1"/>
          <w:bCs w:val="1"/>
        </w:rPr>
        <w:t xml:space="preserve">Recursos Necesarios</w:t>
      </w:r>
    </w:p>
    <w:p>
      <w:pPr>
        <w:numPr>
          <w:ilvl w:val="0"/>
          <w:numId w:val="2"/>
        </w:numPr>
      </w:pPr>
      <w:r>
        <w:rPr/>
        <w:t xml:space="preserve">Copias impresas de 3 casos clínicos reales (1 por cada trastorno del Cluster A).</w:t>
      </w:r>
    </w:p>
    <w:p>
      <w:pPr>
        <w:numPr>
          <w:ilvl w:val="0"/>
          <w:numId w:val="2"/>
        </w:numPr>
      </w:pPr>
      <w:r>
        <w:rPr/>
        <w:t xml:space="preserve">Proyector y computadora con acceso a internet para mostrar presentaciones y videos.</w:t>
      </w:r>
    </w:p>
    <w:p>
      <w:pPr>
        <w:numPr>
          <w:ilvl w:val="0"/>
          <w:numId w:val="2"/>
        </w:numPr>
      </w:pPr>
      <w:r>
        <w:rPr/>
        <w:t xml:space="preserve">Presentación digital (PowerPoint o similar) con descripción clínica y estructuras factoriales.</w:t>
      </w:r>
    </w:p>
    <w:p>
      <w:pPr>
        <w:numPr>
          <w:ilvl w:val="0"/>
          <w:numId w:val="2"/>
        </w:numPr>
      </w:pPr>
      <w:r>
        <w:rPr/>
        <w:t xml:space="preserve">Hojas de trabajo para análisis de casos (estructuras factoriales y cuestionarios).</w:t>
      </w:r>
    </w:p>
    <w:p>
      <w:pPr>
        <w:numPr>
          <w:ilvl w:val="0"/>
          <w:numId w:val="2"/>
        </w:numPr>
      </w:pPr>
      <w:r>
        <w:rPr/>
        <w:t xml:space="preserve">Material para escrita: hojas, bolígrafos, marcadores.</w:t>
      </w:r>
    </w:p>
    <w:p>
      <w:pPr>
        <w:numPr>
          <w:ilvl w:val="0"/>
          <w:numId w:val="2"/>
        </w:numPr>
      </w:pPr>
      <w:r>
        <w:rPr/>
        <w:t xml:space="preserve">Acceso a bases de datos o bibliografía digital para consulta rápida (DSM-5, artículos recientes).</w:t>
      </w:r>
    </w:p>
    <w:p>
      <w:pPr>
        <w:numPr>
          <w:ilvl w:val="0"/>
          <w:numId w:val="2"/>
        </w:numPr>
      </w:pPr>
      <w:r>
        <w:rPr/>
        <w:t xml:space="preserve">Rúbricas de evaluación impresas para autoevaluación y coevaluación.</w:t>
      </w:r>
    </w:p>
    <w:p/>
    <w:p>
      <w:pPr/>
      <w:r>
        <w:rPr>
          <w:color w:val="2b6cb0"/>
          <w:sz w:val="28"/>
          <w:szCs w:val="28"/>
          <w:b w:val="1"/>
          <w:bCs w:val="1"/>
        </w:rPr>
        <w:t xml:space="preserve">Requisitos Previos</w:t>
      </w:r>
    </w:p>
    <w:p>
      <w:pPr>
        <w:numPr>
          <w:ilvl w:val="0"/>
          <w:numId w:val="3"/>
        </w:numPr>
      </w:pPr>
      <w:r>
        <w:rPr/>
        <w:t xml:space="preserve">Conocimiento básico previo sobre trastornos de personalidad y criterios diagnósticos generales (introducción a los trastornos psicológicos).</w:t>
      </w:r>
    </w:p>
    <w:p>
      <w:pPr>
        <w:numPr>
          <w:ilvl w:val="0"/>
          <w:numId w:val="3"/>
        </w:numPr>
      </w:pPr>
      <w:r>
        <w:rPr/>
        <w:t xml:space="preserve">Familiaridad con conceptos de psicopatología y evaluación psicológica.</w:t>
      </w:r>
    </w:p>
    <w:p>
      <w:pPr>
        <w:numPr>
          <w:ilvl w:val="0"/>
          <w:numId w:val="3"/>
        </w:numPr>
      </w:pPr>
      <w:r>
        <w:rPr/>
        <w:t xml:space="preserve">Habilidades básicas en análisis crítico y lectura de textos científicos.</w:t>
      </w:r>
    </w:p>
    <w:p>
      <w:pPr>
        <w:numPr>
          <w:ilvl w:val="0"/>
          <w:numId w:val="3"/>
        </w:numPr>
      </w:pPr>
      <w:r>
        <w:rPr/>
        <w:t xml:space="preserve">Experiencia previa en trabajo colaborativo y discusión grupal.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Explicará que en esta sesión se abordará el Cluster A de trastornos de personalidad, con énfasis en su descripción clínica y evaluación integral, para entender mejor su diagnóstico y aplicación clínica. Se destacará la importancia de un enfoque multidimensional para la evaluación.</w:t>
      </w:r>
    </w:p>
    <w:p>
      <w:pPr/>
      <w:r>
        <w:rPr>
          <w:b w:val="1"/>
          <w:bCs w:val="1"/>
        </w:rPr>
        <w:t xml:space="preserve">Activación de conocimientos previos:</w:t>
      </w:r>
    </w:p>
    <w:p>
      <w:pPr/>
      <w:r>
        <w:rPr>
          <w:b w:val="1"/>
          <w:bCs w:val="1"/>
        </w:rPr>
        <w:t xml:space="preserve">Docente:</w:t>
      </w:r>
      <w:r>
        <w:rPr/>
        <w:t xml:space="preserve"> Presenta brevemente una diapositiva con una pregunta detonadora: "¿Qué rasgos o comportamientos creen que caracterizan a una persona con trastorno de personalidad paranoide, esquizoide o esquizotípico?"</w:t>
      </w:r>
    </w:p>
    <w:p>
      <w:pPr>
        <w:numPr>
          <w:ilvl w:val="0"/>
          <w:numId w:val="4"/>
        </w:numPr>
      </w:pPr>
      <w:r>
        <w:rPr>
          <w:b w:val="1"/>
          <w:bCs w:val="1"/>
        </w:rPr>
        <w:t xml:space="preserve">Estudiantes:</w:t>
      </w:r>
      <w:r>
        <w:rPr/>
        <w:t xml:space="preserve"> Responden en plenaria durante 5 minutos, aportando ideas basadas en conocimientos previos.</w:t>
      </w:r>
    </w:p>
    <w:p>
      <w:pPr/>
      <w:r>
        <w:rPr>
          <w:b w:val="1"/>
          <w:bCs w:val="1"/>
        </w:rPr>
        <w:t xml:space="preserve">Motivación y enganche:</w:t>
      </w:r>
    </w:p>
    <w:p>
      <w:pPr/>
      <w:r>
        <w:rPr>
          <w:b w:val="1"/>
          <w:bCs w:val="1"/>
        </w:rPr>
        <w:t xml:space="preserve">Docente:</w:t>
      </w:r>
      <w:r>
        <w:rPr/>
        <w:t xml:space="preserve"> Muestra un video corto (3 minutos) que presenta testimonios reales y breves dramatizaciones basadas en casos auténticos de personas con trastornos del Cluster A, enfatizando la dificultad de diagnóstico y el impacto en la vida diaria.</w:t>
      </w:r>
    </w:p>
    <w:p>
      <w:pPr>
        <w:numPr>
          <w:ilvl w:val="0"/>
          <w:numId w:val="5"/>
        </w:numPr>
      </w:pPr>
      <w:r>
        <w:rPr>
          <w:b w:val="1"/>
          <w:bCs w:val="1"/>
        </w:rPr>
        <w:t xml:space="preserve">Estudiantes:</w:t>
      </w:r>
      <w:r>
        <w:rPr/>
        <w:t xml:space="preserve"> Observan atentamente y anotan observaciones o dudas.</w:t>
      </w:r>
    </w:p>
    <w:p>
      <w:pPr/>
      <w:r>
        <w:rPr>
          <w:b w:val="1"/>
          <w:bCs w:val="1"/>
        </w:rPr>
        <w:t xml:space="preserve">Contextualización:</w:t>
      </w:r>
    </w:p>
    <w:p>
      <w:pPr/>
      <w:r>
        <w:rPr>
          <w:b w:val="1"/>
          <w:bCs w:val="1"/>
        </w:rPr>
        <w:t xml:space="preserve">Docente:</w:t>
      </w:r>
      <w:r>
        <w:rPr/>
        <w:t xml:space="preserve"> Conecta el video con la realidad del estudiante, planteando: "¿Cómo creen que estos trastornos podrían afectar la interacción social y el desempeño académico o laboral de alguien de su edad?"</w:t>
      </w:r>
    </w:p>
    <w:p>
      <w:pPr>
        <w:numPr>
          <w:ilvl w:val="0"/>
          <w:numId w:val="6"/>
        </w:numPr>
      </w:pPr>
      <w:r>
        <w:rPr>
          <w:b w:val="1"/>
          <w:bCs w:val="1"/>
        </w:rPr>
        <w:t xml:space="preserve">Estudiantes:</w:t>
      </w:r>
      <w:r>
        <w:rPr/>
        <w:t xml:space="preserve"> Reflexionan en parejas durante 7 minutos y comparten sus ideas en plenaria.</w:t>
      </w:r>
    </w:p>
    <w:p>
      <w:pPr/>
      <w:r>
        <w:rPr>
          <w:b w:val="1"/>
          <w:bCs w:val="1"/>
        </w:rPr>
        <w:t xml:space="preserve">Resumen de la fase:</w:t>
      </w:r>
    </w:p>
    <w:p>
      <w:pPr/>
      <w:r>
        <w:rPr>
          <w:b w:val="1"/>
          <w:bCs w:val="1"/>
        </w:rPr>
        <w:t xml:space="preserve">Docente:</w:t>
      </w:r>
      <w:r>
        <w:rPr/>
        <w:t xml:space="preserve"> Resume las ideas principales emergentes y presenta el objetivo general de la sesión.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brevemente los conceptos clave con apoyo de presentación digital, pero sin extenderse en una exposición magistral. Explica las características clínicas y estructuras factoriales utilizadas para la evaluación integral de los trastornos del Cluster A.</w:t>
      </w:r>
    </w:p>
    <w:p>
      <w:pPr/>
      <w:r>
        <w:rPr>
          <w:b w:val="1"/>
          <w:bCs w:val="1"/>
        </w:rPr>
        <w:t xml:space="preserve">Actividad 1: Análisis de Caso Clínico</w:t>
      </w:r>
    </w:p>
    <w:p>
      <w:pPr>
        <w:numPr>
          <w:ilvl w:val="0"/>
          <w:numId w:val="7"/>
        </w:numPr>
      </w:pPr>
      <w:r>
        <w:rPr>
          <w:b w:val="1"/>
          <w:bCs w:val="1"/>
        </w:rPr>
        <w:t xml:space="preserve">Objetivo:</w:t>
      </w:r>
      <w:r>
        <w:rPr/>
        <w:t xml:space="preserve"> Analizar las características clínicas y aplicar estructuras factoriales para evaluar un trastorno de personalidad del Cluster A.</w:t>
      </w:r>
    </w:p>
    <w:p>
      <w:pPr>
        <w:numPr>
          <w:ilvl w:val="0"/>
          <w:numId w:val="7"/>
        </w:numPr>
      </w:pPr>
      <w:r>
        <w:rPr>
          <w:b w:val="1"/>
          <w:bCs w:val="1"/>
        </w:rPr>
        <w:t xml:space="preserve">Instrucciones:</w:t>
      </w:r>
    </w:p>
    <w:p>
      <w:pPr>
        <w:numPr>
          <w:ilvl w:val="1"/>
          <w:numId w:val="7"/>
        </w:numPr>
      </w:pPr>
      <w:r>
        <w:rPr/>
        <w:t xml:space="preserve">El docente divide a la clase en 3 grupos de 4-5 estudiantes.</w:t>
      </w:r>
    </w:p>
    <w:p>
      <w:pPr>
        <w:numPr>
          <w:ilvl w:val="1"/>
          <w:numId w:val="7"/>
        </w:numPr>
      </w:pPr>
      <w:r>
        <w:rPr/>
        <w:t xml:space="preserve">Cada grupo recibe un caso clínico real (uno por trastorno: paranoide, esquizoide, esquizotípico).</w:t>
      </w:r>
    </w:p>
    <w:p>
      <w:pPr>
        <w:numPr>
          <w:ilvl w:val="1"/>
          <w:numId w:val="7"/>
        </w:numPr>
      </w:pPr>
      <w:r>
        <w:rPr/>
        <w:t xml:space="preserve">Los estudiantes leen el caso y completan la hoja de trabajo con preguntas específicas sobre síntomas, diagnóstico diferencial y aplicación de estructuras factoriales.</w:t>
      </w:r>
    </w:p>
    <w:p>
      <w:pPr>
        <w:numPr>
          <w:ilvl w:val="1"/>
          <w:numId w:val="7"/>
        </w:numPr>
      </w:pPr>
      <w:r>
        <w:rPr/>
        <w:t xml:space="preserve">El docente guía con preguntas: "¿Qué síntomas son más relevantes para el diagnóstico?", "¿Cómo se relacionan estos con las estructuras factoriales?", "¿Qué dificultades podrían surgir en la evaluación?"</w:t>
      </w:r>
    </w:p>
    <w:p>
      <w:pPr>
        <w:numPr>
          <w:ilvl w:val="0"/>
          <w:numId w:val="7"/>
        </w:numPr>
      </w:pPr>
      <w:r>
        <w:rPr>
          <w:b w:val="1"/>
          <w:bCs w:val="1"/>
        </w:rPr>
        <w:t xml:space="preserve">Organización:</w:t>
      </w:r>
      <w:r>
        <w:rPr/>
        <w:t xml:space="preserve"> Grupos de 4-5 estudiantes.</w:t>
      </w:r>
    </w:p>
    <w:p>
      <w:pPr>
        <w:numPr>
          <w:ilvl w:val="0"/>
          <w:numId w:val="7"/>
        </w:numPr>
      </w:pPr>
      <w:r>
        <w:rPr>
          <w:b w:val="1"/>
          <w:bCs w:val="1"/>
        </w:rPr>
        <w:t xml:space="preserve">Producto:</w:t>
      </w:r>
      <w:r>
        <w:rPr/>
        <w:t xml:space="preserve"> Informe grupal corto (máximo 2 páginas) con diagnóstico tentativo y análisis de evaluación.</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 entre grupos para clarificar dudas, promover discusión crítica y asegurar enfoque en criterios diagnósticos y evaluación integral.</w:t>
      </w:r>
    </w:p>
    <w:p>
      <w:pPr/>
      <w:r>
        <w:rPr>
          <w:b w:val="1"/>
          <w:bCs w:val="1"/>
        </w:rPr>
        <w:t xml:space="preserve">Transición:</w:t>
      </w:r>
    </w:p>
    <w:p>
      <w:pPr/>
      <w:r>
        <w:rPr>
          <w:b w:val="1"/>
          <w:bCs w:val="1"/>
        </w:rPr>
        <w:t xml:space="preserve">Docente:</w:t>
      </w:r>
      <w:r>
        <w:rPr/>
        <w:t xml:space="preserve"> Solicita a cada grupo que prepare una síntesis breve para compartir, conectando con la siguiente actividad de contraste y comparación.</w:t>
      </w:r>
    </w:p>
    <w:p>
      <w:pPr/>
      <w:r>
        <w:rPr>
          <w:b w:val="1"/>
          <w:bCs w:val="1"/>
        </w:rPr>
        <w:t xml:space="preserve">Actividad 2: Puesta en común y debate comparativo</w:t>
      </w:r>
    </w:p>
    <w:p>
      <w:pPr>
        <w:numPr>
          <w:ilvl w:val="0"/>
          <w:numId w:val="8"/>
        </w:numPr>
      </w:pPr>
      <w:r>
        <w:rPr>
          <w:b w:val="1"/>
          <w:bCs w:val="1"/>
        </w:rPr>
        <w:t xml:space="preserve">Objetivo:</w:t>
      </w:r>
      <w:r>
        <w:rPr/>
        <w:t xml:space="preserve"> Comparar y contrastar los trastornos del Cluster A y argumentar la importancia de la evaluación multidimensional.</w:t>
      </w:r>
    </w:p>
    <w:p>
      <w:pPr>
        <w:numPr>
          <w:ilvl w:val="0"/>
          <w:numId w:val="8"/>
        </w:numPr>
      </w:pPr>
      <w:r>
        <w:rPr>
          <w:b w:val="1"/>
          <w:bCs w:val="1"/>
        </w:rPr>
        <w:t xml:space="preserve">Instrucciones:</w:t>
      </w:r>
    </w:p>
    <w:p>
      <w:pPr>
        <w:numPr>
          <w:ilvl w:val="1"/>
          <w:numId w:val="8"/>
        </w:numPr>
      </w:pPr>
      <w:r>
        <w:rPr/>
        <w:t xml:space="preserve">Cada grupo expone su diagnóstico y análisis por 10 minutos.</w:t>
      </w:r>
    </w:p>
    <w:p>
      <w:pPr>
        <w:numPr>
          <w:ilvl w:val="1"/>
          <w:numId w:val="8"/>
        </w:numPr>
      </w:pPr>
      <w:r>
        <w:rPr/>
        <w:t xml:space="preserve">El docente modera un debate guiado con preguntas como: "¿Qué diferencias clínicas son más evidentes entre los trastornos?", "¿Cómo influyen las estructuras factoriales en la precisión diagnóstica?", "¿Qué retos presenta la evaluación integral?"</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comparativo colectivo en pizarra o digital.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Facilita el debate, promueve participación equitativa y sintetiza puntos clave.</w:t>
      </w:r>
    </w:p>
    <w:p>
      <w:pPr/>
      <w:r>
        <w:rPr>
          <w:b w:val="1"/>
          <w:bCs w:val="1"/>
        </w:rPr>
        <w:t xml:space="preserve">Actividad 3: Reflexión individual guiada</w:t>
      </w:r>
    </w:p>
    <w:p>
      <w:pPr>
        <w:numPr>
          <w:ilvl w:val="0"/>
          <w:numId w:val="9"/>
        </w:numPr>
      </w:pPr>
      <w:r>
        <w:rPr>
          <w:b w:val="1"/>
          <w:bCs w:val="1"/>
        </w:rPr>
        <w:t xml:space="preserve">Objetivo:</w:t>
      </w:r>
      <w:r>
        <w:rPr/>
        <w:t xml:space="preserve"> Argumentar sobre la importancia y aplicación práctica del aprendizaje.</w:t>
      </w:r>
    </w:p>
    <w:p>
      <w:pPr>
        <w:numPr>
          <w:ilvl w:val="0"/>
          <w:numId w:val="9"/>
        </w:numPr>
      </w:pPr>
      <w:r>
        <w:rPr>
          <w:b w:val="1"/>
          <w:bCs w:val="1"/>
        </w:rPr>
        <w:t xml:space="preserve">Instrucciones:</w:t>
      </w:r>
    </w:p>
    <w:p>
      <w:pPr>
        <w:numPr>
          <w:ilvl w:val="1"/>
          <w:numId w:val="9"/>
        </w:numPr>
      </w:pPr>
      <w:r>
        <w:rPr/>
        <w:t xml:space="preserve">El docente entrega una hoja con preguntas de reflexión:         </w:t>
      </w:r>
      <w:r>
        <w:rPr/>
        <w:t xml:space="preserve">      </w:t>
      </w:r>
    </w:p>
    <w:p>
      <w:pPr>
        <w:numPr>
          <w:ilvl w:val="2"/>
          <w:numId w:val="9"/>
        </w:numPr>
      </w:pPr>
      <w:r>
        <w:rPr/>
        <w:t xml:space="preserve">¿Cuál trastorno del Cluster A te parece más complejo para diagnosticar y por qué?</w:t>
      </w:r>
    </w:p>
    <w:p>
      <w:pPr>
        <w:numPr>
          <w:ilvl w:val="2"/>
          <w:numId w:val="9"/>
        </w:numPr>
      </w:pPr>
      <w:r>
        <w:rPr/>
        <w:t xml:space="preserve">¿Cómo aplicarías la evaluación integral en un contexto clínico real?</w:t>
      </w:r>
    </w:p>
    <w:p>
      <w:pPr>
        <w:numPr>
          <w:ilvl w:val="2"/>
          <w:numId w:val="9"/>
        </w:numPr>
      </w:pPr>
      <w:r>
        <w:rPr/>
        <w:t xml:space="preserve">¿Qué habilidades crees que debes fortalecer para mejorar tu desempeño en diagnóstico?</w:t>
      </w:r>
    </w:p>
    <w:p>
      <w:pPr>
        <w:numPr>
          <w:ilvl w:val="1"/>
          <w:numId w:val="9"/>
        </w:numPr>
      </w:pPr>
      <w:r>
        <w:rPr/>
        <w:t xml:space="preserve">Los estudiantes responden de forma individual durante 20 minutos.</w:t>
      </w:r>
    </w:p>
    <w:p>
      <w:pPr>
        <w:numPr>
          <w:ilvl w:val="0"/>
          <w:numId w:val="9"/>
        </w:numPr>
      </w:pPr>
      <w:r>
        <w:rPr>
          <w:b w:val="1"/>
          <w:bCs w:val="1"/>
        </w:rPr>
        <w:t xml:space="preserve">Organización:</w:t>
      </w:r>
      <w:r>
        <w:rPr/>
        <w:t xml:space="preserve"> Trabajo individual.</w:t>
      </w:r>
    </w:p>
    <w:p>
      <w:pPr>
        <w:numPr>
          <w:ilvl w:val="0"/>
          <w:numId w:val="9"/>
        </w:numPr>
      </w:pPr>
      <w:r>
        <w:rPr>
          <w:b w:val="1"/>
          <w:bCs w:val="1"/>
        </w:rPr>
        <w:t xml:space="preserve">Producto:</w:t>
      </w:r>
      <w:r>
        <w:rPr/>
        <w:t xml:space="preserve"> Respuestas escritas para revisión docente.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Observa y está disponible para consultas puntuales.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y compartir un artículo reciente sobre avances en evaluación de trastornos del Cluster A.</w:t>
      </w:r>
    </w:p>
    <w:p>
      <w:pPr>
        <w:numPr>
          <w:ilvl w:val="0"/>
          <w:numId w:val="10"/>
        </w:numPr>
      </w:pPr>
      <w:r>
        <w:rPr>
          <w:b w:val="1"/>
          <w:bCs w:val="1"/>
        </w:rPr>
        <w:t xml:space="preserve">Para estudiantes con dificultades:</w:t>
      </w:r>
      <w:r>
        <w:rPr/>
        <w:t xml:space="preserve"> Se ofrecen esquemas y ejemplos simplificados para el análisis de casos, además de apoyo verbal durante las actividades grupales.</w:t>
      </w:r>
    </w:p>
    <w:p>
      <w:pPr/>
      <w:r>
        <w:rPr>
          <w:b w:val="1"/>
          <w:bCs w:val="1"/>
        </w:rPr>
        <w:t xml:space="preserve">Transición:</w:t>
      </w:r>
    </w:p>
    <w:p>
      <w:pPr/>
      <w:r>
        <w:rPr>
          <w:b w:val="1"/>
          <w:bCs w:val="1"/>
        </w:rPr>
        <w:t xml:space="preserve">Docente:</w:t>
      </w:r>
      <w:r>
        <w:rPr/>
        <w:t xml:space="preserve"> Resume las ideas centrales y explica que en la fase de cierre consolidarán lo aprendido para proyectarlo a futuras aplicaciones profesionales.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35 minutos</w:t>
      </w:r>
    </w:p>
    <w:p>
      <w:pPr/>
      <w:r>
        <w:rPr>
          <w:b w:val="1"/>
          <w:bCs w:val="1"/>
        </w:rPr>
        <w:t xml:space="preserve">Síntesis:</w:t>
      </w:r>
    </w:p>
    <w:p>
      <w:pPr/>
      <w:r>
        <w:rPr>
          <w:b w:val="1"/>
          <w:bCs w:val="1"/>
        </w:rPr>
        <w:t xml:space="preserve">Docente:</w:t>
      </w:r>
      <w:r>
        <w:rPr/>
        <w:t xml:space="preserve"> Propone realizar un organizador gráfico colectivo en la pizarra digital donde los estudiantes aportan las tres ideas clave sobre cada trastorno y la evaluación integral.</w:t>
      </w:r>
    </w:p>
    <w:p>
      <w:pPr>
        <w:numPr>
          <w:ilvl w:val="0"/>
          <w:numId w:val="11"/>
        </w:numPr>
      </w:pPr>
      <w:r>
        <w:rPr>
          <w:b w:val="1"/>
          <w:bCs w:val="1"/>
        </w:rPr>
        <w:t xml:space="preserve">Estudiantes:</w:t>
      </w:r>
      <w:r>
        <w:rPr/>
        <w:t xml:space="preserve"> Contribuyen oralmente y el docente escribe o proyecta el mapa conceptual.</w:t>
      </w:r>
    </w:p>
    <w:p>
      <w:pPr/>
      <w:r>
        <w:rPr>
          <w:b w:val="1"/>
          <w:bCs w:val="1"/>
        </w:rPr>
        <w:t xml:space="preserve">Reflexión metacognitiva:</w:t>
      </w:r>
    </w:p>
    <w:p>
      <w:pPr/>
      <w:r>
        <w:rPr>
          <w:b w:val="1"/>
          <w:bCs w:val="1"/>
        </w:rPr>
        <w:t xml:space="preserve">Docente:</w:t>
      </w:r>
      <w:r>
        <w:rPr/>
        <w:t xml:space="preserve"> Plantea las siguientes preguntas para discusión breve en plenaria:</w:t>
      </w:r>
    </w:p>
    <w:p>
      <w:pPr>
        <w:numPr>
          <w:ilvl w:val="0"/>
          <w:numId w:val="12"/>
        </w:numPr>
      </w:pPr>
      <w:r>
        <w:rPr/>
        <w:t xml:space="preserve">¿Cómo ha cambiado tu percepción sobre los trastornos del Cluster A tras esta sesión?</w:t>
      </w:r>
    </w:p>
    <w:p>
      <w:pPr>
        <w:numPr>
          <w:ilvl w:val="0"/>
          <w:numId w:val="12"/>
        </w:numPr>
      </w:pPr>
      <w:r>
        <w:rPr/>
        <w:t xml:space="preserve">¿Qué aspectos consideras más relevantes para tu formación en evaluación psicológica?</w:t>
      </w:r>
    </w:p>
    <w:p>
      <w:pPr>
        <w:numPr>
          <w:ilvl w:val="0"/>
          <w:numId w:val="12"/>
        </w:numPr>
      </w:pPr>
      <w:r>
        <w:rPr/>
        <w:t xml:space="preserve">¿Qué dificultades encontraste al aplicar estructuras factoriales en el análisis?</w:t>
      </w:r>
    </w:p>
    <w:p>
      <w:pPr/>
      <w:r>
        <w:rPr>
          <w:b w:val="1"/>
          <w:bCs w:val="1"/>
        </w:rPr>
        <w:t xml:space="preserve">Estudiantes:</w:t>
      </w:r>
      <w:r>
        <w:rPr/>
        <w:t xml:space="preserve"> Responden y discuten brevemente en plenaria.</w:t>
      </w:r>
    </w:p>
    <w:p>
      <w:pPr/>
      <w:r>
        <w:rPr>
          <w:b w:val="1"/>
          <w:bCs w:val="1"/>
        </w:rPr>
        <w:t xml:space="preserve">Retroalimentación:</w:t>
      </w:r>
    </w:p>
    <w:p>
      <w:pPr/>
      <w:r>
        <w:rPr>
          <w:b w:val="1"/>
          <w:bCs w:val="1"/>
        </w:rPr>
        <w:t xml:space="preserve">Docente:</w:t>
      </w:r>
      <w:r>
        <w:rPr/>
        <w:t xml:space="preserve"> Proporciona comentarios inmediatos sobre la participación, precisión en el análisis y profundidad en las reflexiones, destacando fortalezas y áreas de mejora.</w:t>
      </w:r>
    </w:p>
    <w:p>
      <w:pPr/>
      <w:r>
        <w:rPr>
          <w:b w:val="1"/>
          <w:bCs w:val="1"/>
        </w:rPr>
        <w:t xml:space="preserve">Transferencia:</w:t>
      </w:r>
    </w:p>
    <w:p>
      <w:pPr/>
      <w:r>
        <w:rPr>
          <w:b w:val="1"/>
          <w:bCs w:val="1"/>
        </w:rPr>
        <w:t xml:space="preserve">Docente:</w:t>
      </w:r>
      <w:r>
        <w:rPr/>
        <w:t xml:space="preserve"> Explica cómo estos conocimientos serán la base para futuras sesiones sobre intervención psicológica y evaluación clínica avanzada, y su importancia en la práctica profesional real.</w:t>
      </w:r>
    </w:p>
    <w:p>
      <w:pPr/>
      <w:r>
        <w:rPr>
          <w:b w:val="1"/>
          <w:bCs w:val="1"/>
        </w:rPr>
        <w:t xml:space="preserve">Tarea o reto:</w:t>
      </w:r>
    </w:p>
    <w:p>
      <w:pPr/>
      <w:r>
        <w:rPr>
          <w:b w:val="1"/>
          <w:bCs w:val="1"/>
        </w:rPr>
        <w:t xml:space="preserve">Docente:</w:t>
      </w:r>
      <w:r>
        <w:rPr/>
        <w:t xml:space="preserve"> Asigna la tarea de elaborar un breve informe individual (1 página) que sintetice el diagnóstico y plan de evaluación para un paciente hipotético con síntomas mixtos del Cluster A, a entregar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fase de inicio mediante preguntas detonadoras; formativa durante el desarrollo con observación y productos grupales e individuales; sumativa en el cierre con la reflexión metacognitiva y la tarea asignada.</w:t>
      </w:r>
    </w:p>
    <w:p>
      <w:pPr/>
      <w:r>
        <w:rPr>
          <w:b w:val="1"/>
          <w:bCs w:val="1"/>
        </w:rPr>
        <w:t xml:space="preserve">Criterios de evaluación:</w:t>
      </w:r>
    </w:p>
    <w:p>
      <w:pPr>
        <w:numPr>
          <w:ilvl w:val="0"/>
          <w:numId w:val="13"/>
        </w:numPr>
      </w:pPr>
      <w:r>
        <w:rPr/>
        <w:t xml:space="preserve">Capacidad para analizar características clínicas y aplicar criterios diagnósticos (Objetivo 1).</w:t>
      </w:r>
    </w:p>
    <w:p>
      <w:pPr>
        <w:numPr>
          <w:ilvl w:val="0"/>
          <w:numId w:val="13"/>
        </w:numPr>
      </w:pPr>
      <w:r>
        <w:rPr/>
        <w:t xml:space="preserve">Habilidad para utilizar estructuras factoriales en evaluación integral (Objetivo 2).</w:t>
      </w:r>
    </w:p>
    <w:p>
      <w:pPr>
        <w:numPr>
          <w:ilvl w:val="0"/>
          <w:numId w:val="13"/>
        </w:numPr>
      </w:pPr>
      <w:r>
        <w:rPr/>
        <w:t xml:space="preserve">Destreza para comparar y contrastar trastornos del Cluster A (Objetivo 3).</w:t>
      </w:r>
    </w:p>
    <w:p>
      <w:pPr>
        <w:numPr>
          <w:ilvl w:val="0"/>
          <w:numId w:val="13"/>
        </w:numPr>
      </w:pPr>
      <w:r>
        <w:rPr/>
        <w:t xml:space="preserve">Argumentación coherente sobre la importancia de la evaluación multidimensional (Objetivo 4).</w:t>
      </w:r>
    </w:p>
    <w:p>
      <w:pPr>
        <w:numPr>
          <w:ilvl w:val="0"/>
          <w:numId w:val="13"/>
        </w:numPr>
      </w:pPr>
      <w:r>
        <w:rPr/>
        <w:t xml:space="preserve">Aplicación práctica de conocimientos en resolución de casos (Objetivo 5).</w:t>
      </w:r>
    </w:p>
    <w:p>
      <w:pPr/>
      <w:r>
        <w:rPr>
          <w:b w:val="1"/>
          <w:bCs w:val="1"/>
        </w:rPr>
        <w:t xml:space="preserve">Instrumentos sugeridos:</w:t>
      </w:r>
    </w:p>
    <w:p>
      <w:pPr>
        <w:numPr>
          <w:ilvl w:val="0"/>
          <w:numId w:val="14"/>
        </w:numPr>
      </w:pPr>
      <w:r>
        <w:rPr/>
        <w:t xml:space="preserve">Rúbrica para evaluar informes grupales y tarea individual (criterios de análisis, claridad, precisión diagnóstica).</w:t>
      </w:r>
    </w:p>
    <w:p>
      <w:pPr>
        <w:numPr>
          <w:ilvl w:val="0"/>
          <w:numId w:val="14"/>
        </w:numPr>
      </w:pPr>
      <w:r>
        <w:rPr/>
        <w:t xml:space="preserve">Lista de cotejo para participación y respuestas en plenaria y debates.</w:t>
      </w:r>
    </w:p>
    <w:p>
      <w:pPr>
        <w:numPr>
          <w:ilvl w:val="0"/>
          <w:numId w:val="14"/>
        </w:numPr>
      </w:pPr>
      <w:r>
        <w:rPr/>
        <w:t xml:space="preserve">Observación directa del docente durante actividades grupales e individuales.</w:t>
      </w:r>
    </w:p>
    <w:p>
      <w:pPr>
        <w:numPr>
          <w:ilvl w:val="0"/>
          <w:numId w:val="14"/>
        </w:numPr>
      </w:pPr>
      <w:r>
        <w:rPr/>
        <w:t xml:space="preserve">Autoevaluación y coevaluación de los grupos sobre la colaboración y el análisis realizado.</w:t>
      </w:r>
    </w:p>
    <w:p>
      <w:pPr/>
      <w:r>
        <w:rPr>
          <w:b w:val="1"/>
          <w:bCs w:val="1"/>
        </w:rPr>
        <w:t xml:space="preserve">Evidencias de aprendizaje:</w:t>
      </w:r>
    </w:p>
    <w:p>
      <w:pPr>
        <w:numPr>
          <w:ilvl w:val="0"/>
          <w:numId w:val="15"/>
        </w:numPr>
      </w:pPr>
      <w:r>
        <w:rPr/>
        <w:t xml:space="preserve">Informes grupales de análisis de casos clínicos.</w:t>
      </w:r>
    </w:p>
    <w:p>
      <w:pPr>
        <w:numPr>
          <w:ilvl w:val="0"/>
          <w:numId w:val="15"/>
        </w:numPr>
      </w:pPr>
      <w:r>
        <w:rPr/>
        <w:t xml:space="preserve">Mapa comparativo colectivo generado en plenaria.</w:t>
      </w:r>
    </w:p>
    <w:p>
      <w:pPr>
        <w:numPr>
          <w:ilvl w:val="0"/>
          <w:numId w:val="15"/>
        </w:numPr>
      </w:pPr>
      <w:r>
        <w:rPr/>
        <w:t xml:space="preserve">Respuestas escritas en la reflexión individual.</w:t>
      </w:r>
    </w:p>
    <w:p>
      <w:pPr>
        <w:numPr>
          <w:ilvl w:val="0"/>
          <w:numId w:val="15"/>
        </w:numPr>
      </w:pPr>
      <w:r>
        <w:rPr/>
        <w:t xml:space="preserve">Participación activa en debates y síntesis grupal.</w:t>
      </w:r>
    </w:p>
    <w:p>
      <w:pPr>
        <w:numPr>
          <w:ilvl w:val="0"/>
          <w:numId w:val="15"/>
        </w:numPr>
      </w:pPr>
      <w:r>
        <w:rPr/>
        <w:t xml:space="preserve">Informe individual de tarea de síntesis diagnóstica y evaluación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FFC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228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A32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86C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1C0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F12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996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F7B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326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CB4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562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A9C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F7B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BBC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47B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2026-09-26T00:15:00-05:00</dcterms:created>
  <dcterms:modified xsi:type="dcterms:W3CDTF">2026-09-26T00:15:00-05:00</dcterms:modified>
</cp:coreProperties>
</file>

<file path=docProps/custom.xml><?xml version="1.0" encoding="utf-8"?>
<Properties xmlns="http://schemas.openxmlformats.org/officeDocument/2006/custom-properties" xmlns:vt="http://schemas.openxmlformats.org/officeDocument/2006/docPropsVTypes"/>
</file>