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Convivencia y Cuidado: Diabetes en Jóvenes entre 13 y 25 Años</w:t>
      </w:r>
    </w:p>
    <w:p/>
    <w:p>
      <w:pPr/>
      <w:r>
        <w:rPr>
          <w:color w:val="666666"/>
          <w:sz w:val="20"/>
          <w:szCs w:val="20"/>
          <w:i w:val="1"/>
          <w:iCs w:val="1"/>
        </w:rPr>
        <w:t xml:space="preserve">Ciencias de la Salud | Nutrición y salud | Aprendizaje Basado en Casos</w:t>
      </w:r>
    </w:p>
    <w:p/>
    <w:p>
      <w:pPr/>
      <w:r>
        <w:rPr>
          <w:color w:val="2b6cb0"/>
          <w:sz w:val="28"/>
          <w:szCs w:val="28"/>
          <w:b w:val="1"/>
          <w:bCs w:val="1"/>
        </w:rPr>
        <w:t xml:space="preserve">Descripción</w:t>
      </w:r>
    </w:p>
    <w:p>
      <w:pPr/>
      <w:r>
        <w:rPr/>
        <w:t xml:space="preserve">Este plan de clase está diseñado para estudiantes de posgrado en Nutrición y Salud con el fin de profundizar en la comprensión integral de la diabetes en jóvenes de 13 a 25 años. Los estudiantes aprenderán a analizar no solo los aspectos clínicos y fisiopatológicos de la diabetes y sus complicaciones, sino también a valorar el impacto emocional que esta enfermedad genera en este grupo etario. Además, se enfatiza la importancia de promover una alimentación saludable como un estilo de vida positivo y sostenible, evitando percepciones punitivas o restrictivas.</w:t>
      </w:r>
    </w:p>
    <w:p>
      <w:pPr/>
      <w:r>
        <w:rPr/>
        <w:t xml:space="preserve">El enfoque metodológico basado en Aprendizaje Basado en Casos (ABC) facilita la aplicación práctica y crítica de los conocimientos, permitiendo a los estudiantes desarrollar competencias para la toma de decisiones clínicas y educativas en contextos reales. Este aprendizaje es relevante para futuros especialistas que atenderán a jóvenes y buscan promover intervenciones integrales y humanizadas, conectando la teoría con su práctica profesional y con la realidad social y emocional de sus pacientes.</w:t>
      </w:r>
    </w:p>
    <w:p/>
    <w:p>
      <w:pPr/>
      <w:r>
        <w:rPr>
          <w:color w:val="2b6cb0"/>
          <w:sz w:val="28"/>
          <w:szCs w:val="28"/>
          <w:b w:val="1"/>
          <w:bCs w:val="1"/>
        </w:rPr>
        <w:t xml:space="preserve">Objetivos de Aprendizaje</w:t>
      </w:r>
    </w:p>
    <w:p>
      <w:pPr>
        <w:numPr>
          <w:ilvl w:val="0"/>
          <w:numId w:val="1"/>
        </w:numPr>
      </w:pPr>
      <w:r>
        <w:rPr/>
        <w:t xml:space="preserve">Analizar el impacto emocional y psicológico que la diabetes genera en jóvenes de 13 a 25 años.</w:t>
      </w:r>
    </w:p>
    <w:p>
      <w:pPr>
        <w:numPr>
          <w:ilvl w:val="0"/>
          <w:numId w:val="1"/>
        </w:numPr>
      </w:pPr>
      <w:r>
        <w:rPr/>
        <w:t xml:space="preserve">Comprender los fundamentos fisiopatológicos, las complicaciones asociadas y la importancia de la prevención y el manejo integral de la diabetes.</w:t>
      </w:r>
    </w:p>
    <w:p>
      <w:pPr>
        <w:numPr>
          <w:ilvl w:val="0"/>
          <w:numId w:val="1"/>
        </w:numPr>
      </w:pPr>
      <w:r>
        <w:rPr/>
        <w:t xml:space="preserve">Evaluar el papel de la alimentación como estrategia de vida saludable y no como un proceso de castigo o restricción en jóvenes con diabetes.</w:t>
      </w:r>
    </w:p>
    <w:p>
      <w:pPr>
        <w:numPr>
          <w:ilvl w:val="0"/>
          <w:numId w:val="1"/>
        </w:numPr>
      </w:pPr>
      <w:r>
        <w:rPr/>
        <w:t xml:space="preserve">Diseñar propuestas de intervención nutricional y psicosocial basadas en casos reales para mejorar la calidad de vida de jóvenes con diabetes.</w:t>
      </w:r>
    </w:p>
    <w:p/>
    <w:p>
      <w:pPr/>
      <w:r>
        <w:rPr>
          <w:color w:val="2b6cb0"/>
          <w:sz w:val="28"/>
          <w:szCs w:val="28"/>
          <w:b w:val="1"/>
          <w:bCs w:val="1"/>
        </w:rPr>
        <w:t xml:space="preserve">Recursos Necesarios</w:t>
      </w:r>
    </w:p>
    <w:p>
      <w:pPr>
        <w:numPr>
          <w:ilvl w:val="0"/>
          <w:numId w:val="2"/>
        </w:numPr>
      </w:pPr>
      <w:r>
        <w:rPr/>
        <w:t xml:space="preserve">Material impreso: casos clínicos detallados de jóvenes con diabetes (3 ejemplares).</w:t>
      </w:r>
    </w:p>
    <w:p>
      <w:pPr>
        <w:numPr>
          <w:ilvl w:val="0"/>
          <w:numId w:val="2"/>
        </w:numPr>
      </w:pPr>
      <w:r>
        <w:rPr/>
        <w:t xml:space="preserve">Presentación digital (PowerPoint o PDF) con esquemas de la fisiopatología y complicaciones de la diabetes.</w:t>
      </w:r>
    </w:p>
    <w:p>
      <w:pPr>
        <w:numPr>
          <w:ilvl w:val="0"/>
          <w:numId w:val="2"/>
        </w:numPr>
      </w:pPr>
      <w:r>
        <w:rPr/>
        <w:t xml:space="preserve">Videos cortos (5-7 min) sobre testimonios de jóvenes con diabetes y su manejo emocional.</w:t>
      </w:r>
    </w:p>
    <w:p>
      <w:pPr>
        <w:numPr>
          <w:ilvl w:val="0"/>
          <w:numId w:val="2"/>
        </w:numPr>
      </w:pPr>
      <w:r>
        <w:rPr/>
        <w:t xml:space="preserve">Computadoras o tablets con acceso a internet para investigación guiada.</w:t>
      </w:r>
    </w:p>
    <w:p>
      <w:pPr>
        <w:numPr>
          <w:ilvl w:val="0"/>
          <w:numId w:val="2"/>
        </w:numPr>
      </w:pPr>
      <w:r>
        <w:rPr/>
        <w:t xml:space="preserve">Herramientas para elaboración de mapas conceptuales (software gratuito o papel y marcadores).</w:t>
      </w:r>
    </w:p>
    <w:p>
      <w:pPr>
        <w:numPr>
          <w:ilvl w:val="0"/>
          <w:numId w:val="2"/>
        </w:numPr>
      </w:pPr>
      <w:r>
        <w:rPr/>
        <w:t xml:space="preserve">Cuadernos o cuadernos digitales para anotaciones y registros.</w:t>
      </w:r>
    </w:p>
    <w:p>
      <w:pPr>
        <w:numPr>
          <w:ilvl w:val="0"/>
          <w:numId w:val="2"/>
        </w:numPr>
      </w:pPr>
      <w:r>
        <w:rPr/>
        <w:t xml:space="preserve">Rúbricas para evaluación de análisis de casos, autoevaluación y coevaluación.</w:t>
      </w:r>
    </w:p>
    <w:p/>
    <w:p>
      <w:pPr/>
      <w:r>
        <w:rPr>
          <w:color w:val="2b6cb0"/>
          <w:sz w:val="28"/>
          <w:szCs w:val="28"/>
          <w:b w:val="1"/>
          <w:bCs w:val="1"/>
        </w:rPr>
        <w:t xml:space="preserve">Requisitos Previos</w:t>
      </w:r>
    </w:p>
    <w:p>
      <w:pPr>
        <w:numPr>
          <w:ilvl w:val="0"/>
          <w:numId w:val="3"/>
        </w:numPr>
      </w:pPr>
      <w:r>
        <w:rPr/>
        <w:t xml:space="preserve">Conocimiento básico en fisiología y nutrición humana.</w:t>
      </w:r>
    </w:p>
    <w:p>
      <w:pPr>
        <w:numPr>
          <w:ilvl w:val="0"/>
          <w:numId w:val="3"/>
        </w:numPr>
      </w:pPr>
      <w:r>
        <w:rPr/>
        <w:t xml:space="preserve">Familiaridad con conceptos generales de enfermedades metabólicas, especialmente diabetes.</w:t>
      </w:r>
    </w:p>
    <w:p>
      <w:pPr>
        <w:numPr>
          <w:ilvl w:val="0"/>
          <w:numId w:val="3"/>
        </w:numPr>
      </w:pPr>
      <w:r>
        <w:rPr/>
        <w:t xml:space="preserve">Habilidades previas en análisis crítico y resolución de problemas clínicos.</w:t>
      </w:r>
    </w:p>
    <w:p>
      <w:pPr>
        <w:numPr>
          <w:ilvl w:val="0"/>
          <w:numId w:val="3"/>
        </w:numPr>
      </w:pPr>
      <w:r>
        <w:rPr/>
        <w:t xml:space="preserve">Experiencia en trabajo colaborativo y discusión académica.</w:t>
      </w:r>
    </w:p>
    <w:p/>
    <w:p>
      <w:pPr/>
      <w:r>
        <w:rPr>
          <w:color w:val="2b6cb0"/>
          <w:sz w:val="28"/>
          <w:szCs w:val="28"/>
          <w:b w:val="1"/>
          <w:bCs w:val="1"/>
        </w:rPr>
        <w:t xml:space="preserve">Actividades</w:t>
      </w:r>
    </w:p>
    <w:p>
      <w:pPr/>
      <w:r>
        <w:rPr/>
        <w:t xml:space="preserve">Sesión 1: Introducción al Impacto Emocional y Conceptos Fundamentales de la Diabetes en JóvenesFase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 los estudiantes con la importancia del enfoque emocional y clínico en la diabetes juvenil para fomentar un aprendizaje integral y contextualizado.</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real de un joven diagnosticado con diabetes tipo 1 que enfrenta dificultades emocionales y sociales. Pregunta: “¿Cuáles creen que son los principales retos emocionales y físicos que enfrenta este joven?”</w:t>
      </w:r>
    </w:p>
    <w:p>
      <w:pPr>
        <w:numPr>
          <w:ilvl w:val="0"/>
          <w:numId w:val="4"/>
        </w:numPr>
      </w:pPr>
      <w:r>
        <w:rPr>
          <w:b w:val="1"/>
          <w:bCs w:val="1"/>
        </w:rPr>
        <w:t xml:space="preserve">Estudiantes:</w:t>
      </w:r>
      <w:r>
        <w:rPr/>
        <w:t xml:space="preserve"> Reflexionan individualmente y luego comparten ideas en plenaria durante 5 minutos.</w:t>
      </w:r>
    </w:p>
    <w:p>
      <w:pPr/>
      <w:r>
        <w:rPr>
          <w:b w:val="1"/>
          <w:bCs w:val="1"/>
        </w:rPr>
        <w:t xml:space="preserve">Motivación y enganche:</w:t>
      </w:r>
    </w:p>
    <w:p>
      <w:pPr/>
      <w:r>
        <w:rPr>
          <w:b w:val="1"/>
          <w:bCs w:val="1"/>
        </w:rPr>
        <w:t xml:space="preserve">Docente:</w:t>
      </w:r>
      <w:r>
        <w:rPr/>
        <w:t xml:space="preserve"> Expone un dato impactante: “Alrededor del 40% de jóvenes con diabetes reportan síntomas de ansiedad o depresión que afectan su adherencia al tratamiento.”</w:t>
      </w:r>
    </w:p>
    <w:p>
      <w:pPr/>
      <w:r>
        <w:rPr>
          <w:b w:val="1"/>
          <w:bCs w:val="1"/>
        </w:rPr>
        <w:t xml:space="preserve">Estudiantes:</w:t>
      </w:r>
      <w:r>
        <w:rPr/>
        <w:t xml:space="preserve"> Expresan sus percepciones iniciales y expectativas sobre el tema.</w:t>
      </w:r>
    </w:p>
    <w:p>
      <w:pPr/>
      <w:r>
        <w:rPr>
          <w:b w:val="1"/>
          <w:bCs w:val="1"/>
        </w:rPr>
        <w:t xml:space="preserve">Contextualización:</w:t>
      </w:r>
    </w:p>
    <w:p>
      <w:pPr/>
      <w:r>
        <w:rPr>
          <w:b w:val="1"/>
          <w:bCs w:val="1"/>
        </w:rPr>
        <w:t xml:space="preserve">Docente:</w:t>
      </w:r>
      <w:r>
        <w:rPr/>
        <w:t xml:space="preserve"> Conecta el tema con la realidad actual, mencionando la creciente incidencia de diabetes en jóvenes y la importancia de abordarla desde un enfoque biopsicosocial.</w:t>
      </w:r>
    </w:p>
    <w:p>
      <w:pPr/>
      <w:r>
        <w:rPr>
          <w:b w:val="1"/>
          <w:bCs w:val="1"/>
        </w:rPr>
        <w:t xml:space="preserve">Estudiantes:</w:t>
      </w:r>
      <w:r>
        <w:rPr/>
        <w:t xml:space="preserve"> Relacionan este contexto con experiencias profesionales o personales previas.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el contenido a través de una presentación interactiva sobre la fisiopatología de la diabetes, sus complicaciones y el impacto emocional en jóvenes, intercalando preguntas abiertas para promover la reflexión.</w:t>
      </w:r>
    </w:p>
    <w:p>
      <w:pPr/>
      <w:r>
        <w:rPr>
          <w:b w:val="1"/>
          <w:bCs w:val="1"/>
        </w:rPr>
        <w:t xml:space="preserve">Actividad 1: Análisis de caso clínico emocional</w:t>
      </w:r>
    </w:p>
    <w:p>
      <w:pPr>
        <w:numPr>
          <w:ilvl w:val="0"/>
          <w:numId w:val="5"/>
        </w:numPr>
      </w:pPr>
      <w:r>
        <w:rPr>
          <w:b w:val="1"/>
          <w:bCs w:val="1"/>
        </w:rPr>
        <w:t xml:space="preserve">Objetivo:</w:t>
      </w:r>
      <w:r>
        <w:rPr/>
        <w:t xml:space="preserve"> Analizar el impacto emocional en jóvenes con diabetes.</w:t>
      </w:r>
    </w:p>
    <w:p>
      <w:pPr>
        <w:numPr>
          <w:ilvl w:val="0"/>
          <w:numId w:val="5"/>
        </w:numPr>
      </w:pPr>
      <w:r>
        <w:rPr>
          <w:b w:val="1"/>
          <w:bCs w:val="1"/>
        </w:rPr>
        <w:t xml:space="preserve">Instrucciones:</w:t>
      </w:r>
    </w:p>
    <w:p>
      <w:pPr>
        <w:numPr>
          <w:ilvl w:val="1"/>
          <w:numId w:val="5"/>
        </w:numPr>
      </w:pPr>
      <w:r>
        <w:rPr/>
        <w:t xml:space="preserve">Se divide la clase en grupos de 4 estudiantes.</w:t>
      </w:r>
    </w:p>
    <w:p>
      <w:pPr>
        <w:numPr>
          <w:ilvl w:val="1"/>
          <w:numId w:val="5"/>
        </w:numPr>
      </w:pPr>
      <w:r>
        <w:rPr/>
        <w:t xml:space="preserve">Se entrega un caso clínico centrado en aspectos emocionales de un joven con diabetes.</w:t>
      </w:r>
    </w:p>
    <w:p>
      <w:pPr>
        <w:numPr>
          <w:ilvl w:val="1"/>
          <w:numId w:val="5"/>
        </w:numPr>
      </w:pPr>
      <w:r>
        <w:rPr/>
        <w:t xml:space="preserve">Los grupos leen y discuten el caso, identificando factores emocionales y proponiendo estrategias de apoyo.</w:t>
      </w:r>
    </w:p>
    <w:p>
      <w:pPr>
        <w:numPr>
          <w:ilvl w:val="1"/>
          <w:numId w:val="5"/>
        </w:numPr>
      </w:pPr>
      <w:r>
        <w:rPr/>
        <w:t xml:space="preserve">Contestar: “¿Qué emociones predominan? ¿Cómo influyen en el manejo de la enfermedad? ¿Qué intervenciones psicosociales recomendarían?”</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Informe grupal breve (1 página) con diagnóstico emocional y propuestas.</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Circular entre grupos, plantear preguntas guía como: “¿Han considerado el entorno familiar?” o “¿Cómo se relaciona la emoción con la adherencia al tratamiento?”</w:t>
      </w:r>
    </w:p>
    <w:p>
      <w:pPr/>
      <w:r>
        <w:rPr>
          <w:b w:val="1"/>
          <w:bCs w:val="1"/>
        </w:rPr>
        <w:t xml:space="preserve">Actividad 2: Debate sobre alimentación y percepción social</w:t>
      </w:r>
    </w:p>
    <w:p>
      <w:pPr>
        <w:numPr>
          <w:ilvl w:val="0"/>
          <w:numId w:val="6"/>
        </w:numPr>
      </w:pPr>
      <w:r>
        <w:rPr>
          <w:b w:val="1"/>
          <w:bCs w:val="1"/>
        </w:rPr>
        <w:t xml:space="preserve">Objetivo:</w:t>
      </w:r>
      <w:r>
        <w:rPr/>
        <w:t xml:space="preserve"> Evaluar la importancia de la alimentación como forma de vida y no castigo.</w:t>
      </w:r>
    </w:p>
    <w:p>
      <w:pPr>
        <w:numPr>
          <w:ilvl w:val="0"/>
          <w:numId w:val="6"/>
        </w:numPr>
      </w:pPr>
      <w:r>
        <w:rPr>
          <w:b w:val="1"/>
          <w:bCs w:val="1"/>
        </w:rPr>
        <w:t xml:space="preserve">Instrucciones:</w:t>
      </w:r>
    </w:p>
    <w:p>
      <w:pPr>
        <w:numPr>
          <w:ilvl w:val="1"/>
          <w:numId w:val="6"/>
        </w:numPr>
      </w:pPr>
      <w:r>
        <w:rPr/>
        <w:t xml:space="preserve">El docente plantea la afirmación: “La alimentación para el joven diabético es vista principalmente como un castigo.”</w:t>
      </w:r>
    </w:p>
    <w:p>
      <w:pPr>
        <w:numPr>
          <w:ilvl w:val="1"/>
          <w:numId w:val="6"/>
        </w:numPr>
      </w:pPr>
      <w:r>
        <w:rPr/>
        <w:t xml:space="preserve">Los estudiantes, en plenaria, toman posiciones a favor o en contra basándose en evidencia y experiencias clínicas.</w:t>
      </w:r>
    </w:p>
    <w:p>
      <w:pPr>
        <w:numPr>
          <w:ilvl w:val="1"/>
          <w:numId w:val="6"/>
        </w:numPr>
      </w:pPr>
      <w:r>
        <w:rPr/>
        <w:t xml:space="preserve">Se fomentan intervenciones fundamentadas y respetuosas durante 30 minutos.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Conclusiones registradas por el docente para discusión posterior.</w:t>
      </w:r>
    </w:p>
    <w:p>
      <w:pPr>
        <w:numPr>
          <w:ilvl w:val="0"/>
          <w:numId w:val="6"/>
        </w:numPr>
      </w:pPr>
      <w:r>
        <w:rPr>
          <w:b w:val="1"/>
          <w:bCs w:val="1"/>
        </w:rPr>
        <w:t xml:space="preserve">Rol docente:</w:t>
      </w:r>
      <w:r>
        <w:rPr/>
        <w:t xml:space="preserve"> Modera, promueve participación equitativa, hace preguntas para profundizar el análisis.</w:t>
      </w:r>
    </w:p>
    <w:p>
      <w:pPr/>
      <w:r>
        <w:rPr>
          <w:b w:val="1"/>
          <w:bCs w:val="1"/>
        </w:rPr>
        <w:t xml:space="preserve">Actividad 3: Construcción de mapa conceptual</w:t>
      </w:r>
    </w:p>
    <w:p>
      <w:pPr>
        <w:numPr>
          <w:ilvl w:val="0"/>
          <w:numId w:val="7"/>
        </w:numPr>
      </w:pPr>
      <w:r>
        <w:rPr>
          <w:b w:val="1"/>
          <w:bCs w:val="1"/>
        </w:rPr>
        <w:t xml:space="preserve">Objetivo:</w:t>
      </w:r>
      <w:r>
        <w:rPr/>
        <w:t xml:space="preserve"> Comprender aspectos fundamentales y complicaciones de la diabetes.</w:t>
      </w:r>
    </w:p>
    <w:p>
      <w:pPr>
        <w:numPr>
          <w:ilvl w:val="0"/>
          <w:numId w:val="7"/>
        </w:numPr>
      </w:pPr>
      <w:r>
        <w:rPr>
          <w:b w:val="1"/>
          <w:bCs w:val="1"/>
        </w:rPr>
        <w:t xml:space="preserve">Instrucciones:</w:t>
      </w:r>
    </w:p>
    <w:p>
      <w:pPr>
        <w:numPr>
          <w:ilvl w:val="1"/>
          <w:numId w:val="7"/>
        </w:numPr>
      </w:pPr>
      <w:r>
        <w:rPr/>
        <w:t xml:space="preserve">En grupos, elaboran un mapa conceptual que integre fisiopatología, complicaciones y prevención.</w:t>
      </w:r>
    </w:p>
    <w:p>
      <w:pPr>
        <w:numPr>
          <w:ilvl w:val="1"/>
          <w:numId w:val="7"/>
        </w:numPr>
      </w:pPr>
      <w:r>
        <w:rPr/>
        <w:t xml:space="preserve">Usan papel o software digital, deben incluir conexiones claras y definiciones.</w:t>
      </w:r>
    </w:p>
    <w:p>
      <w:pPr>
        <w:numPr>
          <w:ilvl w:val="0"/>
          <w:numId w:val="7"/>
        </w:numPr>
      </w:pPr>
      <w:r>
        <w:rPr>
          <w:b w:val="1"/>
          <w:bCs w:val="1"/>
        </w:rPr>
        <w:t xml:space="preserve">Organización:</w:t>
      </w:r>
      <w:r>
        <w:rPr/>
        <w:t xml:space="preserve"> Grupos de 4 (mismos grupos)</w:t>
      </w:r>
    </w:p>
    <w:p>
      <w:pPr>
        <w:numPr>
          <w:ilvl w:val="0"/>
          <w:numId w:val="7"/>
        </w:numPr>
      </w:pPr>
      <w:r>
        <w:rPr>
          <w:b w:val="1"/>
          <w:bCs w:val="1"/>
        </w:rPr>
        <w:t xml:space="preserve">Producto:</w:t>
      </w:r>
      <w:r>
        <w:rPr/>
        <w:t xml:space="preserve"> Mapa conceptual finalizado para exposición breve (5 minutos por grupo en próxima sesión).</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Apoya en la organización de ideas, sugiere fuentes confiables, atiende dudas técnicas.</w:t>
      </w:r>
    </w:p>
    <w:p>
      <w:pPr/>
      <w:r>
        <w:rPr>
          <w:b w:val="1"/>
          <w:bCs w:val="1"/>
        </w:rPr>
        <w:t xml:space="preserve">Diferenciación</w:t>
      </w:r>
    </w:p>
    <w:p>
      <w:pPr>
        <w:numPr>
          <w:ilvl w:val="0"/>
          <w:numId w:val="8"/>
        </w:numPr>
      </w:pPr>
      <w:r>
        <w:rPr/>
        <w:t xml:space="preserve">Estudiantes que terminan antes pueden profundizar investigando estrategias psicosociales innovadoras y compartirlas en la siguiente sesión.</w:t>
      </w:r>
    </w:p>
    <w:p>
      <w:pPr>
        <w:numPr>
          <w:ilvl w:val="0"/>
          <w:numId w:val="8"/>
        </w:numPr>
      </w:pPr>
      <w:r>
        <w:rPr/>
        <w:t xml:space="preserve">Quienes requieren apoyo reciben guía adicional para comprender términos complejos y apoyo en la organización grupal.</w:t>
      </w:r>
    </w:p>
    <w:p>
      <w:pPr/>
      <w:r>
        <w:rPr>
          <w:b w:val="1"/>
          <w:bCs w:val="1"/>
        </w:rPr>
        <w:t xml:space="preserve">Transición a cierre:</w:t>
      </w:r>
    </w:p>
    <w:p>
      <w:pPr/>
      <w:r>
        <w:rPr>
          <w:b w:val="1"/>
          <w:bCs w:val="1"/>
        </w:rPr>
        <w:t xml:space="preserve">Docente:</w:t>
      </w:r>
      <w:r>
        <w:rPr/>
        <w:t xml:space="preserve"> Resume brevemente los puntos clave, enfatiza la conexión entre emociones, fisiopatología y alimentación, y anuncia que en la siguiente sesión se abordarán más casos y estrategias de intervención.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Cada estudiante escribe en una ficha tres ideas clave que aprendió sobre el impacto emocional y la alimentación en jóvenes con diabetes.</w:t>
      </w:r>
    </w:p>
    <w:p>
      <w:pPr/>
      <w:r>
        <w:rPr>
          <w:b w:val="1"/>
          <w:bCs w:val="1"/>
        </w:rPr>
        <w:t xml:space="preserve">Reflexión metacognitiva:</w:t>
      </w:r>
    </w:p>
    <w:p>
      <w:pPr>
        <w:numPr>
          <w:ilvl w:val="0"/>
          <w:numId w:val="9"/>
        </w:numPr>
      </w:pPr>
      <w:r>
        <w:rPr/>
        <w:t xml:space="preserve">¿Cómo influye el estado emocional en el manejo nutricional de la diabetes en jóvenes?</w:t>
      </w:r>
    </w:p>
    <w:p>
      <w:pPr>
        <w:numPr>
          <w:ilvl w:val="0"/>
          <w:numId w:val="9"/>
        </w:numPr>
      </w:pPr>
      <w:r>
        <w:rPr/>
        <w:t xml:space="preserve">¿Por qué es importante considerar la alimentación como estilo de vida y no como castigo?</w:t>
      </w:r>
    </w:p>
    <w:p>
      <w:pPr>
        <w:numPr>
          <w:ilvl w:val="0"/>
          <w:numId w:val="9"/>
        </w:numPr>
      </w:pPr>
      <w:r>
        <w:rPr/>
        <w:t xml:space="preserve">¿Qué desafíos anticipan al aplicar estos conocimientos en la práctica profesional?</w:t>
      </w:r>
    </w:p>
    <w:p>
      <w:pPr/>
      <w:r>
        <w:rPr>
          <w:b w:val="1"/>
          <w:bCs w:val="1"/>
        </w:rPr>
        <w:t xml:space="preserve">Retroalimentación:</w:t>
      </w:r>
    </w:p>
    <w:p>
      <w:pPr/>
      <w:r>
        <w:rPr>
          <w:b w:val="1"/>
          <w:bCs w:val="1"/>
        </w:rPr>
        <w:t xml:space="preserve">Docente:</w:t>
      </w:r>
      <w:r>
        <w:rPr/>
        <w:t xml:space="preserve"> Lee algunas respuestas en voz alta, ofrece comentarios positivos y recomendaciones para profundizar.</w:t>
      </w:r>
    </w:p>
    <w:p>
      <w:pPr/>
      <w:r>
        <w:rPr>
          <w:b w:val="1"/>
          <w:bCs w:val="1"/>
        </w:rPr>
        <w:t xml:space="preserve">Transferencia:</w:t>
      </w:r>
    </w:p>
    <w:p>
      <w:pPr/>
      <w:r>
        <w:rPr/>
        <w:t xml:space="preserve">Se conecta con la próxima sesión donde se analizarán casos complejos y se diseñarán intervenciones integrales.</w:t>
      </w:r>
    </w:p>
    <w:p>
      <w:pPr/>
      <w:r>
        <w:rPr>
          <w:b w:val="1"/>
          <w:bCs w:val="1"/>
        </w:rPr>
        <w:t xml:space="preserve">Tarea:</w:t>
      </w:r>
    </w:p>
    <w:p>
      <w:pPr/>
      <w:r>
        <w:rPr/>
        <w:t xml:space="preserve">Leer un artículo científico sobre intervenciones nutricionales y emocionales en jóvenes con diabetes (proporcionado digitalmente).</w:t>
      </w:r>
    </w:p>
    <w:p>
      <w:pPr/>
      <w:r>
        <w:rPr/>
        <w:t xml:space="preserve">Sesión 2: Profundización en Manejo Integral y Estrategias Nutricionales PositivasFase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Recuperar conocimientos previos y preparar a los estudiantes para el análisis profundo de casos clínicos complejos, enfocándose en estrategias de manejo nutricional y emocional.</w:t>
      </w:r>
    </w:p>
    <w:p>
      <w:pPr/>
      <w:r>
        <w:rPr>
          <w:b w:val="1"/>
          <w:bCs w:val="1"/>
        </w:rPr>
        <w:t xml:space="preserve">Activación de conocimientos previos:</w:t>
      </w:r>
    </w:p>
    <w:p>
      <w:pPr>
        <w:numPr>
          <w:ilvl w:val="0"/>
          <w:numId w:val="10"/>
        </w:numPr>
      </w:pPr>
      <w:r>
        <w:rPr>
          <w:b w:val="1"/>
          <w:bCs w:val="1"/>
        </w:rPr>
        <w:t xml:space="preserve">Docente:</w:t>
      </w:r>
      <w:r>
        <w:rPr/>
        <w:t xml:space="preserve"> Solicita que los grupos presenten brevemente su mapa conceptual, generando preguntas y comentarios entre pares.</w:t>
      </w:r>
    </w:p>
    <w:p>
      <w:pPr>
        <w:numPr>
          <w:ilvl w:val="0"/>
          <w:numId w:val="10"/>
        </w:numPr>
      </w:pPr>
      <w:r>
        <w:rPr>
          <w:b w:val="1"/>
          <w:bCs w:val="1"/>
        </w:rPr>
        <w:t xml:space="preserve">Estudiantes:</w:t>
      </w:r>
      <w:r>
        <w:rPr/>
        <w:t xml:space="preserve"> Presentan, escuchan y formulan preguntas para clarificar conceptos.</w:t>
      </w:r>
    </w:p>
    <w:p>
      <w:pPr/>
      <w:r>
        <w:rPr>
          <w:b w:val="1"/>
          <w:bCs w:val="1"/>
        </w:rPr>
        <w:t xml:space="preserve">Motivación y enganche:</w:t>
      </w:r>
    </w:p>
    <w:p>
      <w:pPr/>
      <w:r>
        <w:rPr>
          <w:b w:val="1"/>
          <w:bCs w:val="1"/>
        </w:rPr>
        <w:t xml:space="preserve">Docente:</w:t>
      </w:r>
      <w:r>
        <w:rPr/>
        <w:t xml:space="preserve"> Muestra un video testimonial de un joven que comparte su experiencia positiva al cambiar su percepción de la alimentación.</w:t>
      </w:r>
    </w:p>
    <w:p>
      <w:pPr/>
      <w:r>
        <w:rPr>
          <w:b w:val="1"/>
          <w:bCs w:val="1"/>
        </w:rPr>
        <w:t xml:space="preserve">Contextualización:</w:t>
      </w:r>
    </w:p>
    <w:p>
      <w:pPr/>
      <w:r>
        <w:rPr>
          <w:b w:val="1"/>
          <w:bCs w:val="1"/>
        </w:rPr>
        <w:t xml:space="preserve">Docente:</w:t>
      </w:r>
      <w:r>
        <w:rPr/>
        <w:t xml:space="preserve"> Conecta el video con la importancia de diseñar intervenciones que incluyan componentes emocionales y nutricionales.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Análisis de caso clínico integral</w:t>
      </w:r>
    </w:p>
    <w:p>
      <w:pPr>
        <w:numPr>
          <w:ilvl w:val="0"/>
          <w:numId w:val="11"/>
        </w:numPr>
      </w:pPr>
      <w:r>
        <w:rPr>
          <w:b w:val="1"/>
          <w:bCs w:val="1"/>
        </w:rPr>
        <w:t xml:space="preserve">Objetivo:</w:t>
      </w:r>
      <w:r>
        <w:rPr/>
        <w:t xml:space="preserve"> Comprender y aplicar el manejo integral de la diabetes en jóvenes, incluyendo aspectos emocionales y nutricionales.</w:t>
      </w:r>
    </w:p>
    <w:p>
      <w:pPr>
        <w:numPr>
          <w:ilvl w:val="0"/>
          <w:numId w:val="11"/>
        </w:numPr>
      </w:pPr>
      <w:r>
        <w:rPr>
          <w:b w:val="1"/>
          <w:bCs w:val="1"/>
        </w:rPr>
        <w:t xml:space="preserve">Instrucciones:</w:t>
      </w:r>
    </w:p>
    <w:p>
      <w:pPr>
        <w:numPr>
          <w:ilvl w:val="1"/>
          <w:numId w:val="11"/>
        </w:numPr>
      </w:pPr>
      <w:r>
        <w:rPr/>
        <w:t xml:space="preserve">Se asignan nuevos casos clínicos más complejos a los grupos (incluyen historia clínica, contexto familiar y hábitos alimenticios).</w:t>
      </w:r>
    </w:p>
    <w:p>
      <w:pPr>
        <w:numPr>
          <w:ilvl w:val="1"/>
          <w:numId w:val="11"/>
        </w:numPr>
      </w:pPr>
      <w:r>
        <w:rPr/>
        <w:t xml:space="preserve">Grupos analizan el caso, identifican problemas y diseñan un plan de intervención integral.</w:t>
      </w:r>
    </w:p>
    <w:p>
      <w:pPr>
        <w:numPr>
          <w:ilvl w:val="1"/>
          <w:numId w:val="11"/>
        </w:numPr>
      </w:pPr>
      <w:r>
        <w:rPr/>
        <w:t xml:space="preserve">Preguntas guía: “¿Cuáles son las prioridades en el manejo? ¿Cómo integrar el apoyo emocional y la nutrición? ¿Qué barreras anticipan?”</w:t>
      </w:r>
    </w:p>
    <w:p>
      <w:pPr>
        <w:numPr>
          <w:ilvl w:val="0"/>
          <w:numId w:val="11"/>
        </w:numPr>
      </w:pPr>
      <w:r>
        <w:rPr>
          <w:b w:val="1"/>
          <w:bCs w:val="1"/>
        </w:rPr>
        <w:t xml:space="preserve">Organización:</w:t>
      </w:r>
      <w:r>
        <w:rPr/>
        <w:t xml:space="preserve"> Grupos de 4</w:t>
      </w:r>
    </w:p>
    <w:p>
      <w:pPr>
        <w:numPr>
          <w:ilvl w:val="0"/>
          <w:numId w:val="11"/>
        </w:numPr>
      </w:pPr>
      <w:r>
        <w:rPr>
          <w:b w:val="1"/>
          <w:bCs w:val="1"/>
        </w:rPr>
        <w:t xml:space="preserve">Producto:</w:t>
      </w:r>
      <w:r>
        <w:rPr/>
        <w:t xml:space="preserve"> Plan de intervención escrito y presentación breve (máx. 7 minutos).</w:t>
      </w:r>
    </w:p>
    <w:p>
      <w:pPr>
        <w:numPr>
          <w:ilvl w:val="0"/>
          <w:numId w:val="11"/>
        </w:numPr>
      </w:pPr>
      <w:r>
        <w:rPr>
          <w:b w:val="1"/>
          <w:bCs w:val="1"/>
        </w:rPr>
        <w:t xml:space="preserve">Tiempo:</w:t>
      </w:r>
      <w:r>
        <w:rPr/>
        <w:t xml:space="preserve"> 70 minutos</w:t>
      </w:r>
    </w:p>
    <w:p>
      <w:pPr>
        <w:numPr>
          <w:ilvl w:val="0"/>
          <w:numId w:val="11"/>
        </w:numPr>
      </w:pPr>
      <w:r>
        <w:rPr>
          <w:b w:val="1"/>
          <w:bCs w:val="1"/>
        </w:rPr>
        <w:t xml:space="preserve">Rol docente:</w:t>
      </w:r>
      <w:r>
        <w:rPr/>
        <w:t xml:space="preserve"> Facilita, plantea preguntas profundas, fomenta la integración interdisciplinaria.</w:t>
      </w:r>
    </w:p>
    <w:p>
      <w:pPr/>
      <w:r>
        <w:rPr>
          <w:b w:val="1"/>
          <w:bCs w:val="1"/>
        </w:rPr>
        <w:t xml:space="preserve">Actividad 2: Role play - Comunicación empática</w:t>
      </w:r>
    </w:p>
    <w:p>
      <w:pPr>
        <w:numPr>
          <w:ilvl w:val="0"/>
          <w:numId w:val="12"/>
        </w:numPr>
      </w:pPr>
      <w:r>
        <w:rPr>
          <w:b w:val="1"/>
          <w:bCs w:val="1"/>
        </w:rPr>
        <w:t xml:space="preserve">Objetivo:</w:t>
      </w:r>
      <w:r>
        <w:rPr/>
        <w:t xml:space="preserve"> Desarrollar habilidades para comunicar el manejo nutricional y emocional con jóvenes diabéticos.</w:t>
      </w:r>
    </w:p>
    <w:p>
      <w:pPr>
        <w:numPr>
          <w:ilvl w:val="0"/>
          <w:numId w:val="12"/>
        </w:numPr>
      </w:pPr>
      <w:r>
        <w:rPr>
          <w:b w:val="1"/>
          <w:bCs w:val="1"/>
        </w:rPr>
        <w:t xml:space="preserve">Instrucciones:</w:t>
      </w:r>
    </w:p>
    <w:p>
      <w:pPr>
        <w:numPr>
          <w:ilvl w:val="1"/>
          <w:numId w:val="12"/>
        </w:numPr>
      </w:pPr>
      <w:r>
        <w:rPr/>
        <w:t xml:space="preserve">En parejas, un estudiante actúa como nutricionista y otro como joven con diabetes que expresa frustración por la dieta.</w:t>
      </w:r>
    </w:p>
    <w:p>
      <w:pPr>
        <w:numPr>
          <w:ilvl w:val="1"/>
          <w:numId w:val="12"/>
        </w:numPr>
      </w:pPr>
      <w:r>
        <w:rPr/>
        <w:t xml:space="preserve">Practican una conversación empática para motivar cambios saludables sin generar rechazo.</w:t>
      </w:r>
    </w:p>
    <w:p>
      <w:pPr>
        <w:numPr>
          <w:ilvl w:val="1"/>
          <w:numId w:val="12"/>
        </w:numPr>
      </w:pPr>
      <w:r>
        <w:rPr/>
        <w:t xml:space="preserve">Luego intercambian roles.</w:t>
      </w:r>
    </w:p>
    <w:p>
      <w:pPr>
        <w:numPr>
          <w:ilvl w:val="0"/>
          <w:numId w:val="12"/>
        </w:numPr>
      </w:pPr>
      <w:r>
        <w:rPr>
          <w:b w:val="1"/>
          <w:bCs w:val="1"/>
        </w:rPr>
        <w:t xml:space="preserve">Organización:</w:t>
      </w:r>
      <w:r>
        <w:rPr/>
        <w:t xml:space="preserve"> Parejas</w:t>
      </w:r>
    </w:p>
    <w:p>
      <w:pPr>
        <w:numPr>
          <w:ilvl w:val="0"/>
          <w:numId w:val="12"/>
        </w:numPr>
      </w:pPr>
      <w:r>
        <w:rPr>
          <w:b w:val="1"/>
          <w:bCs w:val="1"/>
        </w:rPr>
        <w:t xml:space="preserve">Producto:</w:t>
      </w:r>
      <w:r>
        <w:rPr/>
        <w:t xml:space="preserve"> Reflexión escrita breve sobre la experiencia y aprendizajes.</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docente:</w:t>
      </w:r>
      <w:r>
        <w:rPr/>
        <w:t xml:space="preserve"> Observa, brinda retroalimentación puntual, enfoca en lenguaje positivo y escucha activa.</w:t>
      </w:r>
    </w:p>
    <w:p>
      <w:pPr/>
      <w:r>
        <w:rPr>
          <w:b w:val="1"/>
          <w:bCs w:val="1"/>
        </w:rPr>
        <w:t xml:space="preserve">Diferenciación</w:t>
      </w:r>
    </w:p>
    <w:p>
      <w:pPr>
        <w:numPr>
          <w:ilvl w:val="0"/>
          <w:numId w:val="13"/>
        </w:numPr>
      </w:pPr>
      <w:r>
        <w:rPr/>
        <w:t xml:space="preserve">Para estudiantes avanzados: Proponer mejoras al plan de intervención integrando evidencia científica reciente.</w:t>
      </w:r>
    </w:p>
    <w:p>
      <w:pPr>
        <w:numPr>
          <w:ilvl w:val="0"/>
          <w:numId w:val="13"/>
        </w:numPr>
      </w:pPr>
      <w:r>
        <w:rPr/>
        <w:t xml:space="preserve">Para quienes requieren apoyo: Sesión breve adicional con material audiovisual y preguntas aclaratorias.</w:t>
      </w:r>
    </w:p>
    <w:p>
      <w:pPr/>
      <w:r>
        <w:rPr>
          <w:b w:val="1"/>
          <w:bCs w:val="1"/>
        </w:rPr>
        <w:t xml:space="preserve">Transición a cierre:</w:t>
      </w:r>
    </w:p>
    <w:p>
      <w:pPr/>
      <w:r>
        <w:rPr>
          <w:b w:val="1"/>
          <w:bCs w:val="1"/>
        </w:rPr>
        <w:t xml:space="preserve">Docente:</w:t>
      </w:r>
      <w:r>
        <w:rPr/>
        <w:t xml:space="preserve"> Resume aprendizajes clave y prepara para reflexionar sobre la importancia de la alimentación como estilo de vida.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Generar un mapa mental colectivo en pantalla o pizarra con los elementos esenciales del manejo integral y la comunicación empática.</w:t>
      </w:r>
    </w:p>
    <w:p>
      <w:pPr/>
      <w:r>
        <w:rPr>
          <w:b w:val="1"/>
          <w:bCs w:val="1"/>
        </w:rPr>
        <w:t xml:space="preserve">Reflexión metacognitiva:</w:t>
      </w:r>
    </w:p>
    <w:p>
      <w:pPr>
        <w:numPr>
          <w:ilvl w:val="0"/>
          <w:numId w:val="14"/>
        </w:numPr>
      </w:pPr>
      <w:r>
        <w:rPr/>
        <w:t xml:space="preserve">¿Cómo integraron los aspectos emocionales en el plan nutricional?</w:t>
      </w:r>
    </w:p>
    <w:p>
      <w:pPr>
        <w:numPr>
          <w:ilvl w:val="0"/>
          <w:numId w:val="14"/>
        </w:numPr>
      </w:pPr>
      <w:r>
        <w:rPr/>
        <w:t xml:space="preserve">¿Qué estrategias comunicativas fueron más efectivas para motivar al paciente?</w:t>
      </w:r>
    </w:p>
    <w:p>
      <w:pPr>
        <w:numPr>
          <w:ilvl w:val="0"/>
          <w:numId w:val="14"/>
        </w:numPr>
      </w:pPr>
      <w:r>
        <w:rPr/>
        <w:t xml:space="preserve">¿Cómo pueden aplicar estas habilidades en su práctica profesional futura?</w:t>
      </w:r>
    </w:p>
    <w:p>
      <w:pPr/>
      <w:r>
        <w:rPr>
          <w:b w:val="1"/>
          <w:bCs w:val="1"/>
        </w:rPr>
        <w:t xml:space="preserve">Retroalimentación:</w:t>
      </w:r>
    </w:p>
    <w:p>
      <w:pPr/>
      <w:r>
        <w:rPr>
          <w:b w:val="1"/>
          <w:bCs w:val="1"/>
        </w:rPr>
        <w:t xml:space="preserve">Docente:</w:t>
      </w:r>
      <w:r>
        <w:rPr/>
        <w:t xml:space="preserve"> Proporciona retroalimentación oral y escrita sobre los planes presentados y las habilidades comunicativas demostradas.</w:t>
      </w:r>
    </w:p>
    <w:p>
      <w:pPr/>
      <w:r>
        <w:rPr>
          <w:b w:val="1"/>
          <w:bCs w:val="1"/>
        </w:rPr>
        <w:t xml:space="preserve">Transferencia:</w:t>
      </w:r>
    </w:p>
    <w:p>
      <w:pPr/>
      <w:r>
        <w:rPr/>
        <w:t xml:space="preserve">Invita a reflexionar sobre la importancia de la prevención y el autocuidado, tema de la última sesión.</w:t>
      </w:r>
    </w:p>
    <w:p>
      <w:pPr/>
      <w:r>
        <w:rPr>
          <w:b w:val="1"/>
          <w:bCs w:val="1"/>
        </w:rPr>
        <w:t xml:space="preserve">Tarea:</w:t>
      </w:r>
    </w:p>
    <w:p>
      <w:pPr/>
      <w:r>
        <w:rPr/>
        <w:t xml:space="preserve">Buscar y traer un ejemplo de programa o intervención nutricional para jóvenes diabéticos que incluya apoyo emocional.</w:t>
      </w:r>
    </w:p>
    <w:p>
      <w:pPr/>
      <w:r>
        <w:rPr/>
        <w:t xml:space="preserve">Sesión 3: Prevención, Manejo y Proyección Profesional en Diabetes JuvenilFase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Recuperar aprendizajes previos y preparar a los estudiantes para diseñar estrategias de prevención y manejo con enfoque integral y proyección profesional.</w:t>
      </w:r>
    </w:p>
    <w:p>
      <w:pPr/>
      <w:r>
        <w:rPr>
          <w:b w:val="1"/>
          <w:bCs w:val="1"/>
        </w:rPr>
        <w:t xml:space="preserve">Activación de conocimientos previos:</w:t>
      </w:r>
    </w:p>
    <w:p>
      <w:pPr>
        <w:numPr>
          <w:ilvl w:val="0"/>
          <w:numId w:val="15"/>
        </w:numPr>
      </w:pPr>
      <w:r>
        <w:rPr>
          <w:b w:val="1"/>
          <w:bCs w:val="1"/>
        </w:rPr>
        <w:t xml:space="preserve">Docente:</w:t>
      </w:r>
      <w:r>
        <w:rPr/>
        <w:t xml:space="preserve"> Solicita que algunos estudiantes compartan los programas/intervenciones investigados como tarea.</w:t>
      </w:r>
    </w:p>
    <w:p>
      <w:pPr>
        <w:numPr>
          <w:ilvl w:val="0"/>
          <w:numId w:val="15"/>
        </w:numPr>
      </w:pPr>
      <w:r>
        <w:rPr>
          <w:b w:val="1"/>
          <w:bCs w:val="1"/>
        </w:rPr>
        <w:t xml:space="preserve">Estudiantes:</w:t>
      </w:r>
      <w:r>
        <w:rPr/>
        <w:t xml:space="preserve"> Presentan brevemente y comentan.</w:t>
      </w:r>
    </w:p>
    <w:p>
      <w:pPr/>
      <w:r>
        <w:rPr>
          <w:b w:val="1"/>
          <w:bCs w:val="1"/>
        </w:rPr>
        <w:t xml:space="preserve">Motivación y enganche:</w:t>
      </w:r>
    </w:p>
    <w:p>
      <w:pPr/>
      <w:r>
        <w:rPr>
          <w:b w:val="1"/>
          <w:bCs w:val="1"/>
        </w:rPr>
        <w:t xml:space="preserve">Docente:</w:t>
      </w:r>
      <w:r>
        <w:rPr/>
        <w:t xml:space="preserve"> Expone estadísticas actuales de incidencia y complicaciones asociadas con diabetes mal manejada en jóvenes, resaltando la urgencia de intervenciones efectivas.</w:t>
      </w:r>
    </w:p>
    <w:p>
      <w:pPr/>
      <w:r>
        <w:rPr>
          <w:b w:val="1"/>
          <w:bCs w:val="1"/>
        </w:rPr>
        <w:t xml:space="preserve">Contextualización:</w:t>
      </w:r>
    </w:p>
    <w:p>
      <w:pPr/>
      <w:r>
        <w:rPr>
          <w:b w:val="1"/>
          <w:bCs w:val="1"/>
        </w:rPr>
        <w:t xml:space="preserve">Docente:</w:t>
      </w:r>
      <w:r>
        <w:rPr/>
        <w:t xml:space="preserve"> Enfatiza el rol profesional de cada estudiante como agente de cambio en salud pública y nutrición clínica.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Diseño colaborativo de propuesta de intervención preventiva</w:t>
      </w:r>
    </w:p>
    <w:p>
      <w:pPr>
        <w:numPr>
          <w:ilvl w:val="0"/>
          <w:numId w:val="16"/>
        </w:numPr>
      </w:pPr>
      <w:r>
        <w:rPr>
          <w:b w:val="1"/>
          <w:bCs w:val="1"/>
        </w:rPr>
        <w:t xml:space="preserve">Objetivo:</w:t>
      </w:r>
      <w:r>
        <w:rPr/>
        <w:t xml:space="preserve"> Diseñar estrategias preventivas y de manejo nutricional emocional para jóvenes con diabetes.</w:t>
      </w:r>
    </w:p>
    <w:p>
      <w:pPr>
        <w:numPr>
          <w:ilvl w:val="0"/>
          <w:numId w:val="16"/>
        </w:numPr>
      </w:pPr>
      <w:r>
        <w:rPr>
          <w:b w:val="1"/>
          <w:bCs w:val="1"/>
        </w:rPr>
        <w:t xml:space="preserve">Instrucciones:</w:t>
      </w:r>
    </w:p>
    <w:p>
      <w:pPr>
        <w:numPr>
          <w:ilvl w:val="1"/>
          <w:numId w:val="16"/>
        </w:numPr>
      </w:pPr>
      <w:r>
        <w:rPr/>
        <w:t xml:space="preserve">En grupos, integran lo aprendido para crear una propuesta de programa comunitario o clínico que incluya alimentación, apoyo emocional y educación.</w:t>
      </w:r>
    </w:p>
    <w:p>
      <w:pPr>
        <w:numPr>
          <w:ilvl w:val="1"/>
          <w:numId w:val="16"/>
        </w:numPr>
      </w:pPr>
      <w:r>
        <w:rPr/>
        <w:t xml:space="preserve">Definen objetivos, actividades, recursos y evaluación.</w:t>
      </w:r>
    </w:p>
    <w:p>
      <w:pPr>
        <w:numPr>
          <w:ilvl w:val="1"/>
          <w:numId w:val="16"/>
        </w:numPr>
      </w:pPr>
      <w:r>
        <w:rPr/>
        <w:t xml:space="preserve">Preparan una presentación de 10 minutos para la clase.</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Propuesta escrita y presentación oral.</w:t>
      </w:r>
    </w:p>
    <w:p>
      <w:pPr>
        <w:numPr>
          <w:ilvl w:val="0"/>
          <w:numId w:val="16"/>
        </w:numPr>
      </w:pPr>
      <w:r>
        <w:rPr>
          <w:b w:val="1"/>
          <w:bCs w:val="1"/>
        </w:rPr>
        <w:t xml:space="preserve">Tiempo:</w:t>
      </w:r>
      <w:r>
        <w:rPr/>
        <w:t xml:space="preserve"> 75 minutos</w:t>
      </w:r>
    </w:p>
    <w:p>
      <w:pPr>
        <w:numPr>
          <w:ilvl w:val="0"/>
          <w:numId w:val="16"/>
        </w:numPr>
      </w:pPr>
      <w:r>
        <w:rPr>
          <w:b w:val="1"/>
          <w:bCs w:val="1"/>
        </w:rPr>
        <w:t xml:space="preserve">Rol docente:</w:t>
      </w:r>
      <w:r>
        <w:rPr/>
        <w:t xml:space="preserve"> Orienta, plantea preguntas para optimizar la propuesta y asegura enfoque integral.</w:t>
      </w:r>
    </w:p>
    <w:p>
      <w:pPr/>
      <w:r>
        <w:rPr>
          <w:b w:val="1"/>
          <w:bCs w:val="1"/>
        </w:rPr>
        <w:t xml:space="preserve">Actividad 2: Autoevaluación y coevaluación</w:t>
      </w:r>
    </w:p>
    <w:p>
      <w:pPr>
        <w:numPr>
          <w:ilvl w:val="0"/>
          <w:numId w:val="17"/>
        </w:numPr>
      </w:pPr>
      <w:r>
        <w:rPr>
          <w:b w:val="1"/>
          <w:bCs w:val="1"/>
        </w:rPr>
        <w:t xml:space="preserve">Objetivo:</w:t>
      </w:r>
      <w:r>
        <w:rPr/>
        <w:t xml:space="preserve"> Reflexionar sobre el aprendizaje y recibir retroalimentación entre pares.</w:t>
      </w:r>
    </w:p>
    <w:p>
      <w:pPr>
        <w:numPr>
          <w:ilvl w:val="0"/>
          <w:numId w:val="17"/>
        </w:numPr>
      </w:pPr>
      <w:r>
        <w:rPr>
          <w:b w:val="1"/>
          <w:bCs w:val="1"/>
        </w:rPr>
        <w:t xml:space="preserve">Instrucciones:</w:t>
      </w:r>
    </w:p>
    <w:p>
      <w:pPr>
        <w:numPr>
          <w:ilvl w:val="1"/>
          <w:numId w:val="17"/>
        </w:numPr>
      </w:pPr>
      <w:r>
        <w:rPr/>
        <w:t xml:space="preserve">Estudiantes completan rúbrica de autoevaluación sobre participación y comprensión.</w:t>
      </w:r>
    </w:p>
    <w:p>
      <w:pPr>
        <w:numPr>
          <w:ilvl w:val="1"/>
          <w:numId w:val="17"/>
        </w:numPr>
      </w:pPr>
      <w:r>
        <w:rPr/>
        <w:t xml:space="preserve">Realizan coevaluación grupal con rúbrica para propuestas presentadas.</w:t>
      </w:r>
    </w:p>
    <w:p>
      <w:pPr>
        <w:numPr>
          <w:ilvl w:val="0"/>
          <w:numId w:val="17"/>
        </w:numPr>
      </w:pPr>
      <w:r>
        <w:rPr>
          <w:b w:val="1"/>
          <w:bCs w:val="1"/>
        </w:rPr>
        <w:t xml:space="preserve">Organización:</w:t>
      </w:r>
      <w:r>
        <w:rPr/>
        <w:t xml:space="preserve"> Individual y grupal</w:t>
      </w:r>
    </w:p>
    <w:p>
      <w:pPr>
        <w:numPr>
          <w:ilvl w:val="0"/>
          <w:numId w:val="17"/>
        </w:numPr>
      </w:pPr>
      <w:r>
        <w:rPr>
          <w:b w:val="1"/>
          <w:bCs w:val="1"/>
        </w:rPr>
        <w:t xml:space="preserve">Producto:</w:t>
      </w:r>
      <w:r>
        <w:rPr/>
        <w:t xml:space="preserve"> Rúbricas entregadas al docente.</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docente:</w:t>
      </w:r>
      <w:r>
        <w:rPr/>
        <w:t xml:space="preserve"> Recoge, analiza y comenta aspectos a mejorar y fortalezas.</w:t>
      </w:r>
    </w:p>
    <w:p>
      <w:pPr/>
      <w:r>
        <w:rPr>
          <w:b w:val="1"/>
          <w:bCs w:val="1"/>
        </w:rPr>
        <w:t xml:space="preserve">Diferenciación</w:t>
      </w:r>
    </w:p>
    <w:p>
      <w:pPr>
        <w:numPr>
          <w:ilvl w:val="0"/>
          <w:numId w:val="18"/>
        </w:numPr>
      </w:pPr>
      <w:r>
        <w:rPr/>
        <w:t xml:space="preserve">Estudiantes con mayor dominio pueden profundizar en indicadores de evaluación para programas preventivos.</w:t>
      </w:r>
    </w:p>
    <w:p>
      <w:pPr>
        <w:numPr>
          <w:ilvl w:val="0"/>
          <w:numId w:val="18"/>
        </w:numPr>
      </w:pPr>
      <w:r>
        <w:rPr/>
        <w:t xml:space="preserve">Quienes necesiten apoyo reciben guía para estructurar sus propuestas y claridad conceptual.</w:t>
      </w:r>
    </w:p>
    <w:p>
      <w:pPr/>
      <w:r>
        <w:rPr>
          <w:b w:val="1"/>
          <w:bCs w:val="1"/>
        </w:rPr>
        <w:t xml:space="preserve">Transición a cierre:</w:t>
      </w:r>
    </w:p>
    <w:p>
      <w:pPr/>
      <w:r>
        <w:rPr>
          <w:b w:val="1"/>
          <w:bCs w:val="1"/>
        </w:rPr>
        <w:t xml:space="preserve">Docente:</w:t>
      </w:r>
      <w:r>
        <w:rPr/>
        <w:t xml:space="preserve"> Resume los logros del plan de clase, enfatizando la integración de conocimientos y habilidades para la práctica profesional.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Creación colectiva de un esquema en pizarra con las claves para un manejo nutricional y emocional efectivo en jóvenes con diabetes.</w:t>
      </w:r>
    </w:p>
    <w:p>
      <w:pPr/>
      <w:r>
        <w:rPr>
          <w:b w:val="1"/>
          <w:bCs w:val="1"/>
        </w:rPr>
        <w:t xml:space="preserve">Reflexión metacognitiva:</w:t>
      </w:r>
    </w:p>
    <w:p>
      <w:pPr>
        <w:numPr>
          <w:ilvl w:val="0"/>
          <w:numId w:val="19"/>
        </w:numPr>
      </w:pPr>
      <w:r>
        <w:rPr/>
        <w:t xml:space="preserve">¿Cómo ha cambiado su percepción sobre la alimentación en jóvenes con diabetes?</w:t>
      </w:r>
    </w:p>
    <w:p>
      <w:pPr>
        <w:numPr>
          <w:ilvl w:val="0"/>
          <w:numId w:val="19"/>
        </w:numPr>
      </w:pPr>
      <w:r>
        <w:rPr/>
        <w:t xml:space="preserve">¿Qué competencias consideran más valiosas para su ejercicio profesional?</w:t>
      </w:r>
    </w:p>
    <w:p>
      <w:pPr>
        <w:numPr>
          <w:ilvl w:val="0"/>
          <w:numId w:val="19"/>
        </w:numPr>
      </w:pPr>
      <w:r>
        <w:rPr/>
        <w:t xml:space="preserve">¿Qué retos anticipan y cómo piensan enfrentarlos?</w:t>
      </w:r>
    </w:p>
    <w:p>
      <w:pPr/>
      <w:r>
        <w:rPr>
          <w:b w:val="1"/>
          <w:bCs w:val="1"/>
        </w:rPr>
        <w:t xml:space="preserve">Retroalimentación:</w:t>
      </w:r>
    </w:p>
    <w:p>
      <w:pPr/>
      <w:r>
        <w:rPr>
          <w:b w:val="1"/>
          <w:bCs w:val="1"/>
        </w:rPr>
        <w:t xml:space="preserve">Docente:</w:t>
      </w:r>
      <w:r>
        <w:rPr/>
        <w:t xml:space="preserve"> Ofrece retroalimentación global y específica, resaltando logros y áreas de oportunidad.</w:t>
      </w:r>
    </w:p>
    <w:p>
      <w:pPr/>
      <w:r>
        <w:rPr>
          <w:b w:val="1"/>
          <w:bCs w:val="1"/>
        </w:rPr>
        <w:t xml:space="preserve">Transferencia:</w:t>
      </w:r>
    </w:p>
    <w:p>
      <w:pPr/>
      <w:r>
        <w:rPr/>
        <w:t xml:space="preserve">Invita a aplicar los conocimientos en prácticas clínicas, investigaciones o proyectos comunitarios, manteniendo una perspectiva integral.</w:t>
      </w:r>
    </w:p>
    <w:p>
      <w:pPr/>
      <w:r>
        <w:rPr>
          <w:b w:val="1"/>
          <w:bCs w:val="1"/>
        </w:rPr>
        <w:t xml:space="preserve">Tarea o reto:</w:t>
      </w:r>
    </w:p>
    <w:p>
      <w:pPr/>
      <w:r>
        <w:rPr/>
        <w:t xml:space="preserve">Preparar un breve ensayo crítico sobre la importancia del enfoque biopsicosocial en la atención nutricional a jóvenes con diabetes, para ser discutido en un foro digital.</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t xml:space="preserve">Diagnóstica: Sesión 1, fase de inicio (activación de conocimientos y reflexión inicial sobre impacto emocional).</w:t>
      </w:r>
    </w:p>
    <w:p>
      <w:pPr>
        <w:numPr>
          <w:ilvl w:val="0"/>
          <w:numId w:val="20"/>
        </w:numPr>
      </w:pPr>
      <w:r>
        <w:rPr/>
        <w:t xml:space="preserve">Formativa: Durante las sesiones 1, 2 y 3 mediante análisis de casos, participación en debates, mapas conceptuales, role plays y diseño de propuestas.</w:t>
      </w:r>
    </w:p>
    <w:p>
      <w:pPr>
        <w:numPr>
          <w:ilvl w:val="0"/>
          <w:numId w:val="20"/>
        </w:numPr>
      </w:pPr>
      <w:r>
        <w:rPr/>
        <w:t xml:space="preserve">Sumativa: Final de la sesión 3 con la presentación de la propuesta de intervención y evaluación mediante rúbricas de autoevaluación y coevaluación.</w:t>
      </w:r>
    </w:p>
    <w:p>
      <w:pPr/>
      <w:r>
        <w:rPr>
          <w:b w:val="1"/>
          <w:bCs w:val="1"/>
        </w:rPr>
        <w:t xml:space="preserve">Criterios de evaluación:</w:t>
      </w:r>
    </w:p>
    <w:p>
      <w:pPr>
        <w:numPr>
          <w:ilvl w:val="0"/>
          <w:numId w:val="21"/>
        </w:numPr>
      </w:pPr>
      <w:r>
        <w:rPr/>
        <w:t xml:space="preserve">Capacidad para identificar y analizar el impacto emocional en jóvenes con diabetes (Objetivo 1).</w:t>
      </w:r>
    </w:p>
    <w:p>
      <w:pPr>
        <w:numPr>
          <w:ilvl w:val="0"/>
          <w:numId w:val="21"/>
        </w:numPr>
      </w:pPr>
      <w:r>
        <w:rPr/>
        <w:t xml:space="preserve">Comprensión de los aspectos fundamentales y complicaciones de la diabetes (Objetivo 2).</w:t>
      </w:r>
    </w:p>
    <w:p>
      <w:pPr>
        <w:numPr>
          <w:ilvl w:val="0"/>
          <w:numId w:val="21"/>
        </w:numPr>
      </w:pPr>
      <w:r>
        <w:rPr/>
        <w:t xml:space="preserve">Capacidad para evaluar críticamente la alimentación como forma de vida y diseñar propuestas nutricionales positivas (Objetivo 3).</w:t>
      </w:r>
    </w:p>
    <w:p>
      <w:pPr>
        <w:numPr>
          <w:ilvl w:val="0"/>
          <w:numId w:val="21"/>
        </w:numPr>
      </w:pPr>
      <w:r>
        <w:rPr/>
        <w:t xml:space="preserve">Habilidad para diseñar y comunicar intervenciones integrales basadas en casos reales (Objetivo 4).</w:t>
      </w:r>
    </w:p>
    <w:p>
      <w:pPr/>
      <w:r>
        <w:rPr>
          <w:b w:val="1"/>
          <w:bCs w:val="1"/>
        </w:rPr>
        <w:t xml:space="preserve">Instrumentos sugeridos:</w:t>
      </w:r>
    </w:p>
    <w:p>
      <w:pPr>
        <w:numPr>
          <w:ilvl w:val="0"/>
          <w:numId w:val="22"/>
        </w:numPr>
      </w:pPr>
      <w:r>
        <w:rPr/>
        <w:t xml:space="preserve">Rúbricas detalladas para análisis de casos, presentaciones y propuestas.</w:t>
      </w:r>
    </w:p>
    <w:p>
      <w:pPr>
        <w:numPr>
          <w:ilvl w:val="0"/>
          <w:numId w:val="22"/>
        </w:numPr>
      </w:pPr>
      <w:r>
        <w:rPr/>
        <w:t xml:space="preserve">Listas de cotejo para observación en role plays y debates.</w:t>
      </w:r>
    </w:p>
    <w:p>
      <w:pPr>
        <w:numPr>
          <w:ilvl w:val="0"/>
          <w:numId w:val="22"/>
        </w:numPr>
      </w:pPr>
      <w:r>
        <w:rPr/>
        <w:t xml:space="preserve">Autoevaluación y coevaluación mediante formatos estructurados.</w:t>
      </w:r>
    </w:p>
    <w:p>
      <w:pPr>
        <w:numPr>
          <w:ilvl w:val="0"/>
          <w:numId w:val="22"/>
        </w:numPr>
      </w:pPr>
      <w:r>
        <w:rPr/>
        <w:t xml:space="preserve">Portafolio digital con evidencias (mapas conceptuales, informes, presentaciones).</w:t>
      </w:r>
    </w:p>
    <w:p>
      <w:pPr/>
      <w:r>
        <w:rPr>
          <w:b w:val="1"/>
          <w:bCs w:val="1"/>
        </w:rPr>
        <w:t xml:space="preserve">Evidencias de aprendizaje:</w:t>
      </w:r>
    </w:p>
    <w:p>
      <w:pPr>
        <w:numPr>
          <w:ilvl w:val="0"/>
          <w:numId w:val="23"/>
        </w:numPr>
      </w:pPr>
      <w:r>
        <w:rPr/>
        <w:t xml:space="preserve">Informes grupales de análisis emocional en casos clínicos.</w:t>
      </w:r>
    </w:p>
    <w:p>
      <w:pPr>
        <w:numPr>
          <w:ilvl w:val="0"/>
          <w:numId w:val="23"/>
        </w:numPr>
      </w:pPr>
      <w:r>
        <w:rPr/>
        <w:t xml:space="preserve">Mapas conceptuales elaborados y presentados.</w:t>
      </w:r>
    </w:p>
    <w:p>
      <w:pPr>
        <w:numPr>
          <w:ilvl w:val="0"/>
          <w:numId w:val="23"/>
        </w:numPr>
      </w:pPr>
      <w:r>
        <w:rPr/>
        <w:t xml:space="preserve">Participación argumentada en debate y role play.</w:t>
      </w:r>
    </w:p>
    <w:p>
      <w:pPr>
        <w:numPr>
          <w:ilvl w:val="0"/>
          <w:numId w:val="23"/>
        </w:numPr>
      </w:pPr>
      <w:r>
        <w:rPr/>
        <w:t xml:space="preserve">Propuestas de intervención integrales diseñadas y defendidas.</w:t>
      </w:r>
    </w:p>
    <w:p>
      <w:pPr>
        <w:numPr>
          <w:ilvl w:val="0"/>
          <w:numId w:val="23"/>
        </w:numPr>
      </w:pPr>
      <w:r>
        <w:rPr/>
        <w:t xml:space="preserve">Reflexiones escritas individuales y rúbricas completadas.</w:t>
      </w:r>
    </w:p>
    <w:p/>
    <w:p>
      <w:pPr/>
      <w:r>
        <w:rPr>
          <w:color w:val="2b6cb0"/>
          <w:sz w:val="28"/>
          <w:szCs w:val="28"/>
          <w:b w:val="1"/>
          <w:bCs w:val="1"/>
        </w:rPr>
        <w:t xml:space="preserve">Enriquecimientos</w:t>
      </w:r>
    </w:p>
    <w:p>
      <w:pPr/>
      <w:r>
        <w:rPr>
          <w:sz w:val="22"/>
          <w:szCs w:val="22"/>
          <w:b w:val="1"/>
          <w:bCs w:val="1"/>
        </w:rPr>
        <w:t xml:space="preserve">Desarrollo - Ejemplos</w:t>
      </w:r>
    </w:p>
    <w:p>
      <w:pPr/>
      <w:r>
        <w:rPr/>
        <w:t xml:space="preserve">Ejemplos Prácticos y Casos de Estudio para el Plan de Clase
Para el plan de clase "Convivencia y Cuidado: Diabetes en Jóvenes entre 13 y 25 Años", se proponen tres casos de estudio alineados con los objetivos de aprendizaje y distribuidos para ser trabajados a lo largo de las 3 sesiones de 2 horas cada una, bajo la metodología de Aprendizaje Basado en Casos (ABC). Cada caso invita a la reflexión, análisis interdisciplinar y discusión para integrar los conocimientos teóricos con la práctica clínica y psicosocial.
Sesión 1: Impacto Emocional en Jóvenes con Diabetes
  Caso 1: "Ana, 17 años, diagnóstico reciente de Diabetes Tipo 1"
      </w:t>
      </w:r>
    </w:p>
    <w:p/>
    <w:p>
      <w:pPr/>
      <w:r>
        <w:rPr>
          <w:sz w:val="22"/>
          <w:szCs w:val="22"/>
          <w:b w:val="1"/>
          <w:bCs w:val="1"/>
        </w:rPr>
        <w:t xml:space="preserve">Cierre - Retroalimentar</w:t>
      </w:r>
    </w:p>
    <w:p>
      <w:pPr/>
      <w:r>
        <w:rPr/>
        <w:t xml:space="preserve">Estrategias de Retroalimentación para el Cierre del Plan de Clase
Para asegurar que los estudiantes de posgrado alcancen los objetivos planteados en el plan de clase "Convivencia y Cuidado: Diabetes en Jóvenes entre 13 y 25 Años", se proponen las siguientes estrategias de retroalimentación al cierre de cada sesión y del curso. Estas estrategias son constructivas, específicas, y orientadas a profundizar en el aprendizaje, considerando la complejidad propia del nivel de posgrado y la metodología de Aprendizaje Basado en Casos.
    Retroalimentación Reflexiva Guiada
    Al finalizar cada sesión, se invita a los estudiantes a compartir en pequeños grupos cómo los casos analizados les permitieron comprender:
      El impacto emocional en jóvenes con diabetes (Sesión 1)
      Los aspectos fundamentales y complicaciones de la diabetes, junto con la prevención y manejo (Sesión 2)
      La importancia de la alimentación como estilo de vida y no como castigo (Sesión 3)
    El docente facilita la discusión, haciendo preguntas específicas que apunten a clarificar conceptos y a identificar áreas de mejora. Esta retroalimentación promueve la metacognición y el aprendizaje profundo.
    Comentarios Individualizados en Base a Productos del Caso
    Después de la presentación o entrega de análisis de casos, el docente proporciona retroalimentación escrita y verbal que:
      Reconoce fortalezas concretas en el análisis crítico y manejo de la información.
      Señala aspectos específicos que requieren mayor profundización o ajustes, vinculándolos con los objetivos de aprendizaje.
      Propone preguntas abiertas que fomenten la reflexión personal y el desarrollo de competencias clínicas y humanas.
    Sesión de Retroalimentación Colectiva con Análisis Comparativo
    En la última sesión, se realiza una retroalimentación grupal basada en una síntesis de los casos trabajados, donde se:
      Comparan distintas aproximaciones al manejo de jóvenes con diabetes.
      Discuten las implicaciones emocionales y nutricionales desde una perspectiva multidisciplinaria.
      Identifican buenas prácticas y áreas de oportunidad para la intervención profesional.
    Esta sesión fomenta el aprendizaje colaborativo y permite a los estudiantes integrar conocimientos desde distintas perspectivas.
    Autoevaluación y Plan de Acción Personalizado
    Al cierre del curso, se invita a los estudiantes a realizar una autoevaluación estructurada basada en los objetivos de aprendizaje, donde identifiquen:
      Qué comprenden con mayor claridad y qué aspectos aún presentan dudas.
      Cómo aplicarán los conocimientos en su práctica profesional.
      Metas concretas para continuar su desarrollo en el área de diabetes y cuidado nutricional.
    El docente revisa estas autoevaluaciones y ofrece retroalimentación que oriente el crecimiento académico y profesional continuo.
</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4"/>
        </w:numPr>
      </w:pPr>
      <w:r>
        <w:rPr/>
        <w:t xml:space="preserve">¿Cómo ha cambiado tu percepción sobre el impacto emocional que enfrenta un joven diagnosticado con diabetes en comparación con tu conocimiento previo?</w:t>
      </w:r>
    </w:p>
    <w:p>
      <w:pPr>
        <w:numPr>
          <w:ilvl w:val="0"/>
          <w:numId w:val="24"/>
        </w:numPr>
      </w:pPr>
      <w:r>
        <w:rPr/>
        <w:t xml:space="preserve">De los aspectos fundamentales de la diabetes que abordamos, ¿cuál consideras que es el más crucial para intervenir en la prevención y manejo en jóvenes y por qué?</w:t>
      </w:r>
    </w:p>
    <w:p>
      <w:pPr>
        <w:numPr>
          <w:ilvl w:val="0"/>
          <w:numId w:val="24"/>
        </w:numPr>
      </w:pPr>
      <w:r>
        <w:rPr/>
        <w:t xml:space="preserve">Reflexiona sobre tu propia concepción de la alimentación: ¿cómo influye el enfoque de la alimentación como forma de vida, en lugar de un castigo, en el diseño de estrategias nutricionales para jóvenes con diabetes?</w:t>
      </w:r>
    </w:p>
    <w:p>
      <w:pPr>
        <w:numPr>
          <w:ilvl w:val="0"/>
          <w:numId w:val="24"/>
        </w:numPr>
      </w:pPr>
      <w:r>
        <w:rPr/>
        <w:t xml:space="preserve">¿Qué desafíos anticipas al aplicar el conocimiento adquirido en escenarios reales de atención a jóvenes con diabetes y cómo planeas superarlos?</w:t>
      </w:r>
    </w:p>
    <w:p>
      <w:pPr>
        <w:numPr>
          <w:ilvl w:val="0"/>
          <w:numId w:val="24"/>
        </w:numPr>
      </w:pPr>
      <w:r>
        <w:rPr/>
        <w:t xml:space="preserve">¿De qué manera el aprendizaje basado en casos ha facilitado tu comprensión integral de la diabetes en jóvenes y su manejo multidimensional?</w:t>
      </w:r>
    </w:p>
    <w:p>
      <w:pPr/>
      <w:r>
        <w:rPr>
          <w:b w:val="1"/>
          <w:bCs w:val="1"/>
        </w:rPr>
        <w:t xml:space="preserve">Actividades de Reflexión Metacognitiva para el Cierre</w:t>
      </w:r>
    </w:p>
    <w:p>
      <w:pPr>
        <w:numPr>
          <w:ilvl w:val="0"/>
          <w:numId w:val="25"/>
        </w:numPr>
      </w:pPr>
      <w:r>
        <w:rPr>
          <w:b w:val="1"/>
          <w:bCs w:val="1"/>
        </w:rPr>
        <w:t xml:space="preserve">Diario Reflexivo Individual:</w:t>
      </w:r>
      <w:r>
        <w:rPr/>
        <w:t xml:space="preserve"> Pide a cada estudiante que redacte una reflexión escrita de 15 minutos donde conecte sus aprendizajes sobre el impacto emocional, las complicaciones médicas y el enfoque alimenticio en jóvenes con diabetes, y cómo esto influirá en su práctica profesional.</w:t>
      </w:r>
    </w:p>
    <w:p>
      <w:pPr>
        <w:numPr>
          <w:ilvl w:val="0"/>
          <w:numId w:val="25"/>
        </w:numPr>
      </w:pPr>
      <w:r>
        <w:rPr>
          <w:b w:val="1"/>
          <w:bCs w:val="1"/>
        </w:rPr>
        <w:t xml:space="preserve">Discusión Grupal Guiada:</w:t>
      </w:r>
      <w:r>
        <w:rPr/>
        <w:t xml:space="preserve"> Organiza una sesión de 30 minutos para debatir en pequeños grupos cómo integrar el enfoque holístico aprendido en planes de intervención nutricional personalizados. Cada grupo presentará una síntesis de sus conclusiones.</w:t>
      </w:r>
    </w:p>
    <w:p>
      <w:pPr>
        <w:numPr>
          <w:ilvl w:val="0"/>
          <w:numId w:val="25"/>
        </w:numPr>
      </w:pPr>
      <w:r>
        <w:rPr>
          <w:b w:val="1"/>
          <w:bCs w:val="1"/>
        </w:rPr>
        <w:t xml:space="preserve">Mapa Conceptual Metacognitivo:</w:t>
      </w:r>
      <w:r>
        <w:rPr/>
        <w:t xml:space="preserve"> Solicita que elaboren un mapa conceptual en equipo que relacione los objetivos de aprendizaje con las estrategias de intervención y las emociones involucradas en el manejo de la diabetes en jóvenes, explicando las conexiones y su relevancia clínica.</w:t>
      </w:r>
    </w:p>
    <w:p>
      <w:pPr>
        <w:numPr>
          <w:ilvl w:val="0"/>
          <w:numId w:val="25"/>
        </w:numPr>
      </w:pPr>
      <w:r>
        <w:rPr>
          <w:b w:val="1"/>
          <w:bCs w:val="1"/>
        </w:rPr>
        <w:t xml:space="preserve">Autoevaluación con Retroalimentación:</w:t>
      </w:r>
      <w:r>
        <w:rPr/>
        <w:t xml:space="preserve"> Implementa una breve autoevaluación escrita donde los estudiantes valoren su nivel de comprensión y confianza respecto a cada objetivo planteado, identificando áreas de mejora para su desarrollo profesional.</w:t>
      </w:r>
    </w:p>
    <w:p/>
    <w:p>
      <w:pPr/>
      <w:r>
        <w:rPr>
          <w:sz w:val="22"/>
          <w:szCs w:val="22"/>
          <w:b w:val="1"/>
          <w:bCs w:val="1"/>
        </w:rPr>
        <w:t xml:space="preserve">Recomendaciones - Tic_ia</w:t>
      </w:r>
    </w:p>
    <w:p>
      <w:pPr/>
      <w:r>
        <w:rPr>
          <w:b w:val="1"/>
          <w:bCs w:val="1"/>
        </w:rPr>
        <w:t xml:space="preserve">Fase de Inicio</w:t>
      </w:r>
    </w:p>
    <w:p>
      <w:pPr>
        <w:numPr>
          <w:ilvl w:val="0"/>
          <w:numId w:val="26"/>
        </w:numPr>
      </w:pPr>
      <w:r>
        <w:rPr>
          <w:b w:val="1"/>
          <w:bCs w:val="1"/>
        </w:rPr>
        <w:t xml:space="preserve">Recomendación 1: Uso de plataformas de encuestas interactivas (Sustitución)</w:t>
      </w:r>
      <w:r>
        <w:rPr/>
        <w:t xml:space="preserve">Implementar herramientas como Mentimeter o Kahoot para realizar la pregunta inicial sobre los retos emocionales y físicos del joven con diabetes. Los estudiantes pueden responder de manera individual usando sus dispositivos móviles, sustituyendo la dinámica tradicional de levantar la mano o debates orales iniciales.</w:t>
      </w:r>
      <w:r>
        <w:rPr/>
        <w:t xml:space="preserve">Esta herramienta permite una rápida activación de conocimientos previos y facilita la participación de todos los estudiantes, promoviendo un ambiente inclusivo y dinámico. Contribuye al objetivo de comprender el impacto emocional al captar percepciones iniciales para ser exploradas a lo largo de la sesión.</w:t>
      </w:r>
    </w:p>
    <w:p>
      <w:pPr>
        <w:numPr>
          <w:ilvl w:val="0"/>
          <w:numId w:val="26"/>
        </w:numPr>
      </w:pPr>
      <w:r>
        <w:rPr>
          <w:b w:val="1"/>
          <w:bCs w:val="1"/>
        </w:rPr>
        <w:t xml:space="preserve">Recomendación 2: Video testimonial interactivo con tecnología IA (Aumento)</w:t>
      </w:r>
      <w:r>
        <w:rPr/>
        <w:t xml:space="preserve">Presentar un video testimonial de un joven con diabetes (real o simulado mediante IA, por ejemplo, usando Synthesia para crear avatares realistas) que relate su experiencia emocional y social. El video puede incluir pausas para preguntas interactivas o reflexiones guiadas mediante plataformas como Edpuzzle.</w:t>
      </w:r>
      <w:r>
        <w:rPr/>
        <w:t xml:space="preserve">Esta tecnología mejora la comprensión emocional del tema al generar una conexión empática y contextualizar la información clínica, sin cambiar radicalmente la tarea. Favorece el primer objetivo de aprendizaje, al profundizar en el impacto emocional real desde la perspectiva juvenil.</w:t>
      </w:r>
    </w:p>
    <w:p>
      <w:pPr/>
      <w:r>
        <w:rPr>
          <w:b w:val="1"/>
          <w:bCs w:val="1"/>
        </w:rPr>
        <w:t xml:space="preserve">Fase de Desarrollo</w:t>
      </w:r>
    </w:p>
    <w:p>
      <w:pPr>
        <w:numPr>
          <w:ilvl w:val="0"/>
          <w:numId w:val="27"/>
        </w:numPr>
      </w:pPr>
      <w:r>
        <w:rPr>
          <w:b w:val="1"/>
          <w:bCs w:val="1"/>
        </w:rPr>
        <w:t xml:space="preserve">Recomendación 3: Presentación interactiva con integración de IA para preguntas (Modificación)</w:t>
      </w:r>
      <w:r>
        <w:rPr/>
        <w:t xml:space="preserve">Utilizar una herramienta como Pear Deck o Nearpod que permita incorporar preguntas interactivas y encuestas en la presentación sobre fisiopatología y complicaciones de la diabetes. Además, integrar un chatbot IA (por ejemplo, un asistente basado en GPT) que responda dudas en tiempo real o sugiera recursos adicionales.</w:t>
      </w:r>
      <w:r>
        <w:rPr/>
        <w:t xml:space="preserve">Esto rediseña la exposición tradicional al hacerla más participativa y adaptativa a las necesidades del grupo, fortaleciendo el segundo objetivo de aprendizaje sobre los aspectos fundamentales de la diabetes y sus complicaciones.</w:t>
      </w:r>
    </w:p>
    <w:p>
      <w:pPr>
        <w:numPr>
          <w:ilvl w:val="0"/>
          <w:numId w:val="27"/>
        </w:numPr>
      </w:pPr>
      <w:r>
        <w:rPr>
          <w:b w:val="1"/>
          <w:bCs w:val="1"/>
        </w:rPr>
        <w:t xml:space="preserve">Recomendación 4: Plataforma colaborativa con análisis asistido por IA para estudio de caso (Redefinición)</w:t>
      </w:r>
      <w:r>
        <w:rPr/>
        <w:t xml:space="preserve">Asignar a los grupos el análisis del caso clínico emocional usando una plataforma colaborativa como Microsoft Teams o Google Workspace, complementada con herramientas IA como Lumin PDF para anotaciones inteligentes o ChatGPT para generar resúmenes y sugerencias de estrategias de apoyo emocional.</w:t>
      </w:r>
      <w:r>
        <w:rPr/>
        <w:t xml:space="preserve">Esta tecnología permite crear una tarea nueva donde los estudiantes no solo discuten el caso, sino que reciben apoyo analítico en tiempo real para profundizar en las emociones y proponer intervenciones más precisas, alineándose con el primer objetivo y potenciando el aprendizaje activo.</w:t>
      </w:r>
    </w:p>
    <w:p>
      <w:pPr/>
      <w:r>
        <w:rPr>
          <w:b w:val="1"/>
          <w:bCs w:val="1"/>
        </w:rPr>
        <w:t xml:space="preserve">Fase de Cierre</w:t>
      </w:r>
    </w:p>
    <w:p>
      <w:pPr>
        <w:numPr>
          <w:ilvl w:val="0"/>
          <w:numId w:val="28"/>
        </w:numPr>
      </w:pPr>
      <w:r>
        <w:rPr>
          <w:b w:val="1"/>
          <w:bCs w:val="1"/>
        </w:rPr>
        <w:t xml:space="preserve">Recomendación 5: Reflexión guiada con diario digital y feedback IA (Aumento)</w:t>
      </w:r>
      <w:r>
        <w:rPr/>
        <w:t xml:space="preserve">Solicitar a los estudiantes que escriban una reflexión personal sobre la importancia de la alimentación y el manejo emocional en jóvenes con diabetes, utilizando plataformas como OneNote o Google Docs que permitan comentarios automatizados mediante IA para mejorar la redacción y profundidad del análisis.</w:t>
      </w:r>
      <w:r>
        <w:rPr/>
        <w:t xml:space="preserve">Esta herramienta potencia el aprendizaje al facilitar una retroalimentación personalizada que ayuda a consolidar el tercer objetivo de aprendizaje, sin transformar radicalmente la actividad de cierre.</w:t>
      </w:r>
    </w:p>
    <w:p>
      <w:pPr>
        <w:numPr>
          <w:ilvl w:val="0"/>
          <w:numId w:val="28"/>
        </w:numPr>
      </w:pPr>
      <w:r>
        <w:rPr>
          <w:b w:val="1"/>
          <w:bCs w:val="1"/>
        </w:rPr>
        <w:t xml:space="preserve">Recomendación 6: Sesión de preguntas y respuestas en vivo con IA (Redefinición)</w:t>
      </w:r>
      <w:r>
        <w:rPr/>
        <w:t xml:space="preserve">Finalizar con una sesión interactiva donde los estudiantes pueden hacer preguntas a un asistente virtual basado en IA (como un chatbot entrenado específicamente sobre diabetes y aspectos emocionales) que pueda responder en tiempo real, permitiendo consultas complejas e inmediatas.</w:t>
      </w:r>
      <w:r>
        <w:rPr/>
        <w:t xml:space="preserve">Esta modalidad redefine la tradicional sesión de preguntas y respuestas, facilitando un aprendizaje personalizado y profundo, fomentando la integración de conocimientos y la reflexión crítica sobre todos los objetivos del curso.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0D3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08A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3D5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D23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F34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536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7C4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5595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279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E35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8400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2298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491C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BE69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7CF0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B069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4A54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5157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E3AF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2FB2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99A2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0DB5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AF7E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941D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E337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88E6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5633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3E3A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2026-09-26T02:24:04-05:00</dcterms:created>
  <dcterms:modified xsi:type="dcterms:W3CDTF">2026-09-26T02:24:04-05:00</dcterms:modified>
</cp:coreProperties>
</file>

<file path=docProps/custom.xml><?xml version="1.0" encoding="utf-8"?>
<Properties xmlns="http://schemas.openxmlformats.org/officeDocument/2006/custom-properties" xmlns:vt="http://schemas.openxmlformats.org/officeDocument/2006/docPropsVTypes"/>
</file>