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electrolitos, ácidos y bases: ¡De la teoría a la práctica!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profundamente los conceptos fundamentales relacionados con las soluciones de electrolitos, ácidos y bases, así como las teorías de Arrhenius, Brønsted-Lowry, hidólisis, reacciones ácido-base y procesos de titulación. A través de actividades activas, experimentales y colaborativas, los alumnos descubrirán cómo estas teorías explican fenómenos cotidianos y su importancia en la vida diaria y en aplicaciones tecnológicas y ambientales. La comprensión de estos conceptos les permitirá analizar soluciones químicas, interpretar ecuaciones iónicas y realizar cálculos relacionados con concentraciones de iones y pH/POH, habilidades esenciales para futuros estudios científicos y para tomar decisiones informadas sobre productos químicos que usan a diario. El plan se basa en el Diseño Universal para el Aprendizaje, ofreciendo múltiples formas de representación, expresión y motivación para atender la diversidad del aula y garantizar que todos los estudiantes logren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electrolitos fuertes y débiles, proporcionando ejemplos representativos.</w:t>
      </w:r>
    </w:p>
    <w:p>
      <w:pPr>
        <w:numPr>
          <w:ilvl w:val="0"/>
          <w:numId w:val="1"/>
        </w:numPr>
      </w:pPr>
      <w:r>
        <w:rPr/>
        <w:t xml:space="preserve">Establecer y explicar los postulados de la teoría de Arrhenius y su relación con la conducción eléctrica en soluciones electrolíticas.</w:t>
      </w:r>
    </w:p>
    <w:p>
      <w:pPr>
        <w:numPr>
          <w:ilvl w:val="0"/>
          <w:numId w:val="1"/>
        </w:numPr>
      </w:pPr>
      <w:r>
        <w:rPr/>
        <w:t xml:space="preserve">Explicar la ionización del agua pura y el concepto de solución neutra.</w:t>
      </w:r>
    </w:p>
    <w:p>
      <w:pPr>
        <w:numPr>
          <w:ilvl w:val="0"/>
          <w:numId w:val="1"/>
        </w:numPr>
      </w:pPr>
      <w:r>
        <w:rPr/>
        <w:t xml:space="preserve">Escribir ecuaciones iónicas netas para reacciones ácido-base y enumerar propiedades físicas y químicas de ácidos y bases.</w:t>
      </w:r>
    </w:p>
    <w:p>
      <w:pPr>
        <w:numPr>
          <w:ilvl w:val="0"/>
          <w:numId w:val="1"/>
        </w:numPr>
      </w:pPr>
      <w:r>
        <w:rPr/>
        <w:t xml:space="preserve">Calcular la concentración de iones hidróxido e hidronio y el POH de soluciones dadas.</w:t>
      </w:r>
    </w:p>
    <w:p>
      <w:pPr>
        <w:numPr>
          <w:ilvl w:val="0"/>
          <w:numId w:val="1"/>
        </w:numPr>
      </w:pPr>
      <w:r>
        <w:rPr/>
        <w:t xml:space="preserve">Explicar la definición de ácidos y bases según Brønsted-Lowry.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laboratorio: vasos de precipitados (6), probetas (6), agua destilada, soluciones de ácido clorhídrico (HCl) diluido, hidróxido de sodio (NaOH) diluido, fenolftaleína, papel tornasol rojo y azul, electrodos y multímetro para medir conductividad (1 equipo por grupo).</w:t>
      </w:r>
    </w:p>
    <w:p>
      <w:pPr>
        <w:numPr>
          <w:ilvl w:val="0"/>
          <w:numId w:val="2"/>
        </w:numPr>
      </w:pPr>
      <w:r>
        <w:rPr/>
        <w:t xml:space="preserve">Computadoras o tablets con acceso a simuladores de ionización y titulación (p. ej., PhET Interactive Simulations).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multimedia.</w:t>
      </w:r>
    </w:p>
    <w:p>
      <w:pPr>
        <w:numPr>
          <w:ilvl w:val="0"/>
          <w:numId w:val="2"/>
        </w:numPr>
      </w:pPr>
      <w:r>
        <w:rPr/>
        <w:t xml:space="preserve">Hojas de trabajo impresas con tablas para completar y ejercicios de cálculo de pH/POH.</w:t>
      </w:r>
    </w:p>
    <w:p>
      <w:pPr>
        <w:numPr>
          <w:ilvl w:val="0"/>
          <w:numId w:val="2"/>
        </w:numPr>
      </w:pPr>
      <w:r>
        <w:rPr/>
        <w:t xml:space="preserve">Marcadores, pizarras pequeñas para trabajo grupal.</w:t>
      </w:r>
    </w:p>
    <w:p>
      <w:pPr>
        <w:numPr>
          <w:ilvl w:val="0"/>
          <w:numId w:val="2"/>
        </w:numPr>
      </w:pPr>
      <w:r>
        <w:rPr/>
        <w:t xml:space="preserve">Videos cortos explicativos sobre teorías ácido-base y titulación (3-5 minutos cada uno).</w:t>
      </w:r>
    </w:p>
    <w:p>
      <w:pPr>
        <w:numPr>
          <w:ilvl w:val="0"/>
          <w:numId w:val="2"/>
        </w:numPr>
      </w:pPr>
      <w:r>
        <w:rPr/>
        <w:t xml:space="preserve">Tarjetas con términos clave y definiciones para actividades de emparejamiento.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atómica y enlaces químicos.</w:t>
      </w:r>
    </w:p>
    <w:p>
      <w:pPr>
        <w:numPr>
          <w:ilvl w:val="0"/>
          <w:numId w:val="3"/>
        </w:numPr>
      </w:pPr>
      <w:r>
        <w:rPr/>
        <w:t xml:space="preserve">Experiencia previa con conceptos de solución y disolución simples.</w:t>
      </w:r>
    </w:p>
    <w:p>
      <w:pPr>
        <w:numPr>
          <w:ilvl w:val="0"/>
          <w:numId w:val="3"/>
        </w:numPr>
      </w:pPr>
      <w:r>
        <w:rPr/>
        <w:t xml:space="preserve">Habilidades básicas en operaciones matemáticas (potencias, logaritmos simples).</w:t>
      </w:r>
    </w:p>
    <w:p>
      <w:pPr>
        <w:numPr>
          <w:ilvl w:val="0"/>
          <w:numId w:val="3"/>
        </w:numPr>
      </w:pPr>
      <w:r>
        <w:rPr/>
        <w:t xml:space="preserve">Familiaridad con términos generales de química como ácido, base y reacción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electrolitos y la teoría de ArrheniusFase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entender qué son las soluciones electrolíticas y cómo la teoría de Arrhenius explica su comportamiento, lo que nos ayudará a comprender fenómenos cotidianos y procesos químicos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notado que cuando disuelven sal en agua, la solución puede conducir electricidad? ¿Por qué creen que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o en parejas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experimentos con soluciones que sí y no conducen electricidad, invitando a imaginar qué hace que una solución sea conductora o 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cómo entender estos conceptos es útil para la vida diaria, por ejemplo, en el uso de baterías, alimentos, medicamentos y en el tratamiento del agua.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de electrolitos fuertes y débiles usando imágenes, esquemas y ejemplos cotidianos. Explica los postulados de la teoría de Arrhenius, apoyándose en animaciones digitales y una demostración práctica con soluciones de HCl y ácido acético para mostrar conductividad.</w:t>
      </w:r>
    </w:p>
    <w:p>
      <w:pPr/>
      <w:r>
        <w:rPr>
          <w:b w:val="1"/>
          <w:bCs w:val="1"/>
        </w:rPr>
        <w:t xml:space="preserve">Actividad 1: Identificación y clasificación de electrolitos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electrolitos fuertes y débiles y dar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nombres y fórmulas de diferentes sustancias. Deben clasificarlas en electrolitos fuertes, débiles o no electrolitos, justificando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clasificaron así esta sustancia?", "¿Qué significa que un electrolito sea fuerte?".</w:t>
      </w:r>
    </w:p>
    <w:p>
      <w:pPr/>
      <w:r>
        <w:rPr>
          <w:b w:val="1"/>
          <w:bCs w:val="1"/>
        </w:rPr>
        <w:t xml:space="preserve">Actividad 2: Demostración y análisis de ionización y conductividad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ionización del agua y cómo la teoría de Arrhenius justifica la conducción de corriente.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la prueba de conductividad con agua destilada, HCl diluido y ácido acético; anotan observaciones y discuten cómo la ionización afecta la conductividad.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explicación conceptual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y pregunta: "¿Por qué el agua pura tiene conductividad baja?", "¿Qué diferencia hay entre HCl y ácido acético en la solución?".</w:t>
      </w:r>
    </w:p>
    <w:p>
      <w:pPr/>
      <w:r>
        <w:rPr>
          <w:b w:val="1"/>
          <w:bCs w:val="1"/>
        </w:rPr>
        <w:t xml:space="preserve">Actividad 3: Escritura de ecuaciones iónicas netas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ecuaciones iónicas netas y explicar solución neutra.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ejemplos de reacciones ácido-base para que escriban ecuaciones iónicas completas y netas; luego, en plenaria, analizan qué significa solución neutra con base en ionización del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puesta en común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Corrige errores, pregunta: "¿Qué pasa con los iones en solución neutra?", "¿Cómo se representa esto en la ecuación?".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rapidez:</w:t>
      </w:r>
      <w:r>
        <w:rPr/>
        <w:t xml:space="preserve"> Retan a escribir y explicar una ecuación iónica neta para una reacción más compleja.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con esquemas visuales y ejemplos más sencillos, además de trabajo guiado por el docente en grupos pequeños.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y adelanta que en la próxima sesión abordarán las definiciones de Brønsted-Lowry, cálculos de pH/POH y titulación, mostrando cómo todo está conectado.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electrolitos, teoría de Arrhenius y solución neutra.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8"/>
        </w:numPr>
      </w:pPr>
      <w:r>
        <w:rPr/>
        <w:t xml:space="preserve">¿Cómo explicarías a un amigo qué es un electrolito fuerte?</w:t>
      </w:r>
    </w:p>
    <w:p>
      <w:pPr>
        <w:numPr>
          <w:ilvl w:val="0"/>
          <w:numId w:val="8"/>
        </w:numPr>
      </w:pPr>
      <w:r>
        <w:rPr/>
        <w:t xml:space="preserve">¿Por qué es importante la ionización para la conductividad eléctrica?</w:t>
      </w:r>
    </w:p>
    <w:p>
      <w:pPr>
        <w:numPr>
          <w:ilvl w:val="0"/>
          <w:numId w:val="8"/>
        </w:numPr>
      </w:pPr>
      <w:r>
        <w:rPr/>
        <w:t xml:space="preserve">¿Qué significa que una solución sea neutra y cómo lo representa la ecuación iónica?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comenta respuestas destacadas y aclara dudas finales de manera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ejemplos de soluciones ácidas o básicas comunes y pensar en cómo se comportan como electrolitos.</w:t>
      </w:r>
    </w:p>
    <w:p>
      <w:pPr/>
      <w:r>
        <w:rPr/>
        <w:t xml:space="preserve">Sesión 2: Profundizando en ácidos y bases: Brønsted-Lowry, cálculos y titulaciónFase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avanzaremos para entender otra teoría importante de ácidos y bases, además de realizar cálculos prácticos y experimentar con titulación.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 teoría de Arrhenius y cómo creen que se relaciona con la definición de Brønsted-Lowry?"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"¿Cómo saber cuál es el pH de una solución si sabemos la concentración de iones hidronio o hidróxido?" y muestra un video breve sobre titulación.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entender estas propiedades para la industria farmacéutica, agricultura y análisis de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definición de ácidos y bases según Brønsted-Lowry con apoyo de diagramas y ejemplos. Introduce el concepto de hidrolisis y calcula pOH y concentración de iones con ejemplos guiados.</w:t>
      </w:r>
    </w:p>
    <w:p>
      <w:pPr/>
      <w:r>
        <w:rPr>
          <w:b w:val="1"/>
          <w:bCs w:val="1"/>
        </w:rPr>
        <w:t xml:space="preserve">Actividad 1: Mapas conceptuales y tarjetas de definición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definición de ácidos y bases según Brønsted-Lowry.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elaboran un mapa conceptual que conecte la teoría de Arrhenius con la de Brønsted-Lowry usando tarjetas con conceptos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conexión entre conceptos y formula preguntas como "¿Cómo cambia la definición de ácido en esta nueva teoría?"</w:t>
      </w:r>
    </w:p>
    <w:p>
      <w:pPr/>
      <w:r>
        <w:rPr>
          <w:b w:val="1"/>
          <w:bCs w:val="1"/>
        </w:rPr>
        <w:t xml:space="preserve">Actividad 2: Resolución de cálculos de concentración y pOH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Calcular concentración de iones hidróxido, hidronio y POH.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resuelven ejercicios guiados en hoja de trabajo con distintos niveles de dificultad, luego revisión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corrige errores conceptuales y motiva a justificar resultados.</w:t>
      </w:r>
    </w:p>
    <w:p>
      <w:pPr/>
      <w:r>
        <w:rPr>
          <w:b w:val="1"/>
          <w:bCs w:val="1"/>
        </w:rPr>
        <w:t xml:space="preserve">Actividad 3: Simulación y práctica de titulación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titulación y cómo identificar el punto de equivalencia.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utilizan simuladores digitales para realizar titulación virtual y, si es posible, realizan una titulación real con indicador fenolftaleína, registrando datos y observaciones.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datos, gráfica de titulación y conclusiones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formula preguntas sobre la interpretación de los datos y guía hacia la comprensión del fenómeno.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extra: calcular el pH en el punto de equivalencia para una titulación débil-fuerte.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videos adicionales, apoyo de un asistente o trabajo en grupo con roles definidos que faciliten la comprensión.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estos conocimientos y habilidades podrán analizar soluciones y reacciones químicas con mayor profundidad y les invita a reflexionar sobre la importancia práctica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3 frases qué aprendió, qué le quedó claro y qué le genera duda respecto a ácidos, bases, y titulación.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3"/>
        </w:numPr>
      </w:pPr>
      <w:r>
        <w:rPr/>
        <w:t xml:space="preserve">¿Cómo usarían la definición de Brønsted-Lowry para explicar la reacción que observaron en la titulación?</w:t>
      </w:r>
    </w:p>
    <w:p>
      <w:pPr>
        <w:numPr>
          <w:ilvl w:val="0"/>
          <w:numId w:val="13"/>
        </w:numPr>
      </w:pPr>
      <w:r>
        <w:rPr/>
        <w:t xml:space="preserve">¿Qué relación hay entre la concentración de iones y el pOH?</w:t>
      </w:r>
    </w:p>
    <w:p>
      <w:pPr>
        <w:numPr>
          <w:ilvl w:val="0"/>
          <w:numId w:val="13"/>
        </w:numPr>
      </w:pPr>
      <w:r>
        <w:rPr/>
        <w:t xml:space="preserve">¿Por qué es importante conocer el punto de equivalencia en una titulación?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responde dudas y felicita los avances, enfatizando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en casa productos de limpieza o alimentos y pensar si son ácidos o bases y cómo podrían medir su pH.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siguiente clase un ejemplo de sustancia ácida o básica que usen en casa, describiendo su uso y propiedades, para compartir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en ambas sesiones para identificar ideas iniciales.</w:t>
      </w:r>
    </w:p>
    <w:p>
      <w:pPr>
        <w:numPr>
          <w:ilvl w:val="0"/>
          <w:numId w:val="14"/>
        </w:numPr>
      </w:pPr>
      <w:r>
        <w:rPr/>
        <w:t xml:space="preserve">Formativa: Observación y retroalimentación durante actividades prácticas, ejercicios escritos y participación oral.</w:t>
      </w:r>
    </w:p>
    <w:p>
      <w:pPr>
        <w:numPr>
          <w:ilvl w:val="0"/>
          <w:numId w:val="14"/>
        </w:numPr>
      </w:pPr>
      <w:r>
        <w:rPr/>
        <w:t xml:space="preserve">Sumativa: Evaluación final basada en hojas de trabajo, mapas conceptuales, cálculos y participación en experimentos y simulaciones.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Distingue correctamente entre electrolitos fuertes y débiles y proporciona ejemplos (Objetivo 1).</w:t>
      </w:r>
    </w:p>
    <w:p>
      <w:pPr>
        <w:numPr>
          <w:ilvl w:val="0"/>
          <w:numId w:val="15"/>
        </w:numPr>
      </w:pPr>
      <w:r>
        <w:rPr/>
        <w:t xml:space="preserve">Explica y aplica los postulados de la teoría de Arrhenius para describir la conductividad (Objetivos 2 y 3).</w:t>
      </w:r>
    </w:p>
    <w:p>
      <w:pPr>
        <w:numPr>
          <w:ilvl w:val="0"/>
          <w:numId w:val="15"/>
        </w:numPr>
      </w:pPr>
      <w:r>
        <w:rPr/>
        <w:t xml:space="preserve">Escribe ecuaciones iónicas netas y explica el concepto de solución neutra (Objetivos 4 y 3).</w:t>
      </w:r>
    </w:p>
    <w:p>
      <w:pPr>
        <w:numPr>
          <w:ilvl w:val="0"/>
          <w:numId w:val="15"/>
        </w:numPr>
      </w:pPr>
      <w:r>
        <w:rPr/>
        <w:t xml:space="preserve">Realiza cálculos correctos de concentración de iones y POH (Objetivos 5 y 6).</w:t>
      </w:r>
    </w:p>
    <w:p>
      <w:pPr>
        <w:numPr>
          <w:ilvl w:val="0"/>
          <w:numId w:val="15"/>
        </w:numPr>
      </w:pPr>
      <w:r>
        <w:rPr/>
        <w:t xml:space="preserve">Describe adecuadamente la definición de Brønsted-Lowry y relaciona con ejemplos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de participación y trabajos grupales.</w:t>
      </w:r>
    </w:p>
    <w:p>
      <w:pPr>
        <w:numPr>
          <w:ilvl w:val="0"/>
          <w:numId w:val="16"/>
        </w:numPr>
      </w:pPr>
      <w:r>
        <w:rPr/>
        <w:t xml:space="preserve">Rúbrica para evaluación de mapas conceptuales y hojas de cálculo.</w:t>
      </w:r>
    </w:p>
    <w:p>
      <w:pPr>
        <w:numPr>
          <w:ilvl w:val="0"/>
          <w:numId w:val="16"/>
        </w:numPr>
      </w:pPr>
      <w:r>
        <w:rPr/>
        <w:t xml:space="preserve">Lista de verificación para experimentos y simulaciones.</w:t>
      </w:r>
    </w:p>
    <w:p>
      <w:pPr>
        <w:numPr>
          <w:ilvl w:val="0"/>
          <w:numId w:val="16"/>
        </w:numPr>
      </w:pPr>
      <w:r>
        <w:rPr/>
        <w:t xml:space="preserve">Autoevaluación y coevaluación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clasificadas de electrolitos con justificación.</w:t>
      </w:r>
    </w:p>
    <w:p>
      <w:pPr>
        <w:numPr>
          <w:ilvl w:val="0"/>
          <w:numId w:val="17"/>
        </w:numPr>
      </w:pPr>
      <w:r>
        <w:rPr/>
        <w:t xml:space="preserve">Escritura de ecuaciones iónicas netas correctas.</w:t>
      </w:r>
    </w:p>
    <w:p>
      <w:pPr>
        <w:numPr>
          <w:ilvl w:val="0"/>
          <w:numId w:val="17"/>
        </w:numPr>
      </w:pPr>
      <w:r>
        <w:rPr/>
        <w:t xml:space="preserve">Hojas de cálculo con ejercicios resueltos de concentración y pOH.</w:t>
      </w:r>
    </w:p>
    <w:p>
      <w:pPr>
        <w:numPr>
          <w:ilvl w:val="0"/>
          <w:numId w:val="17"/>
        </w:numPr>
      </w:pPr>
      <w:r>
        <w:rPr/>
        <w:t xml:space="preserve">Mapas conceptuales elaborados en grupos.</w:t>
      </w:r>
    </w:p>
    <w:p>
      <w:pPr>
        <w:numPr>
          <w:ilvl w:val="0"/>
          <w:numId w:val="17"/>
        </w:numPr>
      </w:pPr>
      <w:r>
        <w:rPr/>
        <w:t xml:space="preserve">Registros y análisis de experimentos y simulaciones de titulación.</w:t>
      </w:r>
    </w:p>
    <w:p>
      <w:pPr>
        <w:numPr>
          <w:ilvl w:val="0"/>
          <w:numId w:val="17"/>
        </w:numPr>
      </w:pPr>
      <w:r>
        <w:rPr/>
        <w:t xml:space="preserve">Participación activa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EA8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D02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E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C37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1E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0ED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55A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DE4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5EB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43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A2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876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57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CD5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88C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08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41C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2026-09-26T00:29:05-05:00</dcterms:created>
  <dcterms:modified xsi:type="dcterms:W3CDTF">2026-09-26T00:29:05-05:00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