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de los Países No Alineados: Historia y Actualidad</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Este plan de clase tiene como propósito que los estudiantes de secundaria comprendan el origen, objetivos y relevancia del Movimiento de los Países No Alineados en el contexto de la Guerra Fría y su impacto en el mundo actual. A través de actividades gamificadas, los estudiantes analizarán cómo este movimiento buscó mantener la independencia política y económica frente a las grandes potencias, promoviendo la cooperación entre países en desarrollo.</w:t>
      </w:r>
    </w:p>
    <w:p>
      <w:pPr/>
      <w:r>
        <w:rPr/>
        <w:t xml:space="preserve">El aprendizaje de este tema es relevante porque ayuda a los estudiantes a entender las dinámicas internacionales que influyen en la política y economía global, y cómo los países pueden optar por caminos independientes para defender sus intereses. Se conecta con su vida cotidiana al mostrar la importancia de la soberanía y colaboración internacional para resolver problemas comunes, como la paz, el desarrollo y la justicia social.</w:t>
      </w:r>
    </w:p>
    <w:p/>
    <w:p>
      <w:pPr/>
      <w:r>
        <w:rPr>
          <w:color w:val="2b6cb0"/>
          <w:sz w:val="28"/>
          <w:szCs w:val="28"/>
          <w:b w:val="1"/>
          <w:bCs w:val="1"/>
        </w:rPr>
        <w:t xml:space="preserve">Objetivos de Aprendizaje</w:t>
      </w:r>
    </w:p>
    <w:p>
      <w:pPr>
        <w:numPr>
          <w:ilvl w:val="0"/>
          <w:numId w:val="1"/>
        </w:numPr>
      </w:pPr>
      <w:r>
        <w:rPr/>
        <w:t xml:space="preserve">Analizar las causas y el contexto histórico que dieron origen al Movimiento de los Países No Alineados.</w:t>
      </w:r>
    </w:p>
    <w:p>
      <w:pPr>
        <w:numPr>
          <w:ilvl w:val="0"/>
          <w:numId w:val="1"/>
        </w:numPr>
      </w:pPr>
      <w:r>
        <w:rPr/>
        <w:t xml:space="preserve">Comparar las posiciones y objetivos de los países miembros frente a las grandes potencias durante la Guerra Fría.</w:t>
      </w:r>
    </w:p>
    <w:p>
      <w:pPr>
        <w:numPr>
          <w:ilvl w:val="0"/>
          <w:numId w:val="1"/>
        </w:numPr>
      </w:pPr>
      <w:r>
        <w:rPr/>
        <w:t xml:space="preserve">Argumentar la relevancia actual de este movimiento y su influencia en la política internacional contemporánea.</w:t>
      </w:r>
    </w:p>
    <w:p>
      <w:pPr>
        <w:numPr>
          <w:ilvl w:val="0"/>
          <w:numId w:val="1"/>
        </w:numPr>
      </w:pPr>
      <w:r>
        <w:rPr/>
        <w:t xml:space="preserve">Crear un mapa conceptual que resuma las características principales del movimiento y su impacto global.</w:t>
      </w:r>
    </w:p>
    <w:p/>
    <w:p>
      <w:pPr/>
      <w:r>
        <w:rPr>
          <w:color w:val="2b6cb0"/>
          <w:sz w:val="28"/>
          <w:szCs w:val="28"/>
          <w:b w:val="1"/>
          <w:bCs w:val="1"/>
        </w:rPr>
        <w:t xml:space="preserve">Recursos Necesarios</w:t>
      </w:r>
    </w:p>
    <w:p>
      <w:pPr>
        <w:numPr>
          <w:ilvl w:val="0"/>
          <w:numId w:val="2"/>
        </w:numPr>
      </w:pPr>
      <w:r>
        <w:rPr/>
        <w:t xml:space="preserve">Proyector o pantalla para video y presentación multimedia.</w:t>
      </w:r>
    </w:p>
    <w:p>
      <w:pPr>
        <w:numPr>
          <w:ilvl w:val="0"/>
          <w:numId w:val="2"/>
        </w:numPr>
      </w:pPr>
      <w:r>
        <w:rPr/>
        <w:t xml:space="preserve">Computadoras o tabletas con acceso a internet (1 por grupo de 3-4 estudiantes).</w:t>
      </w:r>
    </w:p>
    <w:p>
      <w:pPr>
        <w:numPr>
          <w:ilvl w:val="0"/>
          <w:numId w:val="2"/>
        </w:numPr>
      </w:pPr>
      <w:r>
        <w:rPr/>
        <w:t xml:space="preserve">Cartulinas, marcadores, reglas y hojas para elaborar mapas conceptuales (1 kit por grupo).</w:t>
      </w:r>
    </w:p>
    <w:p>
      <w:pPr>
        <w:numPr>
          <w:ilvl w:val="0"/>
          <w:numId w:val="2"/>
        </w:numPr>
      </w:pPr>
      <w:r>
        <w:rPr/>
        <w:t xml:space="preserve">Presentación de diapositivas preparada con imágenes y datos clave.</w:t>
      </w:r>
    </w:p>
    <w:p>
      <w:pPr>
        <w:numPr>
          <w:ilvl w:val="0"/>
          <w:numId w:val="2"/>
        </w:numPr>
      </w:pPr>
      <w:r>
        <w:rPr/>
        <w:t xml:space="preserve">Video corto introductorio (5 minutos) sobre el Movimiento de los Países No Alineados.</w:t>
      </w:r>
    </w:p>
    <w:p>
      <w:pPr>
        <w:numPr>
          <w:ilvl w:val="0"/>
          <w:numId w:val="2"/>
        </w:numPr>
      </w:pPr>
      <w:r>
        <w:rPr/>
        <w:t xml:space="preserve">Fichas con preguntas para el quiz gamificado.</w:t>
      </w:r>
    </w:p>
    <w:p>
      <w:pPr>
        <w:numPr>
          <w:ilvl w:val="0"/>
          <w:numId w:val="2"/>
        </w:numPr>
      </w:pPr>
      <w:r>
        <w:rPr/>
        <w:t xml:space="preserve">Plataforma digital para quiz interactivo (ej. Kahoot o Quizizz).</w:t>
      </w:r>
    </w:p>
    <w:p/>
    <w:p>
      <w:pPr/>
      <w:r>
        <w:rPr>
          <w:color w:val="2b6cb0"/>
          <w:sz w:val="28"/>
          <w:szCs w:val="28"/>
          <w:b w:val="1"/>
          <w:bCs w:val="1"/>
        </w:rPr>
        <w:t xml:space="preserve">Requisitos Previos</w:t>
      </w:r>
    </w:p>
    <w:p>
      <w:pPr>
        <w:numPr>
          <w:ilvl w:val="0"/>
          <w:numId w:val="3"/>
        </w:numPr>
      </w:pPr>
      <w:r>
        <w:rPr/>
        <w:t xml:space="preserve">Conocimiento básico sobre la Guerra Fría y sus principales protagonistas (Estados Unidos y Unión Soviética).</w:t>
      </w:r>
    </w:p>
    <w:p>
      <w:pPr>
        <w:numPr>
          <w:ilvl w:val="0"/>
          <w:numId w:val="3"/>
        </w:numPr>
      </w:pPr>
      <w:r>
        <w:rPr/>
        <w:t xml:space="preserve">Habilidad para trabajar en equipo y participar en actividades grupales.</w:t>
      </w:r>
    </w:p>
    <w:p>
      <w:pPr>
        <w:numPr>
          <w:ilvl w:val="0"/>
          <w:numId w:val="3"/>
        </w:numPr>
      </w:pPr>
      <w:r>
        <w:rPr/>
        <w:t xml:space="preserve">Comprensión de conceptos básicos de política internacional y soberanía nacional, vistos en clases anteriores.</w:t>
      </w:r>
    </w:p>
    <w:p/>
    <w:p>
      <w:pPr/>
      <w:r>
        <w:rPr>
          <w:color w:val="2b6cb0"/>
          <w:sz w:val="28"/>
          <w:szCs w:val="28"/>
          <w:b w:val="1"/>
          <w:bCs w:val="1"/>
        </w:rPr>
        <w:t xml:space="preserve">Actividades</w:t>
      </w:r>
    </w:p>
    <w:p>
      <w:pPr/>
      <w:r>
        <w:rPr/>
        <w:t xml:space="preserve">Fase de Inicio
Tiempo estimado: 10 minutos
Propósito de la sesión: Introducir el Movimiento de los Países No Alineados, despertar interés y conectar con conocimientos previos sobre la Guerra Fría.
Activación de conocimientos previos
Docente: “¿Recuerdan quiénes eran los principales países protagonistas de la Guerra Fría y qué buscaban?”
Estudiantes: Responden con ejemplos como Estados Unidos, Unión Soviética y describen la rivalidad.
Motivación y enganche
Docente: Presenta una pregunta detonadora: “¿Creen que todos los países tuvieron que escoger un lado en la Guerra Fría o existió una opción diferente? Hoy descubriremos un movimiento que eligió un camino propio.”
Luego, muestra un dato curioso: “En 1961, 25 países fundaron un grupo que buscaba mantener su independencia sin alinearse con las potencias. ¿Quieren saber quiénes y por qué?”
Contextualización
Docente: Explica brevemente cómo este movimiento influyó en la política internacional y por qué es importante para entender el mundo actual.
Estudiantes: Escuchan y participan con preguntas iniciales.
Fase de Desarrollo
Tiempo estimado: 40 minutos
Presentación del contenido: El docente introduce el tema a través de una presentación multimedia y un video corto que muestra el contexto histórico y los objetivos del Movimiento de los Países No Alineados.
Actividad 1: Quiz Interactivo “¿Qué tanto sabes?”
Objetivo: Analizar causas y contexto histórico.
Instrucciones: El docente divide la clase en grupos de 3-4 estudiantes. Cada grupo participa en un quiz digital (Kahoot o Quizizz) con preguntas sobre la Guerra Fría y el surgimiento del movimiento.
Organización: Grupos de 3-4 estudiantes.
Producto: Puntajes grupales y respuestas justificadas verbalmente.
Tiempo: 12 minutos.
Rol del docente: Facilita el quiz, observa la participación, hace preguntas aclaratorias, y motiva a justificar respuestas para reforzar el aprendizaje.
Actividad 2: Mapa Conceptual Colaborativo
Objetivo: Crear un mapa conceptual que resuma características y objetivos del movimiento.
Instrucciones: Cada grupo recibe materiales para elaborar un mapa conceptual donde integran información sobre los países fundadores, objetivos y relevancia actual. El docente proporciona plantillas y guía el proceso con preguntas: “¿Qué buscaban estos países?”, “¿Por qué evitaron alinearse?”
Organización: Grupos de 3-4 estudiantes.
Producto: Mapa conceptual físico y breve explicación oral.
Tiempo: 18 minutos.
Rol del docente: Asiste a los grupos, fomenta la colaboración, proporciona retroalimentación y clarifica dudas.
Actividad 3: Debate Rápido “¿Por qué es importante el no alineamiento hoy?”
Objetivo: Argumentar la relevancia actual.
Instrucciones: En plenaria, el docente plantea la pregunta y divide la clase en dos grupos: uno defiende la importancia del movimiento hoy, otro propone desafíos o críticas. Cada grupo prepara 2 argumentos y los expone brevemente.
Organización: Plenaria dividida en dos grupos.
Producto: Argumentos orales y reflexión grupal.
Tiempo: 10 minutos.
Rol del docente: Modera el debate, guía con preguntas para profundizar y asegura respeto y participación.
Diferenciación
Estudiantes que terminan antes: Invitar a explorar enlaces web con documentales breves o biografías de líderes del movimiento para preparar una mini presentación adicional.
Estudiantes que requieren apoyo: Proveer resúmenes simplificados, apoyarlos con preguntas guía y permitir que trabajen con un compañero tutor dentro del grupo.
Transiciones
Al terminar el quiz, el docente conecta el aprendizaje al mapa conceptual señalando que organizar la información ayudará a entender mejor el movimiento. Luego, tras el mapa, se enlaza con el debate para aplicar lo aprendido y reflexionar sobre la actualidad.
Fase de Cierre
Tiempo estimado: 10 minutos
Síntesis
Docente: Solicita a los estudiantes que escriban en una hoja tres ideas clave sobre el Movimiento de los Países No Alineados que aprendieron hoy (ticket de salida).
Reflexión metacognitiva
¿Cuál fue la causa principal para que los países formaran este movimiento?
¿Cómo crees que el movimiento contribuyó a la política internacional durante la Guerra Fría?
¿Por qué piensas que este movimiento sigue siendo relevante en la actualidad?
Retroalimentación
Docente: Revisa brevemente las respuestas del ticket de salida, comenta en voz alta las ideas más destacadas y aclara dudas finales.
Transferencia
Docente: Explica que en próximas sesiones se estudiarán otros movimientos internacionales y cómo los países cooperan para enfrentar problemas globales, invitando a relacionar el no alineamiento con esos temas.
Tarea o reto
Docente: Propone investigar un país miembro actual del Movimiento de Países No Alineados y preparar un breve reporte sobre su papel en la organización y beneficios que obtiene.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En la fase de inicio mediante la pregunta detonadora para activar conocimientos previos.</w:t>
      </w:r>
    </w:p>
    <w:p>
      <w:pPr>
        <w:numPr>
          <w:ilvl w:val="0"/>
          <w:numId w:val="4"/>
        </w:numPr>
      </w:pPr>
      <w:r>
        <w:rPr/>
        <w:t xml:space="preserve">Formativa: Durante el desarrollo con la observación del quiz interactivo, mapas conceptuales y debate, apoyada en retroalimentación constante.</w:t>
      </w:r>
    </w:p>
    <w:p>
      <w:pPr>
        <w:numPr>
          <w:ilvl w:val="0"/>
          <w:numId w:val="4"/>
        </w:numPr>
      </w:pPr>
      <w:r>
        <w:rPr/>
        <w:t xml:space="preserve">Sumativa: En el cierre con el ticket de salida que refleja comprensión y reflexión sobre el tema.</w:t>
      </w:r>
    </w:p>
    <w:p>
      <w:pPr/>
      <w:r>
        <w:rPr>
          <w:b w:val="1"/>
          <w:bCs w:val="1"/>
        </w:rPr>
        <w:t xml:space="preserve">Criterios de evaluación:</w:t>
      </w:r>
    </w:p>
    <w:p>
      <w:pPr>
        <w:numPr>
          <w:ilvl w:val="0"/>
          <w:numId w:val="5"/>
        </w:numPr>
      </w:pPr>
      <w:r>
        <w:rPr/>
        <w:t xml:space="preserve">Identifica correctamente las causas y contexto del Movimiento de los Países No Alineados (Objetivo 1).</w:t>
      </w:r>
    </w:p>
    <w:p>
      <w:pPr>
        <w:numPr>
          <w:ilvl w:val="0"/>
          <w:numId w:val="5"/>
        </w:numPr>
      </w:pPr>
      <w:r>
        <w:rPr/>
        <w:t xml:space="preserve">Explica diferencias y objetivos de los países integrantes en relación con las potencias mundiales (Objetivo 2).</w:t>
      </w:r>
    </w:p>
    <w:p>
      <w:pPr>
        <w:numPr>
          <w:ilvl w:val="0"/>
          <w:numId w:val="5"/>
        </w:numPr>
      </w:pPr>
      <w:r>
        <w:rPr/>
        <w:t xml:space="preserve">Argumenta con fundamentos la importancia actual del movimiento (Objetivo 3).</w:t>
      </w:r>
    </w:p>
    <w:p>
      <w:pPr>
        <w:numPr>
          <w:ilvl w:val="0"/>
          <w:numId w:val="5"/>
        </w:numPr>
      </w:pPr>
      <w:r>
        <w:rPr/>
        <w:t xml:space="preserve">Elabora un mapa conceptual claro y coherente que refleje el aprendizaje (Objetivo 4).</w:t>
      </w:r>
    </w:p>
    <w:p>
      <w:pPr/>
      <w:r>
        <w:rPr>
          <w:b w:val="1"/>
          <w:bCs w:val="1"/>
        </w:rPr>
        <w:t xml:space="preserve">Instrumentos sugeridos:</w:t>
      </w:r>
    </w:p>
    <w:p>
      <w:pPr>
        <w:numPr>
          <w:ilvl w:val="0"/>
          <w:numId w:val="6"/>
        </w:numPr>
      </w:pPr>
      <w:r>
        <w:rPr/>
        <w:t xml:space="preserve">Lista de cotejo para evaluar mapas conceptuales y participación en debate.</w:t>
      </w:r>
    </w:p>
    <w:p>
      <w:pPr>
        <w:numPr>
          <w:ilvl w:val="0"/>
          <w:numId w:val="6"/>
        </w:numPr>
      </w:pPr>
      <w:r>
        <w:rPr/>
        <w:t xml:space="preserve">Rúbrica para valorar claridad, precisión y argumentación en actividades orales y escritas.</w:t>
      </w:r>
    </w:p>
    <w:p>
      <w:pPr>
        <w:numPr>
          <w:ilvl w:val="0"/>
          <w:numId w:val="6"/>
        </w:numPr>
      </w:pPr>
      <w:r>
        <w:rPr/>
        <w:t xml:space="preserve">Observación directa durante actividades grupales y quiz.</w:t>
      </w:r>
    </w:p>
    <w:p>
      <w:pPr>
        <w:numPr>
          <w:ilvl w:val="0"/>
          <w:numId w:val="6"/>
        </w:numPr>
      </w:pPr>
      <w:r>
        <w:rPr/>
        <w:t xml:space="preserve">Autoevaluación al responder preguntas metacognitivas.</w:t>
      </w:r>
    </w:p>
    <w:p>
      <w:pPr/>
      <w:r>
        <w:rPr>
          <w:b w:val="1"/>
          <w:bCs w:val="1"/>
        </w:rPr>
        <w:t xml:space="preserve">Evidencias de aprendizaje:</w:t>
      </w:r>
    </w:p>
    <w:p>
      <w:pPr>
        <w:numPr>
          <w:ilvl w:val="0"/>
          <w:numId w:val="7"/>
        </w:numPr>
      </w:pPr>
      <w:r>
        <w:rPr/>
        <w:t xml:space="preserve">Respuestas y puntajes del quiz interactivo.</w:t>
      </w:r>
    </w:p>
    <w:p>
      <w:pPr>
        <w:numPr>
          <w:ilvl w:val="0"/>
          <w:numId w:val="7"/>
        </w:numPr>
      </w:pPr>
      <w:r>
        <w:rPr/>
        <w:t xml:space="preserve">Mapas conceptuales elaborados por los estudiantes.</w:t>
      </w:r>
    </w:p>
    <w:p>
      <w:pPr>
        <w:numPr>
          <w:ilvl w:val="0"/>
          <w:numId w:val="7"/>
        </w:numPr>
      </w:pPr>
      <w:r>
        <w:rPr/>
        <w:t xml:space="preserve">Argumentos presentados en el debate.</w:t>
      </w:r>
    </w:p>
    <w:p>
      <w:pPr>
        <w:numPr>
          <w:ilvl w:val="0"/>
          <w:numId w:val="7"/>
        </w:numPr>
      </w:pPr>
      <w:r>
        <w:rPr/>
        <w:t xml:space="preserve">Ticket de salida con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11E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F2B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90A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AF5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680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542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D70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2026-09-25T22:10:10-05:00</dcterms:created>
  <dcterms:modified xsi:type="dcterms:W3CDTF">2026-09-25T22:10:10-05:00</dcterms:modified>
</cp:coreProperties>
</file>

<file path=docProps/custom.xml><?xml version="1.0" encoding="utf-8"?>
<Properties xmlns="http://schemas.openxmlformats.org/officeDocument/2006/custom-properties" xmlns:vt="http://schemas.openxmlformats.org/officeDocument/2006/docPropsVTypes"/>
</file>