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complejidades de la Psicopatología: Indagación y Comprensión Profunda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Salud interesados en comprender la Psicopatología desde una perspectiva activa y reflexiva. A través de cuatro sesiones intensivas, los estudiantes serán guiados para indagar, analizar y construir conocimiento crítico sobre los trastornos mentales, sus causas, manifestaciones y tratamientos. La metodología de Aprendizaje Basado en Indagación fomenta la formulación de preguntas complejas y la exploración autónoma, permitiendo a los estudiantes conectar la teoría con situaciones reales en contextos clínicos y sociales.</w:t>
      </w:r>
    </w:p>
    <w:p>
      <w:pPr/>
      <w:r>
        <w:rPr/>
        <w:t xml:space="preserve">El propósito es que los estudiantes desarrollen competencias para identificar y diferenciar trastornos psicopatológicos, interpretar casos clínicos, valorar la influencia del entorno en la salud mental y proponer intervenciones fundamentadas. Además, se promoverá la reflexión ética y profesional, indispensable en su futura práctica. La relevancia de este plan radica en preparar a futuros profesionales capaces de abordar la salud mental con rigor, empatía y creatividad, enfrentando los desafíos actuales de la sociedad.</w:t>
      </w:r>
    </w:p>
    <w:p>
      <w:pPr/>
      <w:r>
        <w:rPr/>
        <w:t xml:space="preserve">Al finalizar, los estudiantes no solo habrán adquirido conocimientos teóricos sino también habilidades analíticas y críticas que los habilitarán para un desempeño competente y humano en el campo de la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trastornos psicopatológicos y su clasificación según criterios clínicos actuales.</w:t>
      </w:r>
    </w:p>
    <w:p>
      <w:pPr>
        <w:numPr>
          <w:ilvl w:val="0"/>
          <w:numId w:val="1"/>
        </w:numPr>
      </w:pPr>
      <w:r>
        <w:rPr/>
        <w:t xml:space="preserve">Evaluar casos clínicos mediante la formulación de hipótesis diagnósticas fundamentadas.</w:t>
      </w:r>
    </w:p>
    <w:p>
      <w:pPr>
        <w:numPr>
          <w:ilvl w:val="0"/>
          <w:numId w:val="1"/>
        </w:numPr>
      </w:pPr>
      <w:r>
        <w:rPr/>
        <w:t xml:space="preserve">Investigar la influencia de factores biológicos, psicológicos y sociales en el desarrollo de trastornos mentales.</w:t>
      </w:r>
    </w:p>
    <w:p>
      <w:pPr>
        <w:numPr>
          <w:ilvl w:val="0"/>
          <w:numId w:val="1"/>
        </w:numPr>
      </w:pPr>
      <w:r>
        <w:rPr/>
        <w:t xml:space="preserve">Argumentar propuestas de intervención basadas en evidencia para diferentes trastornos psicopatológicos.</w:t>
      </w:r>
    </w:p>
    <w:p>
      <w:pPr>
        <w:numPr>
          <w:ilvl w:val="0"/>
          <w:numId w:val="1"/>
        </w:numPr>
      </w:pPr>
      <w:r>
        <w:rPr/>
        <w:t xml:space="preserve">Reflexionar críticamente sobre la dimensión ética y social en el abordaje de la psicopatología.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criterios diagnósticos del DSM-5 y CIE-11 (1 por estudiante).</w:t>
      </w:r>
    </w:p>
    <w:p>
      <w:pPr>
        <w:numPr>
          <w:ilvl w:val="0"/>
          <w:numId w:val="2"/>
        </w:numPr>
      </w:pPr>
      <w:r>
        <w:rPr/>
        <w:t xml:space="preserve">Casos clínicos impresos y digitales (4 diferentes, uno por sesión).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Plataforma virtual para discusión en línea (por ejemplo, Moodle o Google Classroom).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marcadores, notas adhesivas).</w:t>
      </w:r>
    </w:p>
    <w:p>
      <w:pPr>
        <w:numPr>
          <w:ilvl w:val="0"/>
          <w:numId w:val="2"/>
        </w:numPr>
      </w:pPr>
      <w:r>
        <w:rPr/>
        <w:t xml:space="preserve">Videos cortos de conferencias y testimonios de pacientes (3 videos, uno por sesión de desarrollo).</w:t>
      </w:r>
    </w:p>
    <w:p>
      <w:pPr>
        <w:numPr>
          <w:ilvl w:val="0"/>
          <w:numId w:val="2"/>
        </w:numPr>
      </w:pPr>
      <w:r>
        <w:rPr/>
        <w:t xml:space="preserve">Cuadernos de notas y bolígrafos para cada estudiante.</w:t>
      </w:r>
    </w:p>
    <w:p>
      <w:pPr>
        <w:numPr>
          <w:ilvl w:val="0"/>
          <w:numId w:val="2"/>
        </w:numPr>
      </w:pPr>
      <w:r>
        <w:rPr/>
        <w:t xml:space="preserve">Herramienta digital para mapas mentales (ej.: MindMeister o Coggle,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neuroanatomía.</w:t>
      </w:r>
    </w:p>
    <w:p>
      <w:pPr>
        <w:numPr>
          <w:ilvl w:val="0"/>
          <w:numId w:val="3"/>
        </w:numPr>
      </w:pPr>
      <w:r>
        <w:rPr/>
        <w:t xml:space="preserve">Habilidades previas en análisis crítico y lectura de textos científicos.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terminología médica básica y conceptos de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Psicopatología y formulación inicial de preguntasFase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general de la sesión: comprender qué es la psicopatología y cómo se puede indagar en casos complejos. Destacar la importancia del pensamiento crítico y la formulación de preguntas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entienden por psicopatología y por qué creen que es importante estudiarla en el ámbito de la salud?"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sus ideas clave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 real: "Según la OMS, cerca del 30% de la población mundial experimentará un trastorno mental a lo largo de su vida. ¿Cómo creen que esto influye en la sociedad y en nuestra labor como profesionales de la salud?"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práctica profesional, enfatizando la necesidad de comprender la psicopatología para brindar atención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contenido con sus expectativas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 de psicopatología y principales categorías de trastornos, evitando exposición magistral y promoviendo la indagación. Presenta un caso clínico inicial sencillo (ejemplo: paciente con síntomas depresivos).</w:t>
      </w:r>
    </w:p>
    <w:p>
      <w:pPr/>
      <w:r>
        <w:rPr>
          <w:b w:val="1"/>
          <w:bCs w:val="1"/>
        </w:rPr>
        <w:t xml:space="preserve">Actividad 1: Formulación de preguntas y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generar preguntas investigativas pertinentes sobre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clínico y elaboran una lista de al menos 5 preguntas que consideran relevantes para entender y diagnosticar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caso, monitorea la discusión, plantea preguntas guía como: "¿Qué información adicional necesitan?", "¿Qué hipótesis se pueden plantear?"</w:t>
      </w:r>
    </w:p>
    <w:p>
      <w:pPr/>
      <w:r>
        <w:rPr>
          <w:b w:val="1"/>
          <w:bCs w:val="1"/>
        </w:rPr>
        <w:t xml:space="preserve">Actividad 2: Búsqueda y discusión inicial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compartir información básica sobre posibles trastornos relacionados con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recursos impresos y digitales para buscar datos que respondan a sus preguntas y preparan una breve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búsqueda, sugiere fuentes confiables, evalúa la pertinencia de la información y fomenta la reflexión crítica.</w:t>
      </w:r>
    </w:p>
    <w:p>
      <w:pPr/>
      <w:r>
        <w:rPr>
          <w:b w:val="1"/>
          <w:bCs w:val="1"/>
        </w:rPr>
        <w:t xml:space="preserve">Actividad 3: Plenaria de reflexión y consolidación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construir una visión preliminar del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preguntas clave; el resto aporta comentarios y nuevas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papelógrafo o pizarra de preguntas y respuestas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 y conecta ideas para preparar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Proponen preguntas adicionales de mayor complejidad o inician búsqueda de artículos científicos complementarios.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Reciben guía directa para formular preguntas y acceso a materiales simplificados con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plenaria con la siguiente sesión, anunciando que se profundizará en los criterios diagnósticos y factores etiológicos.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 la pregunta más relevante que formuló y una idea clave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notas que el docente organiza en un mural para consulta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comprensión sobre qué es la psicopatología tras esta sesión?</w:t>
      </w:r>
    </w:p>
    <w:p>
      <w:pPr>
        <w:numPr>
          <w:ilvl w:val="0"/>
          <w:numId w:val="7"/>
        </w:numPr>
      </w:pPr>
      <w:r>
        <w:rPr/>
        <w:t xml:space="preserve">¿Qué preguntas te resultaron más difíciles y por qué?</w:t>
      </w:r>
    </w:p>
    <w:p>
      <w:pPr>
        <w:numPr>
          <w:ilvl w:val="0"/>
          <w:numId w:val="7"/>
        </w:numPr>
      </w:pPr>
      <w:r>
        <w:rPr/>
        <w:t xml:space="preserve">¿Cómo aplicarías lo aprendido para analizar un caso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la calidad de preguntas y participación, reforzando la importancia de la indagación.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las teorías etiológicas y se continuará con casos clínicos más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leer un artículo breve sobre teorías etiológicas de trastornos psicopatológicos, disponible en la plataforma digital del curso.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los trastornos psicopatológicos y sus causasFase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brevemente la sesión anterior y presentar el objetivo: analizar teorías etiológicas y relacionarlas con manifestaciones clínicas.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recapitulación.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pregunta: "¿Qué factores creen que influyen en la aparición de trastornos mentales? Piensen en biológicos, psicológicos y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testimonial breve de un paciente que narra su experiencia con un trastorno de ansiedad y cómo diversos factores influyeron.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comprender la etiología para diseñar intervenciones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acceso a material impreso y digital sobre teorías etiológicas (biopsicosocial, neurobiológica, ambiental, psicológica) y sus ejemplos.</w:t>
      </w:r>
    </w:p>
    <w:p>
      <w:pPr/>
      <w:r>
        <w:rPr>
          <w:b w:val="1"/>
          <w:bCs w:val="1"/>
        </w:rPr>
        <w:t xml:space="preserve">Actividad 1: Análisis de teorías etiológicas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diferentes teorías etiológicas aplicadas a trastornos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asignar a cada grupo una teoría para que investiguen y preparen un resumen con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escrita y verbal de la teoría asignada con ejemplos clínicos.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plantea preguntas: "¿Qué fortalezas y limitaciones tiene esta teoría?", "¿Cómo se aplica en la práctica?"</w:t>
      </w:r>
    </w:p>
    <w:p>
      <w:pPr/>
      <w:r>
        <w:rPr>
          <w:b w:val="1"/>
          <w:bCs w:val="1"/>
        </w:rPr>
        <w:t xml:space="preserve">Actividad 2: Estudio de caso aplicado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etiológicas para explicar el caso clínico 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diferente y debe analizarlo desde la teoría que investigaron, preparando una explicación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exposición breve (10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análisis, fomenta la discusión crítica entre grupos.</w:t>
      </w:r>
    </w:p>
    <w:p>
      <w:pPr/>
      <w:r>
        <w:rPr>
          <w:b w:val="1"/>
          <w:bCs w:val="1"/>
        </w:rPr>
        <w:t xml:space="preserve">Actividad 3: Debate guiado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de cada teoría etiológica presentada.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 postura y responde preguntas del docente y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pizarra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respeto y claridad en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Pueden incluir referencias a estudios científicos recientes y sugerir modelos integradores.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resúmenes simplificados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debate con la próxima sesión sobre manifestaciones clínicas y diagnóstico diferencial.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elaborar en grupos un mapa conceptual que relacione teorías etiológicas con trastornos y síntomas.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 cada teoría a entender un trastorno mental?</w:t>
      </w:r>
    </w:p>
    <w:p>
      <w:pPr>
        <w:numPr>
          <w:ilvl w:val="0"/>
          <w:numId w:val="11"/>
        </w:numPr>
      </w:pPr>
      <w:r>
        <w:rPr/>
        <w:t xml:space="preserve">¿Qué dificultades encontraste al relacionar teoría y caso clínico?</w:t>
      </w:r>
    </w:p>
    <w:p>
      <w:pPr>
        <w:numPr>
          <w:ilvl w:val="0"/>
          <w:numId w:val="11"/>
        </w:numPr>
      </w:pPr>
      <w:r>
        <w:rPr/>
        <w:t xml:space="preserve">¿Cómo mejorarías tu análisis para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claridad y profundidad del análisis, destacando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diagnóstico y clasificación de trastornos, aplicando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 capítulos seleccionados sobre diagnóstico diferencial y preparar preguntas para discusión.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Diagnóstico y clasificación en psicopatologíaFase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teorías vistas y presentar la importancia del diagnóstico preciso para la intervención.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resumen y plantean dudas.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pregunta: "¿Qué criterios considerarías para diagnosticar un trastorno mental? ¿Por qué es importante ser riguroso?"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individualmente y luego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un error diagnóstico y sus consecuencias clínicas.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relevancia del diagnóstico diferencial para evitar errores y mejorar la salud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materiales con criterios diagnósticos del DSM-5 y CIE-11 para consulta. Explica brevemente la estructura y uso de estas herramientas.</w:t>
      </w:r>
    </w:p>
    <w:p>
      <w:pPr/>
      <w:r>
        <w:rPr>
          <w:b w:val="1"/>
          <w:bCs w:val="1"/>
        </w:rPr>
        <w:t xml:space="preserve">Actividad 1: Taller de diagnóstico diferencial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diagnósticos para diferenciar trastornos con síntomas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trabajan con dos casos clínicos con síntomas semejantes. Analizan criterios del DSM-5 para establecer diagnóstico diferencial.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diagnóstico, criterios aplicados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síntomas son clave para diferenciar?", "¿Qué criterios no se cumplen?"</w:t>
      </w:r>
    </w:p>
    <w:p>
      <w:pPr/>
      <w:r>
        <w:rPr>
          <w:b w:val="1"/>
          <w:bCs w:val="1"/>
        </w:rPr>
        <w:t xml:space="preserve">Actividad 2: Simulación clínica y role play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entrevista clínica para recoger información relevante al diagnóstico.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actúa como profesional y otro como paciente con síntomas descritos en un caso. Luego intercambian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obtenidos y posible diagnóstico preliminar.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sobre técnicas de entrevista y pertinencia de preguntas.</w:t>
      </w:r>
    </w:p>
    <w:p>
      <w:pPr/>
      <w:r>
        <w:rPr>
          <w:b w:val="1"/>
          <w:bCs w:val="1"/>
        </w:rPr>
        <w:t xml:space="preserve">Actividad 3: Discusión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dificultades encontradas y estrategias para mejorar diagnóstico.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pareja comparte experiencia, dificultades y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y acuerdos para mejores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enfatiza la importancia del rigor y empatía.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Proponen preguntas adicionales para profundizar en diagnóstico diferencial.</w:t>
      </w:r>
    </w:p>
    <w:p>
      <w:pPr/>
      <w:r>
        <w:rPr>
          <w:b w:val="1"/>
          <w:bCs w:val="1"/>
        </w:rPr>
        <w:t xml:space="preserve">Estudiantes con apoyo:</w:t>
      </w:r>
      <w:r>
        <w:rPr/>
        <w:t xml:space="preserve"> Reciben guía con ejemplos de preguntas y criterios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estrategias de intervención y tratamiento.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redacte un breve resumen con los tres criterios diagnósticos más importantes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resúmenes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aspecto del diagnóstico te resultó más desafiante y por qué?</w:t>
      </w:r>
    </w:p>
    <w:p>
      <w:pPr>
        <w:numPr>
          <w:ilvl w:val="0"/>
          <w:numId w:val="15"/>
        </w:numPr>
      </w:pPr>
      <w:r>
        <w:rPr/>
        <w:t xml:space="preserve">¿Cómo puedes mejorar tus habilidades para realizar una entrevista clínica efectiva?</w:t>
      </w:r>
    </w:p>
    <w:p>
      <w:pPr>
        <w:numPr>
          <w:ilvl w:val="0"/>
          <w:numId w:val="15"/>
        </w:numPr>
      </w:pPr>
      <w:r>
        <w:rPr/>
        <w:t xml:space="preserve">¿Cómo afecta un diagnóstico incorrecto al tratamiento y bienestar del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resúmenes y desempeño en simulación.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próximo tema: intervención terapéutica y multidisciplinaria en psicopatología.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modelos de intervención en salud mental y preparar una breve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Intervenciones en psicopatología y reflexiones éticasFase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aprendizajes previos y plantear la importancia de estrategias terapéuticas y ética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resumen y plantean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tipos de intervenciones conocen o consideran efectivas para diferentes trastornos mentales?"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pequeños grupos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video breve sobre trabajo interdisciplinario en salud mental y casos de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intervención con la responsabilidad ética y social del profesional de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lecturas y recursos sobre diferentes tipos de intervención: psicoterapia, farmacoterapia, trabajo social, apoyo comunitario.</w:t>
      </w:r>
    </w:p>
    <w:p>
      <w:pPr/>
      <w:r>
        <w:rPr>
          <w:b w:val="1"/>
          <w:bCs w:val="1"/>
        </w:rPr>
        <w:t xml:space="preserve">Actividad 1: Análisis de modelos de intervención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modelos de intervención para distintos trastornos.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asignar un trastorno y preparar un plan de intervención integrando varias disciplinas.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pregunta: "¿Cómo se coordinan los distintos profesionales?", "¿Qué retos anticipan?"</w:t>
      </w:r>
    </w:p>
    <w:p>
      <w:pPr/>
      <w:r>
        <w:rPr>
          <w:b w:val="1"/>
          <w:bCs w:val="1"/>
        </w:rPr>
        <w:t xml:space="preserve">Actividad 2: Debate ético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dilemas éticos en la intervención psicopatológica.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dos dilemas reales; en grupos, discutir y decidir postura ética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preguntas: "¿Qué principios éticos están en juego?", "¿Cómo proteger al paciente?"</w:t>
      </w:r>
    </w:p>
    <w:p>
      <w:pPr/>
      <w:r>
        <w:rPr>
          <w:b w:val="1"/>
          <w:bCs w:val="1"/>
        </w:rPr>
        <w:t xml:space="preserve">Actividad 3: Reflexión personal y proyección profesional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proyectar compromiso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compromiso ético y profesional para su futura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personal entregado al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Lee y proporciona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Elaboran propuestas innovadoras para mejorar la intervención interdisciplinaria.</w:t>
      </w:r>
    </w:p>
    <w:p>
      <w:pPr/>
      <w:r>
        <w:rPr>
          <w:b w:val="1"/>
          <w:bCs w:val="1"/>
        </w:rPr>
        <w:t xml:space="preserve">Estudiantes que requieran apoyo:</w:t>
      </w:r>
      <w:r>
        <w:rPr/>
        <w:t xml:space="preserve"> Reciben ejemplos concretos y guía para redactar compromisos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anticipando la importancia del aprendizaje continuo y la actualización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actividad de resumen colectivo: mapa mental mural con conceptos clave, teorías, diagnóstico, intervención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y explicación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integrarías los conocimientos de psicopatología en tu futuro rol profesional?</w:t>
      </w:r>
    </w:p>
    <w:p>
      <w:pPr>
        <w:numPr>
          <w:ilvl w:val="0"/>
          <w:numId w:val="19"/>
        </w:numPr>
      </w:pPr>
      <w:r>
        <w:rPr/>
        <w:t xml:space="preserve">¿Qué aspectos éticos consideras fundamentales para tu práctica?</w:t>
      </w:r>
    </w:p>
    <w:p>
      <w:pPr>
        <w:numPr>
          <w:ilvl w:val="0"/>
          <w:numId w:val="19"/>
        </w:numPr>
      </w:pPr>
      <w:r>
        <w:rPr/>
        <w:t xml:space="preserve">¿Qué desafíos personales anticipas y cómo piensas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evaluación formativa global, destaca logros y áreas de mejora, ofrece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el hábito de indagación y actualización constante en psicopatología y salud mental.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Elaborar un portafolio integrador con todas las actividades del curso y una reflexión final personal para entrega en la siguiente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la sesión 1 (formulación de preguntas y activación de conocimientos previos).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todas las sesiones (análisis de casos, debates, presentaciones, simulaciones, mapas conceptuales).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el portafolio integrador y reflexión personal entregados tras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formular preguntas investigativas pertinentes y analizar casos clínicos (Objetivo 1).</w:t>
      </w:r>
    </w:p>
    <w:p>
      <w:pPr>
        <w:numPr>
          <w:ilvl w:val="0"/>
          <w:numId w:val="21"/>
        </w:numPr>
      </w:pPr>
      <w:r>
        <w:rPr/>
        <w:t xml:space="preserve">Uso adecuado de teorías etiológicas para explicar trastornos (Objetivo 3).</w:t>
      </w:r>
    </w:p>
    <w:p>
      <w:pPr>
        <w:numPr>
          <w:ilvl w:val="0"/>
          <w:numId w:val="21"/>
        </w:numPr>
      </w:pPr>
      <w:r>
        <w:rPr/>
        <w:t xml:space="preserve">Aplicación rigurosa de criterios diagnósticos y habilidades en entrevista clínica (Objetivo 2).</w:t>
      </w:r>
    </w:p>
    <w:p>
      <w:pPr>
        <w:numPr>
          <w:ilvl w:val="0"/>
          <w:numId w:val="21"/>
        </w:numPr>
      </w:pPr>
      <w:r>
        <w:rPr/>
        <w:t xml:space="preserve">Propuesta fundamentada de intervenciones multidisciplinarias (Objetivo 4).</w:t>
      </w:r>
    </w:p>
    <w:p>
      <w:pPr>
        <w:numPr>
          <w:ilvl w:val="0"/>
          <w:numId w:val="21"/>
        </w:numPr>
      </w:pPr>
      <w:r>
        <w:rPr/>
        <w:t xml:space="preserve">Reflexión ética y compromiso profesional coherente con la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presentaciones y análisis de casos.</w:t>
      </w:r>
    </w:p>
    <w:p>
      <w:pPr>
        <w:numPr>
          <w:ilvl w:val="0"/>
          <w:numId w:val="22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Revisión del portafolio integrador con evidencias y reflexión personal.</w:t>
      </w:r>
    </w:p>
    <w:p>
      <w:pPr>
        <w:numPr>
          <w:ilvl w:val="0"/>
          <w:numId w:val="22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preguntas investigativas y análisis de casos en sesión 1.</w:t>
      </w:r>
    </w:p>
    <w:p>
      <w:pPr>
        <w:numPr>
          <w:ilvl w:val="0"/>
          <w:numId w:val="23"/>
        </w:numPr>
      </w:pPr>
      <w:r>
        <w:rPr/>
        <w:t xml:space="preserve">Resúmenes y exposiciones sobre teorías etiológicas en sesión 2.</w:t>
      </w:r>
    </w:p>
    <w:p>
      <w:pPr>
        <w:numPr>
          <w:ilvl w:val="0"/>
          <w:numId w:val="23"/>
        </w:numPr>
      </w:pPr>
      <w:r>
        <w:rPr/>
        <w:t xml:space="preserve">Tablas comparativas y registros de entrevista clínica en sesión 3.</w:t>
      </w:r>
    </w:p>
    <w:p>
      <w:pPr>
        <w:numPr>
          <w:ilvl w:val="0"/>
          <w:numId w:val="23"/>
        </w:numPr>
      </w:pPr>
      <w:r>
        <w:rPr/>
        <w:t xml:space="preserve">Planes de intervención, argumentos en debate ético y compromisos personales en sesión 4.</w:t>
      </w:r>
    </w:p>
    <w:p>
      <w:pPr>
        <w:numPr>
          <w:ilvl w:val="0"/>
          <w:numId w:val="23"/>
        </w:numPr>
      </w:pPr>
      <w:r>
        <w:rPr/>
        <w:t xml:space="preserve">Portafolio integrador final que consolida todos los productos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8B4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4F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C6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7B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63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27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67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68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CA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89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17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45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5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3A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F8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154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0B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01C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3E2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03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462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360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46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