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“Manos mágicas crean y juegan”: exploración de la psicomotricidad fina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Esta sesión de Expresión artística invita a las niñas y los niños de 3 a 5 años a descubrir todo lo que pueden crear con sus manos y dedos. Mediante juegos de movimiento, modelado, rasgado, pegado y trazos, fortalecerán la coordinación entre la vista y las manos, la precisión de sus movimientos y la fuerza necesaria para realizar acciones cotidianas y artísticas.</w:t>
      </w:r>
    </w:p>
    <w:p>
      <w:pPr/>
      <w:r>
        <w:rPr/>
        <w:t xml:space="preserve">La psicomotricidad fina es importante porque permite realizar actividades como abotonarse, usar una cuchara, abrir recipientes, pasar páginas, dibujar, colorear y construir. Durante la clase, cada estudiante podrá elegir materiales, observar demostraciones, tocar, experimentar y expresar sus ideas de distintas maneras, de acuerdo con sus posibilidades. Se aplicarán principios del Diseño Universal para el Aprendizaje ofreciendo instrucciones habladas, demostraciones visuales y oportunidades de respuesta mediante movimientos, palabras o producciones artísticas.</w:t>
      </w:r>
    </w:p>
    <w:p>
      <w:pPr/>
      <w:r>
        <w:rPr/>
        <w:t xml:space="preserve">La propuesta favorece el aprendizaje activo y respetuoso de los ritmos individuales. No se busca que todos los trabajos sean iguales, sino que cada niño y niña pruebe diferentes formas de mover sus dedos, controle progresivamente sus manos y disfrute el proceso creativo. Al finalizar, compartirán sus producciones y reconocerán que sus manos les ayudan a jugar, crear y resolver tareas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Explorar</w:t>
      </w:r>
      <w:r>
        <w:rPr/>
        <w:t xml:space="preserve"> movimientos de dedos, manos y muñecas mediante juegos artísticos y manipulativos.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Coordinar</w:t>
      </w:r>
      <w:r>
        <w:rPr/>
        <w:t xml:space="preserve"> la vista y las manos al trasladar, rasgar, pegar, modelar y realizar trazos sencillos.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una producción artística utilizando al menos dos materiales y movimientos de pinza, presión o precisión.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Comunicar</w:t>
      </w:r>
      <w:r>
        <w:rPr/>
        <w:t xml:space="preserve"> cómo se sintieron y qué movimiento realizaron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colores: 2 por estudiante.</w:t>
      </w:r>
    </w:p>
    <w:p>
      <w:pPr>
        <w:numPr>
          <w:ilvl w:val="0"/>
          <w:numId w:val="2"/>
        </w:numPr>
      </w:pPr>
      <w:r>
        <w:rPr/>
        <w:t xml:space="preserve">Papel seda o revistas viejas: 1 pliego pequeño por estudiante.</w:t>
      </w:r>
    </w:p>
    <w:p>
      <w:pPr>
        <w:numPr>
          <w:ilvl w:val="0"/>
          <w:numId w:val="2"/>
        </w:numPr>
      </w:pPr>
      <w:r>
        <w:rPr/>
        <w:t xml:space="preserve">Plastilina o masa suave no tóxica: una porción por estudiante.</w:t>
      </w:r>
    </w:p>
    <w:p>
      <w:pPr>
        <w:numPr>
          <w:ilvl w:val="0"/>
          <w:numId w:val="2"/>
        </w:numPr>
      </w:pPr>
      <w:r>
        <w:rPr/>
        <w:t xml:space="preserve">Crayones gruesos o lápices triangulares: 1 por estudiante.</w:t>
      </w:r>
    </w:p>
    <w:p>
      <w:pPr>
        <w:numPr>
          <w:ilvl w:val="0"/>
          <w:numId w:val="2"/>
        </w:numPr>
      </w:pPr>
      <w:r>
        <w:rPr/>
        <w:t xml:space="preserve">Pegamento escolar lavable: 1 por cada 3 o 4 estudiantes.</w:t>
      </w:r>
    </w:p>
    <w:p>
      <w:pPr>
        <w:numPr>
          <w:ilvl w:val="0"/>
          <w:numId w:val="2"/>
        </w:numPr>
      </w:pPr>
      <w:r>
        <w:rPr/>
        <w:t xml:space="preserve">Pinzas grandes de plástico o de cocina infantil: 1 por pareja.</w:t>
      </w:r>
    </w:p>
    <w:p>
      <w:pPr>
        <w:numPr>
          <w:ilvl w:val="0"/>
          <w:numId w:val="2"/>
        </w:numPr>
      </w:pPr>
      <w:r>
        <w:rPr/>
        <w:t xml:space="preserve">Pompones grandes, tapas plásticas o bloques pequeños: 8 a 10 por pareja.</w:t>
      </w:r>
    </w:p>
    <w:p>
      <w:pPr>
        <w:numPr>
          <w:ilvl w:val="0"/>
          <w:numId w:val="2"/>
        </w:numPr>
      </w:pPr>
      <w:r>
        <w:rPr/>
        <w:t xml:space="preserve">Platos o bandejas para organizar los materiales: 1 por mesa.</w:t>
      </w:r>
    </w:p>
    <w:p>
      <w:pPr>
        <w:numPr>
          <w:ilvl w:val="0"/>
          <w:numId w:val="2"/>
        </w:numPr>
      </w:pPr>
      <w:r>
        <w:rPr/>
        <w:t xml:space="preserve">Tarjetas visuales con imágenes de “apretar”, “pellizcar”, “rasgar”, “pegar” y “trazar”.</w:t>
      </w:r>
    </w:p>
    <w:p>
      <w:pPr>
        <w:numPr>
          <w:ilvl w:val="0"/>
          <w:numId w:val="2"/>
        </w:numPr>
      </w:pPr>
      <w:r>
        <w:rPr/>
        <w:t xml:space="preserve">Dos recipientes por pareja para trasladar pompones o tapas.</w:t>
      </w:r>
    </w:p>
    <w:p>
      <w:pPr>
        <w:numPr>
          <w:ilvl w:val="0"/>
          <w:numId w:val="2"/>
        </w:numPr>
      </w:pPr>
      <w:r>
        <w:rPr/>
        <w:t xml:space="preserve">Reproductor de audio y canción infantil de movimiento de manos, por ejemplo, “Saco una manito”.</w:t>
      </w:r>
    </w:p>
    <w:p>
      <w:pPr>
        <w:numPr>
          <w:ilvl w:val="0"/>
          <w:numId w:val="2"/>
        </w:numPr>
      </w:pPr>
      <w:r>
        <w:rPr/>
        <w:t xml:space="preserve">Presentación visual opcional en PowerPoint o Canva con fotografías de manos realizando cada acción.</w:t>
      </w:r>
    </w:p>
    <w:p>
      <w:pPr>
        <w:numPr>
          <w:ilvl w:val="0"/>
          <w:numId w:val="2"/>
        </w:numPr>
      </w:pPr>
      <w:r>
        <w:rPr/>
        <w:t xml:space="preserve">Toallitas húmedas, delantales o protectores de mesa y carpeta para guardar las producciones.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algunas partes del cuerpo, especialmente manos, dedos y muñecas.</w:t>
      </w:r>
    </w:p>
    <w:p>
      <w:pPr>
        <w:numPr>
          <w:ilvl w:val="0"/>
          <w:numId w:val="3"/>
        </w:numPr>
      </w:pPr>
      <w:r>
        <w:rPr/>
        <w:t xml:space="preserve">Participar en canciones y seguir instrucciones breves de uno o dos pasos.</w:t>
      </w:r>
    </w:p>
    <w:p>
      <w:pPr>
        <w:numPr>
          <w:ilvl w:val="0"/>
          <w:numId w:val="3"/>
        </w:numPr>
      </w:pPr>
      <w:r>
        <w:rPr/>
        <w:t xml:space="preserve">Haber tenido experiencias previas con crayones, pintura, papel, bloques o masa.</w:t>
      </w:r>
    </w:p>
    <w:p>
      <w:pPr>
        <w:numPr>
          <w:ilvl w:val="0"/>
          <w:numId w:val="3"/>
        </w:numPr>
      </w:pPr>
      <w:r>
        <w:rPr/>
        <w:t xml:space="preserve">Comprender normas básicas de cuidado: compartir materiales, esperar turnos y no llevar objetos a la boca.</w:t>
      </w:r>
    </w:p>
    <w:p>
      <w:pPr>
        <w:numPr>
          <w:ilvl w:val="0"/>
          <w:numId w:val="3"/>
        </w:numPr>
      </w:pPr>
      <w:r>
        <w:rPr/>
        <w:t xml:space="preserve">Contar con posibilidades de realizar la actividad sentado, de pie o con apoyos, según las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las manos y despertar el interés por descubrir que los dedos pueden hacer movimientos pequeños y precisos para crear, jugar y realizar tareas cotidianas.</w:t>
      </w:r>
    </w:p>
    <w:p>
      <w:pPr/>
      <w:r>
        <w:rPr>
          <w:b w:val="1"/>
          <w:bCs w:val="1"/>
        </w:rPr>
        <w:t xml:space="preserve">Activación de conocimientos previos: “¿Qué hacen mis manos?” — 3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sus manos y pregunta: “¿Qué podemos hacer con nuestras manos?”. Escucha respuestas como saludar, comer, dibujar o construir.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imitar acciones: abrir y cerrar las manos, tocar cada dedo con el pulgar, hacer cosquillas en el aire y mover las muñecas.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responden con palabras o gestos e imitan los movimientos según sus posibilidades.</w:t>
      </w:r>
    </w:p>
    <w:p>
      <w:pPr/>
      <w:r>
        <w:rPr>
          <w:b w:val="1"/>
          <w:bCs w:val="1"/>
        </w:rPr>
        <w:t xml:space="preserve">Motivación y enganche: “El reto de los dedos detectives” — 4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tarjeta o una marioneta llamada “Deditos” y dice: “Deditos necesita ayuda para crear una obra de arte. ¿Podemos enseñarle a pellizcar, apretar, rasgar y trazar?”.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lentamente cada acción con un material visible y permite que los niños observen desde cerca o mediante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Repiten los gestos en el aire y eligen cuál movimiento desean probar primero.</w:t>
      </w:r>
    </w:p>
    <w:p>
      <w:pPr/>
      <w:r>
        <w:rPr>
          <w:b w:val="1"/>
          <w:bCs w:val="1"/>
        </w:rPr>
        <w:t xml:space="preserve">Contextualización y normas — 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“Usamos estos movimientos cuando abrochamos la ropa, tomamos una cuchara, pasamos una página o dibujamos”.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tres normas con pictogramas: cuidar los materiales, compartir y mantener los objetos fuera de la boca.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Repiten la consigna corporal: “Manos cuidadosas, ojos atentos y materiales compartidos”.</w:t>
      </w:r>
    </w:p>
    <w:p>
      <w:pPr/>
      <w:r>
        <w:rPr>
          <w:b w:val="1"/>
          <w:bCs w:val="1"/>
        </w:rPr>
        <w:t xml:space="preserve">Evaluación diagnóstica:</w:t>
      </w:r>
      <w:r>
        <w:rPr/>
        <w:t xml:space="preserve"> El docente observa si los estudiantes abren y cierran las manos, siguen la imitación y comprenden las instrucciones. Se aceptan respuestas verbales, gestuales o por imitación.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40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las acciones “pellizcar, apretar, trasladar, rasgar, pegar y trazar” utilizando tarjetas visuales, demostración lenta y lenguaje sencillo. Repite cada palabra mientras muestra el movimiento. Los estudiantes pueden aprender observando, escuchando, tocando y realizando la acción. Se permite trabajar con ambas manos, usar materiales grandes o recibir ayuda física gradual, respetando la autonomía y el ritmo de cada participante.</w:t>
      </w:r>
    </w:p>
    <w:p>
      <w:pPr/>
      <w:r>
        <w:rPr>
          <w:b w:val="1"/>
          <w:bCs w:val="1"/>
        </w:rPr>
        <w:t xml:space="preserve">Actividad 1: “La tienda de colores” — 12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Coordinar la vista y las manos al trasladar objetos usando una pinza y controlar la presión de los dedos.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Coloca dos recipientes por pareja y pompones, tapas o bloques grandes en uno de ellos. Dice: “Toma un objeto con la pinza, camina despacio con tu mano y déjalo en el recipiente vacío”.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Modela el movimiento: abrir la pinza, tomar, levantar, trasladar y soltar.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Trasladan los objetos por turnos. Quien espera puede nombrar el color o contar hasta cinco.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debes hacer para que no se caiga?”, “¿Aprietas fuerte o suave?” y “¿Qué mano quieres usar?”.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Evidencia:</w:t>
      </w:r>
      <w:r>
        <w:rPr/>
        <w:t xml:space="preserve"> Traslado de varios objetos y demostración de apertura, presión y liberación de la pinza.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la coordinación, ofrece pinzas grandes o permite usar los dedos en forma de pinza si la herramienta resulta difícil. Refuerza: “Miraste el objeto y moviste tu mano con cuidado”.</w:t>
      </w:r>
    </w:p>
    <w:p>
      <w:pPr/>
      <w:r>
        <w:rPr>
          <w:b w:val="1"/>
          <w:bCs w:val="1"/>
        </w:rPr>
        <w:t xml:space="preserve">Actividad 2: “Masa que se transforma” — 13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Explorar y fortalecer movimientos de presión, pellizco, rodamiento y coordinación bilateral.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en mesas pequeñas de 3 o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masa suave y dice: “Primero hacemos una bolita con las dos manos; después hacemos una serpiente y finalmente pellizcamos pequeños pedacitos”.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Amasan, ruedan, aplastan y pellizcan la masa. Luego crean un animal, una flor, una comida o una figura libre.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 apretaste?”, “¿Qué dedos usaste?” y “¿Qué quieres crear?”.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Evidencia:</w:t>
      </w:r>
      <w:r>
        <w:rPr/>
        <w:t xml:space="preserve"> Figura de masa que muestre al menos dos acciones manuales diferentes.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Demuestra nuevamente si es necesario, evita corregir el resultado estético y valora el proceso: “Tus dedos hicieron pedacitos pequeños” o “Usaste las dos manos para rodar”.</w:t>
      </w:r>
    </w:p>
    <w:p>
      <w:pPr/>
      <w:r>
        <w:rPr>
          <w:b w:val="1"/>
          <w:bCs w:val="1"/>
        </w:rPr>
        <w:t xml:space="preserve">Actividad 3: “Mi jardín de papel” — 10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Crear una producción artística usando rasgado, pegado y trazos sencillos.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entre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y papel de colores. Dice: “Rasga pedacitos con tus dedos. Pega algunos para hacer un jardín, un cielo, una casa o lo que imagines”.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Rasgan el papel, colocan los trozos, aplican pegamento y añaden líneas, puntos o círculos con crayón.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Recuerda: “Pon poquito pegamento y presiona con un dedo”. Pregunta: “¿Dónde colocarás tu primer pedacito?” y “¿Qué líneas quieres agregar?”.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Evidencia:</w:t>
      </w:r>
      <w:r>
        <w:rPr/>
        <w:t xml:space="preserve"> Collage individual con papel rasgado, pegado y trazos libres.</w:t>
      </w:r>
    </w:p>
    <w:p>
      <w:pPr/>
      <w:r>
        <w:rPr>
          <w:b w:val="1"/>
          <w:bCs w:val="1"/>
        </w:rPr>
        <w:t xml:space="preserve">Diferenciación y transiciones —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papel más grande, masa más blanda, pinzas de mayor tamaño, recipientes cercanos y modelado mano sobre mano solo con consentimiento. Permitir rasgar con ambas manos o realizar la producción junto con un adulto.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agreguen detalles con puntos, líneas y formas, clasifiquen los materiales por color o inventen un nombre para su creación.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Transición:</w:t>
      </w:r>
      <w:r>
        <w:rPr/>
        <w:t xml:space="preserve"> El docente canta “Mis manos van a descansar” mientras los estudiantes guardan un material a la vez. Luego muestra la tarjeta de la siguiente acción y señala la mesa correspondiente.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Síntesis: “La galería de manos” — 4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Coloca las producciones en el suelo o en una mesa y guía una observación tranquila. Señala tarjetas con las acciones realizadas: pellizcar, apretar, trasladar, rasgar, pegar y trazar.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Caminan o miran desde su lugar, eligen una tarjeta y muestran con sus manos el movimiento correspondiente.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Resume: “Hoy nuestras manos trabajaron con los dedos, miraron con atención y crearon algo propio”.</w:t>
      </w:r>
    </w:p>
    <w:p>
      <w:pPr/>
      <w:r>
        <w:rPr>
          <w:b w:val="1"/>
          <w:bCs w:val="1"/>
        </w:rPr>
        <w:t xml:space="preserve">Reflexión metacognitiva — 3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movimiento hicieron tus dedos: apretar, pellizcar, rasgar o trazar?”.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material te gustó tocar y usar?”.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pudiste hacer solo y en qué necesitaste ayuda?”.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señalan una tarjeta, muestran su producción o realizan el movimiento.</w:t>
      </w:r>
    </w:p>
    <w:p>
      <w:pPr/>
      <w:r>
        <w:rPr>
          <w:b w:val="1"/>
          <w:bCs w:val="1"/>
        </w:rPr>
        <w:t xml:space="preserve">Retroalimentación, transferencia y reto — 3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concretos y positivos: “Coordinaste tus ojos y tu mano para llevar la tapa”, “Presionaste el papel para pegarlo” o “Probaste otra forma cuando algo no salió”.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observar en casa cuándo usan la pinza de los dedos: al tomar una hoja, recoger un juguete pequeño o cerrar un botón.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 familiar:</w:t>
      </w:r>
      <w:r>
        <w:rPr/>
        <w:t xml:space="preserve"> Buscar, con supervisión adulta, tres objetos seguros que puedan tomar con dos dedos y clasificarlos por color o tamaño. No se requieren fotografías ni tareas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e instrumentos</w:t>
      </w:r>
    </w:p>
    <w:p>
      <w:pPr/>
      <w:r>
        <w:rPr/>
        <w:t xml:space="preserve">Se aplicará evaluación </w:t>
      </w:r>
      <w:r>
        <w:rPr>
          <w:b w:val="1"/>
          <w:bCs w:val="1"/>
        </w:rPr>
        <w:t xml:space="preserve">diagnóstica, formativa y de cierre</w:t>
      </w:r>
      <w:r>
        <w:rPr/>
        <w:t xml:space="preserve">, considerando las distintas formas de participación y expresión de los niños y las niñas.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Diagnóstica, durante el Inicio, minuto 3:</w:t>
      </w:r>
      <w:r>
        <w:rPr/>
        <w:t xml:space="preserve"> observación de la imitación de movimientos de manos y dedos, seguimiento de instrucciones y experiencias previas.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Formativa, durante el Desarrollo, minutos 10 a 50:</w:t>
      </w:r>
      <w:r>
        <w:rPr/>
        <w:t xml:space="preserve"> observación directa en las tres actividades, preguntas breves y retroalimentación inmediata.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 cierre, durante la galería y la reflexión, minutos 50 a 60:</w:t>
      </w:r>
      <w:r>
        <w:rPr/>
        <w:t xml:space="preserve"> revisión de la producción y comunicación del movimiento realizado.</w:t>
      </w:r>
    </w:p>
    <w:p>
      <w:pPr/>
      <w:r>
        <w:rPr/>
        <w:t xml:space="preserve">Criterios de evaluación vinculados a los objetivos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1:</w:t>
      </w:r>
      <w:r>
        <w:rPr/>
        <w:t xml:space="preserve"> Explora al menos dos movimientos de dedos, manos o muñecas durante los juegos.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2:</w:t>
      </w:r>
      <w:r>
        <w:rPr/>
        <w:t xml:space="preserve"> Coordina progresivamente la mirada y el movimiento manual al trasladar objetos, modelar o pegar.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3:</w:t>
      </w:r>
      <w:r>
        <w:rPr/>
        <w:t xml:space="preserve"> Crea una producción artística utilizando al menos dos materiales y dos acciones manuales.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4:</w:t>
      </w:r>
      <w:r>
        <w:rPr/>
        <w:t xml:space="preserve"> Comunica, mediante palabras, gestos o señalamientos, un movimiento realizado y una preferencia sobre los materiales.</w:t>
      </w:r>
    </w:p>
    <w:p>
      <w:pPr/>
      <w:r>
        <w:rPr/>
        <w:t xml:space="preserve">Instrumentos sugeridos</w:t>
      </w:r>
    </w:p>
    <w:p>
      <w:pPr>
        <w:numPr>
          <w:ilvl w:val="0"/>
          <w:numId w:val="16"/>
        </w:numPr>
      </w:pPr>
      <w:r>
        <w:rPr/>
        <w:t xml:space="preserve">Lista de cotejo individual con los cuatro criterios anteriores.</w:t>
      </w:r>
    </w:p>
    <w:p>
      <w:pPr>
        <w:numPr>
          <w:ilvl w:val="0"/>
          <w:numId w:val="16"/>
        </w:numPr>
      </w:pPr>
      <w:r>
        <w:rPr/>
        <w:t xml:space="preserve">Registro anecdótico de apoyos requeridos, estrategias utilizadas y avances observados.</w:t>
      </w:r>
    </w:p>
    <w:p>
      <w:pPr>
        <w:numPr>
          <w:ilvl w:val="0"/>
          <w:numId w:val="16"/>
        </w:numPr>
      </w:pPr>
      <w:r>
        <w:rPr/>
        <w:t xml:space="preserve">Portafolio con la producción “Mi jardín de papel”.</w:t>
      </w:r>
    </w:p>
    <w:p>
      <w:pPr>
        <w:numPr>
          <w:ilvl w:val="0"/>
          <w:numId w:val="16"/>
        </w:numPr>
      </w:pPr>
      <w:r>
        <w:rPr/>
        <w:t xml:space="preserve">Autoevaluación visual mediante tarjetas de caritas: “me gustó”, “lo intenté” y “necesité ayuda”.</w:t>
      </w:r>
    </w:p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Imitación de movimientos durante el calentamiento y la demostración inicial.</w:t>
      </w:r>
    </w:p>
    <w:p>
      <w:pPr>
        <w:numPr>
          <w:ilvl w:val="0"/>
          <w:numId w:val="17"/>
        </w:numPr>
      </w:pPr>
      <w:r>
        <w:rPr/>
        <w:t xml:space="preserve">Objetos trasladados con pinza o con los dedos durante “La tienda de colores”.</w:t>
      </w:r>
    </w:p>
    <w:p>
      <w:pPr>
        <w:numPr>
          <w:ilvl w:val="0"/>
          <w:numId w:val="17"/>
        </w:numPr>
      </w:pPr>
      <w:r>
        <w:rPr/>
        <w:t xml:space="preserve">Figura de masa que evidencie presión, pellizco o rodamiento.</w:t>
      </w:r>
    </w:p>
    <w:p>
      <w:pPr>
        <w:numPr>
          <w:ilvl w:val="0"/>
          <w:numId w:val="17"/>
        </w:numPr>
      </w:pPr>
      <w:r>
        <w:rPr/>
        <w:t xml:space="preserve">Collage con papel rasgado, pegado y trazos libres.</w:t>
      </w:r>
    </w:p>
    <w:p>
      <w:pPr>
        <w:numPr>
          <w:ilvl w:val="0"/>
          <w:numId w:val="17"/>
        </w:numPr>
      </w:pPr>
      <w:r>
        <w:rPr/>
        <w:t xml:space="preserve">Respuesta verbal, gestual o corporal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AA5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4A1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DD0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7FB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FDE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FC3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43E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E93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412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CBE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577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424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6E5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B18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33A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A52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B0F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2026-09-26T00:25:31-05:00</dcterms:created>
  <dcterms:modified xsi:type="dcterms:W3CDTF">2026-09-26T00:25:31-05:00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