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pasado: Incas, aztecas y taínos</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En esta clase de Historia, los estudiantes se convertirán en detectives del pasado para investigar cómo vivían los incas, aztecas y taínos antes de la llegada de Cristóbal Colón. A partir de mapas, imágenes de objetos, fragmentos de códices, representaciones de quipus y descripciones históricas sencillas, observarán evidencias, formularán preguntas y construirán respuestas basadas en fuentes.</w:t>
      </w:r>
    </w:p>
    <w:p>
      <w:pPr/>
      <w:r>
        <w:rPr/>
        <w:t xml:space="preserve">Los niños aprenderán que estos pueblos no eran iguales: vivían en distintos lugares, organizaban sus comunidades de maneras diferentes y desarrollaron conocimientos, construcciones, formas de cultivar, intercambiar productos y expresar sus creencias. También identificarán semejanzas, como la importancia de la comunidad y la relación con la naturaleza.</w:t>
      </w:r>
    </w:p>
    <w:p>
      <w:pPr/>
      <w:r>
        <w:rPr/>
        <w:t xml:space="preserve">La clase se conecta con la vida cotidiana porque invita a observar objetos, preguntar para qué sirven y descubrir que las evidencias ayudan a conocer el pasado. Así como un detective reúne pistas para resolver un misterio, los estudiantes usarán fuentes históricas para explicar cómo vivían otras personas. Se promoverá el respeto hacia los pueblos originarios y se evitarán estereotipos, comprendiendo que son culturas vivas y valiosas. Al finalizar, cada estudiante podrá comunicar una conclusión sencilla y explicar qué evidencia utilizó para llegar a ella.</w:t>
      </w:r>
    </w:p>
    <w:p/>
    <w:p>
      <w:pPr/>
      <w:r>
        <w:rPr>
          <w:color w:val="2b6cb0"/>
          <w:sz w:val="28"/>
          <w:szCs w:val="28"/>
          <w:b w:val="1"/>
          <w:bCs w:val="1"/>
        </w:rPr>
        <w:t xml:space="preserve">Objetivos de Aprendizaje</w:t>
      </w:r>
    </w:p>
    <w:p>
      <w:pPr/>
      <w:r>
        <w:rPr/>
        <w:t xml:space="preserve">Objetivos de aprendizaje</w:t>
      </w:r>
    </w:p>
    <w:p>
      <w:pPr>
        <w:numPr>
          <w:ilvl w:val="0"/>
          <w:numId w:val="1"/>
        </w:numPr>
      </w:pPr>
      <w:r>
        <w:rPr>
          <w:b w:val="1"/>
          <w:bCs w:val="1"/>
        </w:rPr>
        <w:t xml:space="preserve">Identificar</w:t>
      </w:r>
      <w:r>
        <w:rPr/>
        <w:t xml:space="preserve"> la ubicación aproximada de incas, aztecas y taínos en un mapa de América.</w:t>
      </w:r>
    </w:p>
    <w:p>
      <w:pPr>
        <w:numPr>
          <w:ilvl w:val="0"/>
          <w:numId w:val="1"/>
        </w:numPr>
      </w:pPr>
      <w:r>
        <w:rPr>
          <w:b w:val="1"/>
          <w:bCs w:val="1"/>
        </w:rPr>
        <w:t xml:space="preserve">Observar y describir</w:t>
      </w:r>
      <w:r>
        <w:rPr/>
        <w:t xml:space="preserve"> información obtenida de fuentes históricas primarias o reproducciones de ellas.</w:t>
      </w:r>
    </w:p>
    <w:p>
      <w:pPr>
        <w:numPr>
          <w:ilvl w:val="0"/>
          <w:numId w:val="1"/>
        </w:numPr>
      </w:pPr>
      <w:r>
        <w:rPr>
          <w:b w:val="1"/>
          <w:bCs w:val="1"/>
        </w:rPr>
        <w:t xml:space="preserve">Comparar</w:t>
      </w:r>
      <w:r>
        <w:rPr/>
        <w:t xml:space="preserve"> al menos una semejanza y una diferencia entre los incas, aztecas y taínos.</w:t>
      </w:r>
    </w:p>
    <w:p>
      <w:pPr>
        <w:numPr>
          <w:ilvl w:val="0"/>
          <w:numId w:val="1"/>
        </w:numPr>
      </w:pPr>
      <w:r>
        <w:rPr>
          <w:b w:val="1"/>
          <w:bCs w:val="1"/>
        </w:rPr>
        <w:t xml:space="preserve">Argumentar</w:t>
      </w:r>
      <w:r>
        <w:rPr/>
        <w:t xml:space="preserve"> una conclusión sencilla sobre la vida de uno de estos pueblos utilizando una evidencia.</w:t>
      </w:r>
    </w:p>
    <w:p>
      <w:pPr>
        <w:numPr>
          <w:ilvl w:val="0"/>
          <w:numId w:val="1"/>
        </w:numPr>
      </w:pPr>
      <w:r>
        <w:rPr>
          <w:b w:val="1"/>
          <w:bCs w:val="1"/>
        </w:rPr>
        <w:t xml:space="preserve">Valorar</w:t>
      </w:r>
      <w:r>
        <w:rPr/>
        <w:t xml:space="preserve"> la diversidad cultural y el aporte de los pueblos originarios de América.</w:t>
      </w:r>
    </w:p>
    <w:p/>
    <w:p>
      <w:pPr/>
      <w:r>
        <w:rPr>
          <w:color w:val="2b6cb0"/>
          <w:sz w:val="28"/>
          <w:szCs w:val="28"/>
          <w:b w:val="1"/>
          <w:bCs w:val="1"/>
        </w:rPr>
        <w:t xml:space="preserve">Recursos Necesarios</w:t>
      </w:r>
    </w:p>
    <w:p>
      <w:pPr/>
      <w:r>
        <w:rPr/>
        <w:t xml:space="preserve">Recursos requeridos</w:t>
      </w:r>
    </w:p>
    <w:p>
      <w:pPr>
        <w:numPr>
          <w:ilvl w:val="0"/>
          <w:numId w:val="2"/>
        </w:numPr>
      </w:pPr>
      <w:r>
        <w:rPr/>
        <w:t xml:space="preserve">Un mapa grande de América y un mapa pequeño por grupo.</w:t>
      </w:r>
    </w:p>
    <w:p>
      <w:pPr>
        <w:numPr>
          <w:ilvl w:val="0"/>
          <w:numId w:val="2"/>
        </w:numPr>
      </w:pPr>
      <w:r>
        <w:rPr/>
        <w:t xml:space="preserve">Tres tarjetas de ubicación: Andes, centro de México y islas del Caribe.</w:t>
      </w:r>
    </w:p>
    <w:p>
      <w:pPr>
        <w:numPr>
          <w:ilvl w:val="0"/>
          <w:numId w:val="2"/>
        </w:numPr>
      </w:pPr>
      <w:r>
        <w:rPr/>
        <w:t xml:space="preserve">Una imagen de un quipu inca y una tarjeta informativa sobre su uso para registrar información.</w:t>
      </w:r>
    </w:p>
    <w:p>
      <w:pPr>
        <w:numPr>
          <w:ilvl w:val="0"/>
          <w:numId w:val="2"/>
        </w:numPr>
      </w:pPr>
      <w:r>
        <w:rPr/>
        <w:t xml:space="preserve">Una reproducción de una página del Códice Mendoza u otra imagen de un códice mexica, con una explicación sencilla.</w:t>
      </w:r>
    </w:p>
    <w:p>
      <w:pPr>
        <w:numPr>
          <w:ilvl w:val="0"/>
          <w:numId w:val="2"/>
        </w:numPr>
      </w:pPr>
      <w:r>
        <w:rPr/>
        <w:t xml:space="preserve">Una imagen de un duho taíno, un cemí o una aldea taína, procedente de un museo o archivo digital.</w:t>
      </w:r>
    </w:p>
    <w:p>
      <w:pPr>
        <w:numPr>
          <w:ilvl w:val="0"/>
          <w:numId w:val="2"/>
        </w:numPr>
      </w:pPr>
      <w:r>
        <w:rPr/>
        <w:t xml:space="preserve">Seis fichas de investigación por grupo: “Veo”, “Pienso”, “Me pregunto”, “Evidencia”, “Conclusión” y “Comparo”.</w:t>
      </w:r>
    </w:p>
    <w:p>
      <w:pPr>
        <w:numPr>
          <w:ilvl w:val="0"/>
          <w:numId w:val="2"/>
        </w:numPr>
      </w:pPr>
      <w:r>
        <w:rPr/>
        <w:t xml:space="preserve">Hojas blancas, lápices, colores, marcadores, cinta adhesiva y notas adhesivas.</w:t>
      </w:r>
    </w:p>
    <w:p>
      <w:pPr>
        <w:numPr>
          <w:ilvl w:val="0"/>
          <w:numId w:val="2"/>
        </w:numPr>
      </w:pPr>
      <w:r>
        <w:rPr/>
        <w:t xml:space="preserve">Tarjetas de datos breves y verificables sobre cada pueblo.</w:t>
      </w:r>
    </w:p>
    <w:p>
      <w:pPr>
        <w:numPr>
          <w:ilvl w:val="0"/>
          <w:numId w:val="2"/>
        </w:numPr>
      </w:pPr>
      <w:r>
        <w:rPr/>
        <w:t xml:space="preserve">Proyector o pizarra digital, si está disponible.</w:t>
      </w:r>
    </w:p>
    <w:p>
      <w:pPr>
        <w:numPr>
          <w:ilvl w:val="0"/>
          <w:numId w:val="2"/>
        </w:numPr>
      </w:pPr>
      <w:r>
        <w:rPr/>
        <w:t xml:space="preserve">Recursos digitales opcionales: mapa interactivo de Google Earth, sitio web del Museo Nacional de Antropología de México, Museo Larco, Smithsonian National Museum of the American Indian o Museo de las Américas.</w:t>
      </w:r>
    </w:p>
    <w:p>
      <w:pPr>
        <w:numPr>
          <w:ilvl w:val="0"/>
          <w:numId w:val="2"/>
        </w:numPr>
      </w:pPr>
      <w:r>
        <w:rPr/>
        <w:t xml:space="preserve">Lista de cotejo impresa para la observación docente y ticket de salida.</w:t>
      </w:r>
    </w:p>
    <w:p/>
    <w:p>
      <w:pPr/>
      <w:r>
        <w:rPr>
          <w:color w:val="2b6cb0"/>
          <w:sz w:val="28"/>
          <w:szCs w:val="28"/>
          <w:b w:val="1"/>
          <w:bCs w:val="1"/>
        </w:rPr>
        <w:t xml:space="preserve">Requisitos Previos</w:t>
      </w:r>
    </w:p>
    <w:p>
      <w:pPr/>
      <w:r>
        <w:rPr/>
        <w:t xml:space="preserve">Requisitos previos</w:t>
      </w:r>
    </w:p>
    <w:p>
      <w:pPr>
        <w:numPr>
          <w:ilvl w:val="0"/>
          <w:numId w:val="3"/>
        </w:numPr>
      </w:pPr>
      <w:r>
        <w:rPr/>
        <w:t xml:space="preserve">Reconocer que el pasado se estudia mediante fuentes, objetos, imágenes, relatos y restos de construcciones.</w:t>
      </w:r>
    </w:p>
    <w:p>
      <w:pPr>
        <w:numPr>
          <w:ilvl w:val="0"/>
          <w:numId w:val="3"/>
        </w:numPr>
      </w:pPr>
      <w:r>
        <w:rPr/>
        <w:t xml:space="preserve">Distinguir de manera básica entre pasado y presente.</w:t>
      </w:r>
    </w:p>
    <w:p>
      <w:pPr>
        <w:numPr>
          <w:ilvl w:val="0"/>
          <w:numId w:val="3"/>
        </w:numPr>
      </w:pPr>
      <w:r>
        <w:rPr/>
        <w:t xml:space="preserve">Comprender que un mapa representa lugares y que puede utilizarse para localizar regiones.</w:t>
      </w:r>
    </w:p>
    <w:p>
      <w:pPr>
        <w:numPr>
          <w:ilvl w:val="0"/>
          <w:numId w:val="3"/>
        </w:numPr>
      </w:pPr>
      <w:r>
        <w:rPr/>
        <w:t xml:space="preserve">Practicar la observación y la descripción de imágenes sin inventar información que no aparece en ellas.</w:t>
      </w:r>
    </w:p>
    <w:p>
      <w:pPr>
        <w:numPr>
          <w:ilvl w:val="0"/>
          <w:numId w:val="3"/>
        </w:numPr>
      </w:pPr>
      <w:r>
        <w:rPr/>
        <w:t xml:space="preserve">Conocer normas básicas de trabajo cooperativo: escuchar, respetar turnos, cuidar los materiales y expresar opiniones amablemente.</w:t>
      </w:r>
    </w:p>
    <w:p/>
    <w:p>
      <w:pPr/>
      <w:r>
        <w:rPr>
          <w:color w:val="2b6cb0"/>
          <w:sz w:val="28"/>
          <w:szCs w:val="28"/>
          <w:b w:val="1"/>
          <w:bCs w:val="1"/>
        </w:rPr>
        <w:t xml:space="preserve">Actividades</w:t>
      </w:r>
    </w:p>
    <w:p>
      <w:pPr/>
      <w:r>
        <w:rPr/>
        <w:t xml:space="preserve">Actividades de aprendizajeFase de Inicio</w:t>
      </w:r>
    </w:p>
    <w:p>
      <w:pPr/>
      <w:r>
        <w:rPr>
          <w:b w:val="1"/>
          <w:bCs w:val="1"/>
        </w:rPr>
        <w:t xml:space="preserve">Tiempo estimado: 10 minutos.</w:t>
      </w:r>
    </w:p>
    <w:p>
      <w:pPr/>
      <w:r>
        <w:rPr>
          <w:b w:val="1"/>
          <w:bCs w:val="1"/>
        </w:rPr>
        <w:t xml:space="preserve">Propósito de la sesión</w:t>
      </w:r>
    </w:p>
    <w:p>
      <w:pPr/>
      <w:r>
        <w:rPr>
          <w:b w:val="1"/>
          <w:bCs w:val="1"/>
        </w:rPr>
        <w:t xml:space="preserve">Docente:</w:t>
      </w:r>
      <w:r>
        <w:rPr/>
        <w:t xml:space="preserve"> Explica: “Hoy seremos detectives de la Historia. Investigaremos cómo vivían tres pueblos originarios de América antes de la llegada de Colón: los incas, los aztecas y los taínos. No vamos a adivinar; observaremos pistas y usaremos evidencias”. Aclara que cada pueblo tuvo su propia historia y que debemos hablar de ellos con respeto.</w:t>
      </w:r>
    </w:p>
    <w:p>
      <w:pPr/>
      <w:r>
        <w:rPr>
          <w:b w:val="1"/>
          <w:bCs w:val="1"/>
        </w:rPr>
        <w:t xml:space="preserve">Activación de conocimientos previos: “¿Qué me cuenta este objeto?”</w:t>
      </w:r>
    </w:p>
    <w:p>
      <w:pPr>
        <w:numPr>
          <w:ilvl w:val="0"/>
          <w:numId w:val="4"/>
        </w:numPr>
      </w:pPr>
      <w:r>
        <w:rPr>
          <w:b w:val="1"/>
          <w:bCs w:val="1"/>
        </w:rPr>
        <w:t xml:space="preserve">Docente:</w:t>
      </w:r>
      <w:r>
        <w:rPr/>
        <w:t xml:space="preserve"> Muestra una imagen de un objeto cotidiano, como una mochila o una cuchara, sin decir su nombre. Pregunta: “¿Qué observan? ¿Para qué creen que sirve? ¿Qué podemos saber de las personas que lo usaban?”.</w:t>
      </w:r>
    </w:p>
    <w:p>
      <w:pPr>
        <w:numPr>
          <w:ilvl w:val="0"/>
          <w:numId w:val="4"/>
        </w:numPr>
      </w:pPr>
      <w:r>
        <w:rPr>
          <w:b w:val="1"/>
          <w:bCs w:val="1"/>
        </w:rPr>
        <w:t xml:space="preserve">Estudiantes:</w:t>
      </w:r>
      <w:r>
        <w:rPr/>
        <w:t xml:space="preserve"> Observan durante unos segundos, comentan con un compañero y comparten una idea.</w:t>
      </w:r>
    </w:p>
    <w:p>
      <w:pPr>
        <w:numPr>
          <w:ilvl w:val="0"/>
          <w:numId w:val="4"/>
        </w:numPr>
      </w:pPr>
      <w:r>
        <w:rPr>
          <w:b w:val="1"/>
          <w:bCs w:val="1"/>
        </w:rPr>
        <w:t xml:space="preserve">Docente:</w:t>
      </w:r>
      <w:r>
        <w:rPr/>
        <w:t xml:space="preserve"> Recupera las respuestas y concluye: “Los objetos son pistas. Nos ayudan a conocer la vida de las personas, aunque necesitamos observar con cuidado y no afirmar cosas que la evidencia no demuestra”.</w:t>
      </w:r>
    </w:p>
    <w:p>
      <w:pPr/>
      <w:r>
        <w:rPr>
          <w:b w:val="1"/>
          <w:bCs w:val="1"/>
        </w:rPr>
        <w:t xml:space="preserve">Motivación y contextualización</w:t>
      </w:r>
    </w:p>
    <w:p>
      <w:pPr>
        <w:numPr>
          <w:ilvl w:val="0"/>
          <w:numId w:val="5"/>
        </w:numPr>
      </w:pPr>
      <w:r>
        <w:rPr>
          <w:b w:val="1"/>
          <w:bCs w:val="1"/>
        </w:rPr>
        <w:t xml:space="preserve">Docente:</w:t>
      </w:r>
      <w:r>
        <w:rPr/>
        <w:t xml:space="preserve"> Presenta tres imágenes parcialmente cubiertas: un quipu, una página de un códice mexica y un objeto taíno. Pregunta: “¿Qué misterio nos pueden ayudar a resolver estas imágenes?”.</w:t>
      </w:r>
    </w:p>
    <w:p>
      <w:pPr>
        <w:numPr>
          <w:ilvl w:val="0"/>
          <w:numId w:val="5"/>
        </w:numPr>
      </w:pPr>
      <w:r>
        <w:rPr>
          <w:b w:val="1"/>
          <w:bCs w:val="1"/>
        </w:rPr>
        <w:t xml:space="preserve">Estudiantes:</w:t>
      </w:r>
      <w:r>
        <w:rPr/>
        <w:t xml:space="preserve"> Escriben o dibujan una pregunta, por ejemplo: “¿Para qué servía?”, “¿Quién lo hizo?” o “¿Qué nos dice sobre esa comunidad?”.</w:t>
      </w:r>
    </w:p>
    <w:p>
      <w:pPr>
        <w:numPr>
          <w:ilvl w:val="0"/>
          <w:numId w:val="5"/>
        </w:numPr>
      </w:pPr>
      <w:r>
        <w:rPr>
          <w:b w:val="1"/>
          <w:bCs w:val="1"/>
        </w:rPr>
        <w:t xml:space="preserve">Docente:</w:t>
      </w:r>
      <w:r>
        <w:rPr/>
        <w:t xml:space="preserve"> Muestra un mapa de América y señala que los incas vivieron principalmente en la región de los Andes, los aztecas o mexicas en el centro de México y los taínos en varias islas del Caribe. Relaciona el tema con su vida: “Cuando visitamos un museo, vemos una construcción antigua o conocemos una comida tradicional, también estamos encontrando huellas de la Historia”.</w:t>
      </w:r>
    </w:p>
    <w:p>
      <w:pPr/>
      <w:r>
        <w:rPr>
          <w:b w:val="1"/>
          <w:bCs w:val="1"/>
        </w:rPr>
        <w:t xml:space="preserve">Transición:</w:t>
      </w:r>
      <w:r>
        <w:rPr/>
        <w:t xml:space="preserve"> El docente dice: “Ya tenemos preguntas. Ahora formaremos equipos y reuniremos pistas para responderlas”.</w:t>
      </w:r>
    </w:p>
    <w:p>
      <w:pPr/>
      <w:r>
        <w:rPr/>
        <w:t xml:space="preserve">Fase de Desarrollo</w:t>
      </w:r>
    </w:p>
    <w:p>
      <w:pPr/>
      <w:r>
        <w:rPr>
          <w:b w:val="1"/>
          <w:bCs w:val="1"/>
        </w:rPr>
        <w:t xml:space="preserve">Tiempo estimado: 40 minutos.</w:t>
      </w:r>
    </w:p>
    <w:p>
      <w:pPr/>
      <w:r>
        <w:rPr>
          <w:b w:val="1"/>
          <w:bCs w:val="1"/>
        </w:rPr>
        <w:t xml:space="preserve">Presentación del contenido mediante investigación: “La pregunta guía” (5 minutos)</w:t>
      </w:r>
    </w:p>
    <w:p>
      <w:pPr/>
      <w:r>
        <w:rPr>
          <w:b w:val="1"/>
          <w:bCs w:val="1"/>
        </w:rPr>
        <w:t xml:space="preserve">Docente:</w:t>
      </w:r>
      <w:r>
        <w:rPr/>
        <w:t xml:space="preserve"> Escribe en la pizarra la pregunta: </w:t>
      </w:r>
      <w:r>
        <w:rPr>
          <w:b w:val="1"/>
          <w:bCs w:val="1"/>
        </w:rPr>
        <w:t xml:space="preserve">“¿Cómo nos muestran las fuentes que incas, aztecas y taínos tenían formas organizadas de vivir?”</w:t>
      </w:r>
      <w:r>
        <w:rPr/>
        <w:t xml:space="preserve"> Explica brevemente que una fuente primaria es un objeto, imagen, construcción o registro creado por las personas de la época, o una evidencia cercana a ese tiempo. Indica que observarán reproducciones de fuentes y leerán textos breves preparados a partir de información de museos y especialistas.</w:t>
      </w:r>
    </w:p>
    <w:p>
      <w:pPr/>
      <w:r>
        <w:rPr/>
        <w:t xml:space="preserve">Forma equipos de tres o cuatro estudiantes y asigna a cada equipo una estación: incas, aztecas o taínos. Entrega roles: lector, observador, registrador y portavoz. Los roles pueden cambiar durante la actividad.</w:t>
      </w:r>
    </w:p>
    <w:p>
      <w:pPr/>
      <w:r>
        <w:rPr>
          <w:b w:val="1"/>
          <w:bCs w:val="1"/>
        </w:rPr>
        <w:t xml:space="preserve">Actividad 1: “Observo, pienso y me pregunto” (15 minutos)</w:t>
      </w:r>
    </w:p>
    <w:p>
      <w:pPr/>
      <w:r>
        <w:rPr>
          <w:b w:val="1"/>
          <w:bCs w:val="1"/>
        </w:rPr>
        <w:t xml:space="preserve">Objetivo específico:</w:t>
      </w:r>
      <w:r>
        <w:rPr/>
        <w:t xml:space="preserve"> Observar y describir información de fuentes históricas.</w:t>
      </w:r>
    </w:p>
    <w:p>
      <w:pPr>
        <w:numPr>
          <w:ilvl w:val="0"/>
          <w:numId w:val="6"/>
        </w:numPr>
      </w:pPr>
      <w:r>
        <w:rPr>
          <w:b w:val="1"/>
          <w:bCs w:val="1"/>
        </w:rPr>
        <w:t xml:space="preserve">Docente:</w:t>
      </w:r>
      <w:r>
        <w:rPr/>
        <w:t xml:space="preserve"> Entrega a cada grupo una fuente visual y una ficha con tres apartados: “Veo”, “Pienso” y “Me pregunto”. Indica: “Primero escriban solamente lo que ven. Después escriban qué creen que puede significar. Finalmente anoten una pregunta”.</w:t>
      </w:r>
    </w:p>
    <w:p>
      <w:pPr>
        <w:numPr>
          <w:ilvl w:val="0"/>
          <w:numId w:val="6"/>
        </w:numPr>
      </w:pPr>
      <w:r>
        <w:rPr>
          <w:b w:val="1"/>
          <w:bCs w:val="1"/>
        </w:rPr>
        <w:t xml:space="preserve">Estudiantes:</w:t>
      </w:r>
      <w:r>
        <w:rPr/>
        <w:t xml:space="preserve"> Observan la fuente durante un minuto en silencio. Escriben o dibujan tres detalles visibles y luego conversan sobre su posible significado.</w:t>
      </w:r>
    </w:p>
    <w:p>
      <w:pPr>
        <w:numPr>
          <w:ilvl w:val="0"/>
          <w:numId w:val="6"/>
        </w:numPr>
      </w:pPr>
      <w:r>
        <w:rPr>
          <w:b w:val="1"/>
          <w:bCs w:val="1"/>
        </w:rPr>
        <w:t xml:space="preserve">Preguntas guía del docente:</w:t>
      </w:r>
      <w:r>
        <w:rPr/>
        <w:t xml:space="preserve"> “¿Qué formas, materiales o personas aparecen? ¿Qué puedes describir sin adivinar? ¿Qué parte de la imagen te da esa pista? ¿Qué todavía no sabemos?”.</w:t>
      </w:r>
    </w:p>
    <w:p>
      <w:pPr>
        <w:numPr>
          <w:ilvl w:val="0"/>
          <w:numId w:val="6"/>
        </w:numPr>
      </w:pPr>
      <w:r>
        <w:rPr>
          <w:b w:val="1"/>
          <w:bCs w:val="1"/>
        </w:rPr>
        <w:t xml:space="preserve">Estudiantes:</w:t>
      </w:r>
      <w:r>
        <w:rPr/>
        <w:t xml:space="preserve"> Leen la tarjeta informativa correspondiente y agregan una frase en el apartado “Evidencia”.</w:t>
      </w:r>
    </w:p>
    <w:p>
      <w:pPr/>
      <w:r>
        <w:rPr/>
        <w:t xml:space="preserve">Las tarjetas pueden incluir: </w:t>
      </w:r>
      <w:r>
        <w:rPr>
          <w:b w:val="1"/>
          <w:bCs w:val="1"/>
        </w:rPr>
        <w:t xml:space="preserve">Incas:</w:t>
      </w:r>
      <w:r>
        <w:rPr/>
        <w:t xml:space="preserve"> “El quipu estaba formado por cuerdas y nudos. Algunos especialistas consideran que ayudaba a registrar cantidades y otra información”. </w:t>
      </w:r>
      <w:r>
        <w:rPr>
          <w:b w:val="1"/>
          <w:bCs w:val="1"/>
        </w:rPr>
        <w:t xml:space="preserve">Aztecas o mexicas:</w:t>
      </w:r>
      <w:r>
        <w:rPr/>
        <w:t xml:space="preserve"> “Los códices usaban imágenes y símbolos para registrar información sobre tributos, personas, lugares y acontecimientos”. </w:t>
      </w:r>
      <w:r>
        <w:rPr>
          <w:b w:val="1"/>
          <w:bCs w:val="1"/>
        </w:rPr>
        <w:t xml:space="preserve">Taínos:</w:t>
      </w:r>
      <w:r>
        <w:rPr/>
        <w:t xml:space="preserve"> “Los taínos vivían en comunidades de las islas del Caribe. Usaban objetos, viviendas, cultivos y símbolos relacionados con su vida social y espiritual”.</w:t>
      </w:r>
    </w:p>
    <w:p>
      <w:pPr/>
      <w:r>
        <w:rPr>
          <w:b w:val="1"/>
          <w:bCs w:val="1"/>
        </w:rPr>
        <w:t xml:space="preserve">Producto:</w:t>
      </w:r>
      <w:r>
        <w:rPr/>
        <w:t xml:space="preserve"> ficha de observación completada con al menos tres detalles, una interpretación y una pregunta.</w:t>
      </w:r>
    </w:p>
    <w:p>
      <w:pPr/>
      <w:r>
        <w:rPr>
          <w:b w:val="1"/>
          <w:bCs w:val="1"/>
        </w:rPr>
        <w:t xml:space="preserve">Actividad 2: “El mapa de las pistas” (10 minutos)</w:t>
      </w:r>
    </w:p>
    <w:p>
      <w:pPr/>
      <w:r>
        <w:rPr>
          <w:b w:val="1"/>
          <w:bCs w:val="1"/>
        </w:rPr>
        <w:t xml:space="preserve">Objetivos específicos:</w:t>
      </w:r>
      <w:r>
        <w:rPr/>
        <w:t xml:space="preserve"> Identificar la ubicación de los pueblos y valorar su diversidad.</w:t>
      </w:r>
    </w:p>
    <w:p>
      <w:pPr>
        <w:numPr>
          <w:ilvl w:val="0"/>
          <w:numId w:val="7"/>
        </w:numPr>
      </w:pPr>
      <w:r>
        <w:rPr>
          <w:b w:val="1"/>
          <w:bCs w:val="1"/>
        </w:rPr>
        <w:t xml:space="preserve">Docente:</w:t>
      </w:r>
      <w:r>
        <w:rPr/>
        <w:t xml:space="preserve"> Entrega un mapa de América y tres tarjetas con los nombres de los pueblos. Dice: “Coloquen cada tarjeta donde corresponde y comprueben la ubicación con el mapa grande”.</w:t>
      </w:r>
    </w:p>
    <w:p>
      <w:pPr>
        <w:numPr>
          <w:ilvl w:val="0"/>
          <w:numId w:val="7"/>
        </w:numPr>
      </w:pPr>
      <w:r>
        <w:rPr>
          <w:b w:val="1"/>
          <w:bCs w:val="1"/>
        </w:rPr>
        <w:t xml:space="preserve">Estudiantes:</w:t>
      </w:r>
      <w:r>
        <w:rPr/>
        <w:t xml:space="preserve"> Ubican los Andes, el centro de México y las islas del Caribe. Marcan cada región con un color diferente y dibujan un símbolo junto al nombre.</w:t>
      </w:r>
    </w:p>
    <w:p>
      <w:pPr>
        <w:numPr>
          <w:ilvl w:val="0"/>
          <w:numId w:val="7"/>
        </w:numPr>
      </w:pPr>
      <w:r>
        <w:rPr>
          <w:b w:val="1"/>
          <w:bCs w:val="1"/>
        </w:rPr>
        <w:t xml:space="preserve">Docente:</w:t>
      </w:r>
      <w:r>
        <w:rPr/>
        <w:t xml:space="preserve"> Pregunta: “¿Cuál de los pueblos vivía en islas? ¿Cuál vivía en una región montañosa? ¿Por qué el lugar donde vive una comunidad puede influir en sus alimentos, viviendas o formas de transporte?”.</w:t>
      </w:r>
    </w:p>
    <w:p>
      <w:pPr>
        <w:numPr>
          <w:ilvl w:val="0"/>
          <w:numId w:val="7"/>
        </w:numPr>
      </w:pPr>
      <w:r>
        <w:rPr>
          <w:b w:val="1"/>
          <w:bCs w:val="1"/>
        </w:rPr>
        <w:t xml:space="preserve">Estudiantes:</w:t>
      </w:r>
      <w:r>
        <w:rPr/>
        <w:t xml:space="preserve"> Escriben una relación sencilla entre lugar y forma de vida, por ejemplo: “Los incas vivían en los Andes, una región montañosa”.</w:t>
      </w:r>
    </w:p>
    <w:p>
      <w:pPr/>
      <w:r>
        <w:rPr>
          <w:b w:val="1"/>
          <w:bCs w:val="1"/>
        </w:rPr>
        <w:t xml:space="preserve">Producto:</w:t>
      </w:r>
      <w:r>
        <w:rPr/>
        <w:t xml:space="preserve"> mapa grupal con las tres ubicaciones y una relación entre territorio y vida cotidiana.</w:t>
      </w:r>
    </w:p>
    <w:p>
      <w:pPr/>
      <w:r>
        <w:rPr>
          <w:b w:val="1"/>
          <w:bCs w:val="1"/>
        </w:rPr>
        <w:t xml:space="preserve">Actividad 3: “Comparamos nuestras pistas” (10 minutos)</w:t>
      </w:r>
    </w:p>
    <w:p>
      <w:pPr/>
      <w:r>
        <w:rPr>
          <w:b w:val="1"/>
          <w:bCs w:val="1"/>
        </w:rPr>
        <w:t xml:space="preserve">Objetivos específicos:</w:t>
      </w:r>
      <w:r>
        <w:rPr/>
        <w:t xml:space="preserve"> Comparar y argumentar una conclusión usando evidencias.</w:t>
      </w:r>
    </w:p>
    <w:p>
      <w:pPr>
        <w:numPr>
          <w:ilvl w:val="0"/>
          <w:numId w:val="8"/>
        </w:numPr>
      </w:pPr>
      <w:r>
        <w:rPr>
          <w:b w:val="1"/>
          <w:bCs w:val="1"/>
        </w:rPr>
        <w:t xml:space="preserve">Docente:</w:t>
      </w:r>
      <w:r>
        <w:rPr/>
        <w:t xml:space="preserve"> Forma nuevos equipos con representantes de cada estación. Entrega un organizador con tres círculos: incas, aztecas y taínos, y un espacio central para semejanzas.</w:t>
      </w:r>
    </w:p>
    <w:p>
      <w:pPr>
        <w:numPr>
          <w:ilvl w:val="0"/>
          <w:numId w:val="8"/>
        </w:numPr>
      </w:pPr>
      <w:r>
        <w:rPr>
          <w:b w:val="1"/>
          <w:bCs w:val="1"/>
        </w:rPr>
        <w:t xml:space="preserve">Estudiantes:</w:t>
      </w:r>
      <w:r>
        <w:rPr/>
        <w:t xml:space="preserve"> Cada portavoz comparte la fuente y la evidencia de su grupo. Los demás escuchan y anotan una idea.</w:t>
      </w:r>
    </w:p>
    <w:p>
      <w:pPr>
        <w:numPr>
          <w:ilvl w:val="0"/>
          <w:numId w:val="8"/>
        </w:numPr>
      </w:pPr>
      <w:r>
        <w:rPr>
          <w:b w:val="1"/>
          <w:bCs w:val="1"/>
        </w:rPr>
        <w:t xml:space="preserve">Docente:</w:t>
      </w:r>
      <w:r>
        <w:rPr/>
        <w:t xml:space="preserve"> Indica: “Escriban una semejanza y una diferencia. Luego completen esta frase: ‘Concluimos que los ______ tenían una forma organizada de vivir porque la fuente muestra ______’”.</w:t>
      </w:r>
    </w:p>
    <w:p>
      <w:pPr>
        <w:numPr>
          <w:ilvl w:val="0"/>
          <w:numId w:val="8"/>
        </w:numPr>
      </w:pPr>
      <w:r>
        <w:rPr>
          <w:b w:val="1"/>
          <w:bCs w:val="1"/>
        </w:rPr>
        <w:t xml:space="preserve">Preguntas guía:</w:t>
      </w:r>
      <w:r>
        <w:rPr/>
        <w:t xml:space="preserve"> “¿Qué evidencia apoya su conclusión? ¿La fuente muestra directamente esa idea o es una suposición? ¿Qué diferencia observan entre los territorios?”.</w:t>
      </w:r>
    </w:p>
    <w:p>
      <w:pPr>
        <w:numPr>
          <w:ilvl w:val="0"/>
          <w:numId w:val="8"/>
        </w:numPr>
      </w:pPr>
      <w:r>
        <w:rPr>
          <w:b w:val="1"/>
          <w:bCs w:val="1"/>
        </w:rPr>
        <w:t xml:space="preserve">Estudiantes:</w:t>
      </w:r>
      <w:r>
        <w:rPr/>
        <w:t xml:space="preserve"> Preparan una explicación oral de treinta segundos y la comparten con el equipo.</w:t>
      </w:r>
    </w:p>
    <w:p>
      <w:pPr/>
      <w:r>
        <w:rPr>
          <w:b w:val="1"/>
          <w:bCs w:val="1"/>
        </w:rPr>
        <w:t xml:space="preserve">Producto:</w:t>
      </w:r>
      <w:r>
        <w:rPr/>
        <w:t xml:space="preserve"> organizador comparativo y conclusión basada en una evidencia.</w:t>
      </w:r>
    </w:p>
    <w:p>
      <w:pPr/>
      <w:r>
        <w:rPr>
          <w:b w:val="1"/>
          <w:bCs w:val="1"/>
        </w:rPr>
        <w:t xml:space="preserve">Diferenciación y transiciones</w:t>
      </w:r>
    </w:p>
    <w:p>
      <w:pPr/>
      <w:r>
        <w:rPr/>
        <w:t xml:space="preserve">Para quienes necesitan apoyo, el docente ofrece frases incompletas, pictogramas, lectura compartida y la posibilidad de responder mediante dibujos o dictado a un compañero. Para quienes terminan antes, propone investigar una pregunta adicional: “¿Qué alimento, construcción o forma de registro se relaciona con cada pueblo?”. Pueden agregar la respuesta al organizador. Para facilitar las transiciones, el docente utiliza una señal sonora y anuncia: “Cuando escuchen la señal, dejen el lápiz, conserven la ficha y pasen a la siguiente pista”.</w:t>
      </w:r>
    </w:p>
    <w:p>
      <w:pPr/>
      <w:r>
        <w:rPr/>
        <w:t xml:space="preserve">Fase de Cierre</w:t>
      </w:r>
    </w:p>
    <w:p>
      <w:pPr/>
      <w:r>
        <w:rPr>
          <w:b w:val="1"/>
          <w:bCs w:val="1"/>
        </w:rPr>
        <w:t xml:space="preserve">Tiempo estimado: 10 minutos.</w:t>
      </w:r>
    </w:p>
    <w:p>
      <w:pPr/>
      <w:r>
        <w:rPr>
          <w:b w:val="1"/>
          <w:bCs w:val="1"/>
        </w:rPr>
        <w:t xml:space="preserve">Síntesis colectiva: “Tres pueblos, muchas historias”</w:t>
      </w:r>
    </w:p>
    <w:p>
      <w:pPr>
        <w:numPr>
          <w:ilvl w:val="0"/>
          <w:numId w:val="9"/>
        </w:numPr>
      </w:pPr>
      <w:r>
        <w:rPr>
          <w:b w:val="1"/>
          <w:bCs w:val="1"/>
        </w:rPr>
        <w:t xml:space="preserve">Docente:</w:t>
      </w:r>
      <w:r>
        <w:rPr/>
        <w:t xml:space="preserve"> Dibuja en la pizarra tres columnas: “Ubicación”, “Una evidencia” y “Una idea importante”. Solicita a cada equipo que aporte una respuesta.</w:t>
      </w:r>
    </w:p>
    <w:p>
      <w:pPr>
        <w:numPr>
          <w:ilvl w:val="0"/>
          <w:numId w:val="9"/>
        </w:numPr>
      </w:pPr>
      <w:r>
        <w:rPr>
          <w:b w:val="1"/>
          <w:bCs w:val="1"/>
        </w:rPr>
        <w:t xml:space="preserve">Estudiantes:</w:t>
      </w:r>
      <w:r>
        <w:rPr/>
        <w:t xml:space="preserve"> Comparten, por ejemplo: “Los incas vivían en los Andes y usaban quipus”; “Los aztecas vivían en el centro de México y usaban códices”; “Los taínos vivían en islas del Caribe y tenían comunidades con objetos y símbolos propios”.</w:t>
      </w:r>
    </w:p>
    <w:p>
      <w:pPr>
        <w:numPr>
          <w:ilvl w:val="0"/>
          <w:numId w:val="9"/>
        </w:numPr>
      </w:pPr>
      <w:r>
        <w:rPr>
          <w:b w:val="1"/>
          <w:bCs w:val="1"/>
        </w:rPr>
        <w:t xml:space="preserve">Docente:</w:t>
      </w:r>
      <w:r>
        <w:rPr/>
        <w:t xml:space="preserve"> Subraya las semejanzas y diferencias sin decir que un pueblo era “mejor” que otro. Reafirma: “Los tres pueblos tenían conocimientos, organización y formas propias de relacionarse con su entorno”.</w:t>
      </w:r>
    </w:p>
    <w:p>
      <w:pPr/>
      <w:r>
        <w:rPr>
          <w:b w:val="1"/>
          <w:bCs w:val="1"/>
        </w:rPr>
        <w:t xml:space="preserve">Reflexión metacognitiva y retroalimentación</w:t>
      </w:r>
    </w:p>
    <w:p>
      <w:pPr/>
      <w:r>
        <w:rPr/>
        <w:t xml:space="preserve">Los estudiantes responden individualmente un ticket de salida con estas preguntas:</w:t>
      </w:r>
    </w:p>
    <w:p>
      <w:pPr>
        <w:numPr>
          <w:ilvl w:val="0"/>
          <w:numId w:val="10"/>
        </w:numPr>
      </w:pPr>
      <w:r>
        <w:rPr/>
        <w:t xml:space="preserve">“¿Dónde vivía uno de los tres pueblos? Escríbelo o dibújalo”.</w:t>
      </w:r>
    </w:p>
    <w:p>
      <w:pPr>
        <w:numPr>
          <w:ilvl w:val="0"/>
          <w:numId w:val="10"/>
        </w:numPr>
      </w:pPr>
      <w:r>
        <w:rPr/>
        <w:t xml:space="preserve">“¿Qué fuente observaste y qué evidencia te dio?”.</w:t>
      </w:r>
    </w:p>
    <w:p>
      <w:pPr>
        <w:numPr>
          <w:ilvl w:val="0"/>
          <w:numId w:val="10"/>
        </w:numPr>
      </w:pPr>
      <w:r>
        <w:rPr/>
        <w:t xml:space="preserve">“Escribe una semejanza o una diferencia entre dos pueblos”.</w:t>
      </w:r>
    </w:p>
    <w:p>
      <w:pPr/>
      <w:r>
        <w:rPr>
          <w:b w:val="1"/>
          <w:bCs w:val="1"/>
        </w:rPr>
        <w:t xml:space="preserve">Docente:</w:t>
      </w:r>
      <w:r>
        <w:rPr/>
        <w:t xml:space="preserve"> Revisa rápidamente dos o tres respuestas, reconoce las evidencias bien utilizadas y corrige con preguntas: “¿Dónde aparece esa información?” o “¿Puedes distinguir lo que viste de lo que imaginaste?”. Durante la salida, cada estudiante completa oralmente: “Hoy descubrí que…”.</w:t>
      </w:r>
    </w:p>
    <w:p>
      <w:pPr/>
      <w:r>
        <w:rPr>
          <w:b w:val="1"/>
          <w:bCs w:val="1"/>
        </w:rPr>
        <w:t xml:space="preserve">Transferencia y reto</w:t>
      </w:r>
    </w:p>
    <w:p>
      <w:pPr/>
      <w:r>
        <w:rPr/>
        <w:t xml:space="preserve">El docente conecta con la vida cotidiana: “En casa pueden observar un objeto antiguo o tradicional y preguntarse qué historia cuenta, qué material tiene y qué evidencia ofrece”. Como reto opcional, los estudiantes dibujan un objeto de su comunidad y escriben dos pistas que ayuden a conocer su historia. En la siguiente clase, estas observaciones pueden compararse con las fuentes de los pueblos originarios.</w:t>
      </w:r>
    </w:p>
    <w:p/>
    <w:p>
      <w:pPr/>
      <w:r>
        <w:rPr>
          <w:color w:val="2b6cb0"/>
          <w:sz w:val="28"/>
          <w:szCs w:val="28"/>
          <w:b w:val="1"/>
          <w:bCs w:val="1"/>
        </w:rPr>
        <w:t xml:space="preserve">Evaluación</w:t>
      </w:r>
    </w:p>
    <w:p>
      <w:pPr/>
      <w:r>
        <w:rPr/>
        <w:t xml:space="preserve">Evaluación</w:t>
      </w:r>
    </w:p>
    <w:p>
      <w:pPr/>
      <w:r>
        <w:rPr>
          <w:b w:val="1"/>
          <w:bCs w:val="1"/>
        </w:rPr>
        <w:t xml:space="preserve">Tipo de evaluación:</w:t>
      </w:r>
      <w:r>
        <w:rPr/>
        <w:t xml:space="preserve"> Diagnóstica durante el inicio, al escuchar las ideas previas en la actividad “¿Qué me cuenta este objeto?”. Formativa durante el desarrollo, mediante la observación de los equipos, las fichas de investigación, el mapa y el organizador comparativo. Sumativa breve durante el cierre, mediante el ticket de salida.</w:t>
      </w:r>
    </w:p>
    <w:p>
      <w:pPr/>
      <w:r>
        <w:rPr>
          <w:b w:val="1"/>
          <w:bCs w:val="1"/>
        </w:rPr>
        <w:t xml:space="preserve">Criterios de evaluación</w:t>
      </w:r>
    </w:p>
    <w:p>
      <w:pPr>
        <w:numPr>
          <w:ilvl w:val="0"/>
          <w:numId w:val="11"/>
        </w:numPr>
      </w:pPr>
      <w:r>
        <w:rPr>
          <w:b w:val="1"/>
          <w:bCs w:val="1"/>
        </w:rPr>
        <w:t xml:space="preserve">Objetivo 1:</w:t>
      </w:r>
      <w:r>
        <w:rPr/>
        <w:t xml:space="preserve"> Ubica correctamente, con apoyo del mapa, a incas en los Andes, aztecas o mexicas en el centro de México y taínos en las islas del Caribe.</w:t>
      </w:r>
    </w:p>
    <w:p>
      <w:pPr>
        <w:numPr>
          <w:ilvl w:val="0"/>
          <w:numId w:val="11"/>
        </w:numPr>
      </w:pPr>
      <w:r>
        <w:rPr>
          <w:b w:val="1"/>
          <w:bCs w:val="1"/>
        </w:rPr>
        <w:t xml:space="preserve">Objetivo 2:</w:t>
      </w:r>
      <w:r>
        <w:rPr/>
        <w:t xml:space="preserve"> Describe al menos tres elementos observables de una fuente y distingue entre lo que ve y lo que interpreta.</w:t>
      </w:r>
    </w:p>
    <w:p>
      <w:pPr>
        <w:numPr>
          <w:ilvl w:val="0"/>
          <w:numId w:val="11"/>
        </w:numPr>
      </w:pPr>
      <w:r>
        <w:rPr>
          <w:b w:val="1"/>
          <w:bCs w:val="1"/>
        </w:rPr>
        <w:t xml:space="preserve">Objetivo 3:</w:t>
      </w:r>
      <w:r>
        <w:rPr/>
        <w:t xml:space="preserve"> Señala una semejanza y una diferencia entre dos o más pueblos originarios.</w:t>
      </w:r>
    </w:p>
    <w:p>
      <w:pPr>
        <w:numPr>
          <w:ilvl w:val="0"/>
          <w:numId w:val="11"/>
        </w:numPr>
      </w:pPr>
      <w:r>
        <w:rPr>
          <w:b w:val="1"/>
          <w:bCs w:val="1"/>
        </w:rPr>
        <w:t xml:space="preserve">Objetivo 4:</w:t>
      </w:r>
      <w:r>
        <w:rPr/>
        <w:t xml:space="preserve"> Formula una conclusión sencilla y la relaciona con una evidencia concreta.</w:t>
      </w:r>
    </w:p>
    <w:p>
      <w:pPr>
        <w:numPr>
          <w:ilvl w:val="0"/>
          <w:numId w:val="11"/>
        </w:numPr>
      </w:pPr>
      <w:r>
        <w:rPr>
          <w:b w:val="1"/>
          <w:bCs w:val="1"/>
        </w:rPr>
        <w:t xml:space="preserve">Objetivo 5:</w:t>
      </w:r>
      <w:r>
        <w:rPr/>
        <w:t xml:space="preserve"> Expresa respeto por la diversidad cultural y evita presentar a un pueblo como superior a otro.</w:t>
      </w:r>
    </w:p>
    <w:p>
      <w:pPr/>
      <w:r>
        <w:rPr>
          <w:b w:val="1"/>
          <w:bCs w:val="1"/>
        </w:rPr>
        <w:t xml:space="preserve">Instrumentos sugeridos</w:t>
      </w:r>
    </w:p>
    <w:p>
      <w:pPr>
        <w:numPr>
          <w:ilvl w:val="0"/>
          <w:numId w:val="12"/>
        </w:numPr>
      </w:pPr>
      <w:r>
        <w:rPr/>
        <w:t xml:space="preserve">Lista de cotejo docente con los cinco criterios anteriores.</w:t>
      </w:r>
    </w:p>
    <w:p>
      <w:pPr>
        <w:numPr>
          <w:ilvl w:val="0"/>
          <w:numId w:val="12"/>
        </w:numPr>
      </w:pPr>
      <w:r>
        <w:rPr/>
        <w:t xml:space="preserve">Observación directa del trabajo cooperativo y de las respuestas a las preguntas guía.</w:t>
      </w:r>
    </w:p>
    <w:p>
      <w:pPr>
        <w:numPr>
          <w:ilvl w:val="0"/>
          <w:numId w:val="12"/>
        </w:numPr>
      </w:pPr>
      <w:r>
        <w:rPr/>
        <w:t xml:space="preserve">Revisión de la ficha “Veo, pienso y me pregunto”, el mapa y el organizador comparativo.</w:t>
      </w:r>
    </w:p>
    <w:p>
      <w:pPr>
        <w:numPr>
          <w:ilvl w:val="0"/>
          <w:numId w:val="12"/>
        </w:numPr>
      </w:pPr>
      <w:r>
        <w:rPr/>
        <w:t xml:space="preserve">Ticket de salida individual.</w:t>
      </w:r>
    </w:p>
    <w:p>
      <w:pPr>
        <w:numPr>
          <w:ilvl w:val="0"/>
          <w:numId w:val="12"/>
        </w:numPr>
      </w:pPr>
      <w:r>
        <w:rPr/>
        <w:t xml:space="preserve">Autoevaluación con tres símbolos: una estrella para “lo logré”, un círculo para “estoy aprendiendo” y un signo de pregunta para “necesito ayuda”.</w:t>
      </w:r>
    </w:p>
    <w:p>
      <w:pPr/>
      <w:r>
        <w:rPr>
          <w:b w:val="1"/>
          <w:bCs w:val="1"/>
        </w:rPr>
        <w:t xml:space="preserve">Evidencias de aprendizaje</w:t>
      </w:r>
    </w:p>
    <w:p>
      <w:pPr>
        <w:numPr>
          <w:ilvl w:val="0"/>
          <w:numId w:val="13"/>
        </w:numPr>
      </w:pPr>
      <w:r>
        <w:rPr/>
        <w:t xml:space="preserve">Ficha de observación con detalles de una fuente histórica.</w:t>
      </w:r>
    </w:p>
    <w:p>
      <w:pPr>
        <w:numPr>
          <w:ilvl w:val="0"/>
          <w:numId w:val="13"/>
        </w:numPr>
      </w:pPr>
      <w:r>
        <w:rPr/>
        <w:t xml:space="preserve">Mapa grupal con la ubicación de incas, aztecas y taínos.</w:t>
      </w:r>
    </w:p>
    <w:p>
      <w:pPr>
        <w:numPr>
          <w:ilvl w:val="0"/>
          <w:numId w:val="13"/>
        </w:numPr>
      </w:pPr>
      <w:r>
        <w:rPr/>
        <w:t xml:space="preserve">Organizador comparativo con semejanzas, diferencias y una conclusión.</w:t>
      </w:r>
    </w:p>
    <w:p>
      <w:pPr>
        <w:numPr>
          <w:ilvl w:val="0"/>
          <w:numId w:val="13"/>
        </w:numPr>
      </w:pPr>
      <w:r>
        <w:rPr/>
        <w:t xml:space="preserve">Participación oral en la explicación de la evidencia.</w:t>
      </w:r>
    </w:p>
    <w:p>
      <w:pPr>
        <w:numPr>
          <w:ilvl w:val="0"/>
          <w:numId w:val="13"/>
        </w:numPr>
      </w:pPr>
      <w:r>
        <w:rPr/>
        <w:t xml:space="preserve">Ticket de salida con ubicación, fuente y comparación.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de activación: “¿Qué nos cuenta esta pista?”</w:t>
      </w:r>
    </w:p>
    <w:p>
      <w:pPr/>
      <w:r>
        <w:rPr>
          <w:b w:val="1"/>
          <w:bCs w:val="1"/>
        </w:rPr>
        <w:t xml:space="preserve">Duración:</w:t>
      </w:r>
      <w:r>
        <w:rPr/>
        <w:t xml:space="preserve"> 8 minutos</w:t>
      </w:r>
    </w:p>
    <w:p>
      <w:pPr/>
      <w:r>
        <w:rPr>
          <w:b w:val="1"/>
          <w:bCs w:val="1"/>
        </w:rPr>
        <w:t xml:space="preserve">Propósito:</w:t>
      </w:r>
      <w:r>
        <w:rPr/>
        <w:t xml:space="preserve"> Activar los conocimientos previos de los estudiantes sobre los incas, aztecas y taínos, despertar su curiosidad y formular primeras preguntas sobre cómo vivían estos pueblos antes de la llegada de Colón.</w:t>
      </w:r>
    </w:p>
    <w:p>
      <w:pPr/>
      <w:r>
        <w:rPr>
          <w:b w:val="1"/>
          <w:bCs w:val="1"/>
        </w:rPr>
        <w:t xml:space="preserve">Conexión con los objetivos de aprendizaje:</w:t>
      </w:r>
      <w:r>
        <w:rPr/>
        <w:t xml:space="preserve"> La actividad prepara a los estudiantes para identificar características de los incas, aztecas y taínos, ubicarlos de manera general en América y comparar algunos aspectos de su vida cotidiana, como la alimentación, las viviendas, las formas de organización y las actividades que realizaban.</w:t>
      </w:r>
    </w:p>
    <w:p>
      <w:pPr/>
      <w:r>
        <w:rPr>
          <w:b w:val="1"/>
          <w:bCs w:val="1"/>
        </w:rPr>
        <w:t xml:space="preserve">Materiales</w:t>
      </w:r>
    </w:p>
    <w:p>
      <w:pPr>
        <w:numPr>
          <w:ilvl w:val="0"/>
          <w:numId w:val="14"/>
        </w:numPr>
      </w:pPr>
      <w:r>
        <w:rPr/>
        <w:t xml:space="preserve">Tres imágenes o tarjetas: una de una ciudad o construcción inca, una de una construcción azteca y una de una comunidad taína.</w:t>
      </w:r>
    </w:p>
    <w:p>
      <w:pPr>
        <w:numPr>
          <w:ilvl w:val="0"/>
          <w:numId w:val="14"/>
        </w:numPr>
      </w:pPr>
      <w:r>
        <w:rPr/>
        <w:t xml:space="preserve">Una imagen sencilla de un mapa de América.</w:t>
      </w:r>
    </w:p>
    <w:p>
      <w:pPr>
        <w:numPr>
          <w:ilvl w:val="0"/>
          <w:numId w:val="14"/>
        </w:numPr>
      </w:pPr>
      <w:r>
        <w:rPr/>
        <w:t xml:space="preserve">Pizarra o papelógrafo.</w:t>
      </w:r>
    </w:p>
    <w:p>
      <w:pPr>
        <w:numPr>
          <w:ilvl w:val="0"/>
          <w:numId w:val="14"/>
        </w:numPr>
      </w:pPr>
      <w:r>
        <w:rPr/>
        <w:t xml:space="preserve">Notas adhesivas o pequeños papeles.</w:t>
      </w:r>
    </w:p>
    <w:p>
      <w:pPr/>
      <w:r>
        <w:rPr>
          <w:b w:val="1"/>
          <w:bCs w:val="1"/>
        </w:rPr>
        <w:t xml:space="preserve">Desarrollo de la actividad</w:t>
      </w:r>
    </w:p>
    <w:p>
      <w:pPr>
        <w:numPr>
          <w:ilvl w:val="0"/>
          <w:numId w:val="15"/>
        </w:numPr>
      </w:pPr>
      <w:r>
        <w:rPr>
          <w:b w:val="1"/>
          <w:bCs w:val="1"/>
        </w:rPr>
        <w:t xml:space="preserve">Presentación de las pistas (2 minutos):</w:t>
      </w:r>
      <w:r>
        <w:rPr/>
        <w:t xml:space="preserve"> El docente muestra las tres imágenes sin decir los nombres de los pueblos. Explica: “Hoy seremos detectives del pasado. Observaremos unas pistas para descubrir quiénes pudieron haberlas creado”.</w:t>
      </w:r>
    </w:p>
    <w:p>
      <w:pPr>
        <w:numPr>
          <w:ilvl w:val="0"/>
          <w:numId w:val="15"/>
        </w:numPr>
      </w:pPr>
      <w:r>
        <w:rPr>
          <w:b w:val="1"/>
          <w:bCs w:val="1"/>
        </w:rPr>
        <w:t xml:space="preserve">Observación y conversación (3 minutos):</w:t>
      </w:r>
      <w:r>
        <w:rPr/>
        <w:t xml:space="preserve"> Los estudiantes observan en silencio durante unos segundos y luego comentan con un compañero qué ven, qué creen que está sucediendo y qué preguntas les surgen.</w:t>
      </w:r>
    </w:p>
    <w:p>
      <w:pPr>
        <w:numPr>
          <w:ilvl w:val="0"/>
          <w:numId w:val="15"/>
        </w:numPr>
      </w:pPr>
      <w:r>
        <w:rPr>
          <w:b w:val="1"/>
          <w:bCs w:val="1"/>
        </w:rPr>
        <w:t xml:space="preserve">Compartir ideas (2 minutos):</w:t>
      </w:r>
      <w:r>
        <w:rPr/>
        <w:t xml:space="preserve"> Algunos estudiantes expresan sus hipótesis. El docente registra en la pizarra las ideas bajo dos títulos: “Lo que creemos saber” y “Lo que queremos investigar”. No es necesario corregir todas las respuestas en este momento.</w:t>
      </w:r>
    </w:p>
    <w:p>
      <w:pPr>
        <w:numPr>
          <w:ilvl w:val="0"/>
          <w:numId w:val="15"/>
        </w:numPr>
      </w:pPr>
      <w:r>
        <w:rPr>
          <w:b w:val="1"/>
          <w:bCs w:val="1"/>
        </w:rPr>
        <w:t xml:space="preserve">Conexión con el mapa (1 minuto):</w:t>
      </w:r>
      <w:r>
        <w:rPr/>
        <w:t xml:space="preserve"> El docente muestra el mapa de América y pregunta: “¿En qué parte del continente creen que vivió cada pueblo?”. Se aclara que durante la clase comprobarán sus ideas mediante nuevas pistas.</w:t>
      </w:r>
    </w:p>
    <w:p>
      <w:pPr/>
      <w:r>
        <w:rPr>
          <w:b w:val="1"/>
          <w:bCs w:val="1"/>
        </w:rPr>
        <w:t xml:space="preserve">Preguntas orientadoras</w:t>
      </w:r>
    </w:p>
    <w:p>
      <w:pPr>
        <w:numPr>
          <w:ilvl w:val="0"/>
          <w:numId w:val="16"/>
        </w:numPr>
      </w:pPr>
      <w:r>
        <w:rPr/>
        <w:t xml:space="preserve">¿Qué observan en las imágenes?</w:t>
      </w:r>
    </w:p>
    <w:p>
      <w:pPr>
        <w:numPr>
          <w:ilvl w:val="0"/>
          <w:numId w:val="16"/>
        </w:numPr>
      </w:pPr>
      <w:r>
        <w:rPr/>
        <w:t xml:space="preserve">¿Qué objetos, construcciones, plantas o formas de vestir reconocen?</w:t>
      </w:r>
    </w:p>
    <w:p>
      <w:pPr>
        <w:numPr>
          <w:ilvl w:val="0"/>
          <w:numId w:val="16"/>
        </w:numPr>
      </w:pPr>
      <w:r>
        <w:rPr/>
        <w:t xml:space="preserve">¿Qué creen que nos dice cada imagen sobre la manera de vivir de esas personas?</w:t>
      </w:r>
    </w:p>
    <w:p>
      <w:pPr>
        <w:numPr>
          <w:ilvl w:val="0"/>
          <w:numId w:val="16"/>
        </w:numPr>
      </w:pPr>
      <w:r>
        <w:rPr/>
        <w:t xml:space="preserve">¿Cuál de estos pueblos han escuchado nombrar antes?</w:t>
      </w:r>
    </w:p>
    <w:p>
      <w:pPr>
        <w:numPr>
          <w:ilvl w:val="0"/>
          <w:numId w:val="16"/>
        </w:numPr>
      </w:pPr>
      <w:r>
        <w:rPr/>
        <w:t xml:space="preserve">¿Qué les gustaría descubrir sobre los incas, aztecas y taínos?</w:t>
      </w:r>
    </w:p>
    <w:p>
      <w:pPr/>
      <w:r>
        <w:rPr>
          <w:b w:val="1"/>
          <w:bCs w:val="1"/>
        </w:rPr>
        <w:t xml:space="preserve">Cierre y transición a la investigación</w:t>
      </w:r>
    </w:p>
    <w:p>
      <w:pPr/>
      <w:r>
        <w:rPr/>
        <w:t xml:space="preserve">El docente presenta los nombres de los tres pueblos y explica que las primeras respuestas son hipótesis, es decir, ideas que deberán comprobar durante la clase. Luego plantea la pregunta de investigación:</w:t>
      </w:r>
    </w:p>
    <w:p>
      <w:pPr/>
      <w:r>
        <w:rPr>
          <w:b w:val="1"/>
          <w:bCs w:val="1"/>
        </w:rPr>
        <w:t xml:space="preserve">“¿Cómo vivían los incas, aztecas y taínos, y qué características los diferenciaban?”</w:t>
      </w:r>
    </w:p>
    <w:p>
      <w:pPr/>
      <w:r>
        <w:rPr/>
        <w:t xml:space="preserve">Las preguntas escritas por los estudiantes servirán como guía para observar, leer y comparar la información durante el resto de la sesión.</w:t>
      </w:r>
    </w:p>
    <w:p>
      <w:pPr/>
      <w:r>
        <w:rPr>
          <w:b w:val="1"/>
          <w:bCs w:val="1"/>
        </w:rPr>
        <w:t xml:space="preserve">Evaluación formativa</w:t>
      </w:r>
    </w:p>
    <w:p>
      <w:pPr/>
      <w:r>
        <w:rPr/>
        <w:t xml:space="preserve">El docente observa si los estudiantes:</w:t>
      </w:r>
    </w:p>
    <w:p>
      <w:pPr>
        <w:numPr>
          <w:ilvl w:val="0"/>
          <w:numId w:val="17"/>
        </w:numPr>
      </w:pPr>
      <w:r>
        <w:rPr/>
        <w:t xml:space="preserve">Describen elementos visibles en las imágenes.</w:t>
      </w:r>
    </w:p>
    <w:p>
      <w:pPr>
        <w:numPr>
          <w:ilvl w:val="0"/>
          <w:numId w:val="17"/>
        </w:numPr>
      </w:pPr>
      <w:r>
        <w:rPr/>
        <w:t xml:space="preserve">Relacionan las pistas con conocimientos que ya poseen.</w:t>
      </w:r>
    </w:p>
    <w:p>
      <w:pPr>
        <w:numPr>
          <w:ilvl w:val="0"/>
          <w:numId w:val="17"/>
        </w:numPr>
      </w:pPr>
      <w:r>
        <w:rPr/>
        <w:t xml:space="preserve">Formulan preguntas sobre los pueblos originarios.</w:t>
      </w:r>
    </w:p>
    <w:p>
      <w:pPr>
        <w:numPr>
          <w:ilvl w:val="0"/>
          <w:numId w:val="17"/>
        </w:numPr>
      </w:pPr>
      <w:r>
        <w:rPr/>
        <w:t xml:space="preserve">Escuchan y respetan las ideas de sus compañeros.</w:t>
      </w:r>
    </w:p>
    <w:p>
      <w:pPr/>
      <w:r>
        <w:rPr/>
        <w:t xml:space="preserve">Para estudiantes más pequeños, se pueden ofrecer opciones de respuesta mediante dibujos o palabras clave como “casa”, “comida”, “mapa” y “construcción”.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9AF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D7A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DB4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83E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959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F3B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295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6DB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7CD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D78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AEE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0BA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F9C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84E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E2DC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98B9D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467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2026-09-25T18:50:04-05:00</dcterms:created>
  <dcterms:modified xsi:type="dcterms:W3CDTF">2026-09-25T18:50:04-05:00</dcterms:modified>
</cp:coreProperties>
</file>

<file path=docProps/custom.xml><?xml version="1.0" encoding="utf-8"?>
<Properties xmlns="http://schemas.openxmlformats.org/officeDocument/2006/custom-properties" xmlns:vt="http://schemas.openxmlformats.org/officeDocument/2006/docPropsVTypes"/>
</file>