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diagnóstico al campo: resolución de un caso de inseminación artificial a tiempo fijo en bovinos</w:t>
      </w:r>
    </w:p>
    <w:p/>
    <w:p>
      <w:pPr/>
      <w:r>
        <w:rPr>
          <w:color w:val="666666"/>
          <w:sz w:val="20"/>
          <w:szCs w:val="20"/>
          <w:i w:val="1"/>
          <w:iCs w:val="1"/>
        </w:rPr>
        <w:t xml:space="preserve">Ciencias Agropecuarias | Medicina veterinaria | Aprendizaje Basado en Problemas</w:t>
      </w:r>
    </w:p>
    <w:p/>
    <w:p>
      <w:pPr/>
      <w:r>
        <w:rPr>
          <w:color w:val="2b6cb0"/>
          <w:sz w:val="28"/>
          <w:szCs w:val="28"/>
          <w:b w:val="1"/>
          <w:bCs w:val="1"/>
        </w:rPr>
        <w:t xml:space="preserve">Descripción</w:t>
      </w:r>
    </w:p>
    <w:p>
      <w:pPr/>
      <w:r>
        <w:rPr/>
        <w:t xml:space="preserve">Este plan de clase introduce a estudiantes universitarios de Medicina Veterinaria en la inseminación artificial a tiempo fijo (IATF) como una biotecnología reproductiva aplicada a la producción bovina. Mediante la metodología de Aprendizaje Basado en Problemas, los estudiantes analizarán el caso de un hato con baja eficiencia reproductiva, identificarán las variables que afectan la respuesta al protocolo y propondrán un plan técnico de intervención.</w:t>
      </w:r>
    </w:p>
    <w:p>
      <w:pPr/>
      <w:r>
        <w:rPr/>
        <w:t xml:space="preserve">Durante dos sesiones, los estudiantes relacionarán la fisiología del ciclo estral con la sincronización de la ovulación, interpretarán registros reproductivos, organizarán un protocolo de trabajo y evaluarán riesgos asociados con la condición corporal, la sanidad, la nutrición, el manejo del semen y la técnica de inseminación. La propuesta no se limita a memorizar fármacos o fechas: busca que el estudiante argumente decisiones clínicas y productivas con base en evidencias.</w:t>
      </w:r>
    </w:p>
    <w:p>
      <w:pPr/>
      <w:r>
        <w:rPr/>
        <w:t xml:space="preserve">La IATF tiene relevancia en el campo laboral porque permite programar los servicios, concentrar los nacimientos, utilizar semen de toros con mérito genético conocido y mejorar la planificación del hato. Sin embargo, su aplicación exige diagnóstico reproductivo, bienestar animal, bioseguridad, capacitación técnica, cumplimiento de la normativa local y uso responsable de medicamentos veterinarios. El plan culmina con la defensa de una propuesta de intervención y una reflexión sobre las competencias necesarias para aplicar esta biotecnología bajo supervisión profesional.</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un problema reproductivo de un hato bovino utilizando indicadores como tasa de preñez, condición corporal, días posparto y estado sanitario.</w:t>
      </w:r>
    </w:p>
    <w:p>
      <w:pPr>
        <w:numPr>
          <w:ilvl w:val="0"/>
          <w:numId w:val="1"/>
        </w:numPr>
      </w:pPr>
      <w:r>
        <w:rPr>
          <w:b w:val="1"/>
          <w:bCs w:val="1"/>
        </w:rPr>
        <w:t xml:space="preserve">Explicar</w:t>
      </w:r>
      <w:r>
        <w:rPr/>
        <w:t xml:space="preserve"> la relación entre dinámica folicular, cuerpo lúteo, sincronización del estro y ovulación en un programa de IATF.</w:t>
      </w:r>
    </w:p>
    <w:p>
      <w:pPr>
        <w:numPr>
          <w:ilvl w:val="0"/>
          <w:numId w:val="1"/>
        </w:numPr>
      </w:pPr>
      <w:r>
        <w:rPr>
          <w:b w:val="1"/>
          <w:bCs w:val="1"/>
        </w:rPr>
        <w:t xml:space="preserve">Diseñar</w:t>
      </w:r>
      <w:r>
        <w:rPr/>
        <w:t xml:space="preserve"> una propuesta básica de IATF con cronograma, criterios de selección de hembras, manejo del semen y medidas de bioseguridad, reconociendo que el protocolo debe ajustarse al diagnóstico veterinario y a la normativa vigente.</w:t>
      </w:r>
    </w:p>
    <w:p>
      <w:pPr>
        <w:numPr>
          <w:ilvl w:val="0"/>
          <w:numId w:val="1"/>
        </w:numPr>
      </w:pPr>
      <w:r>
        <w:rPr>
          <w:b w:val="1"/>
          <w:bCs w:val="1"/>
        </w:rPr>
        <w:t xml:space="preserve">Evaluar</w:t>
      </w:r>
      <w:r>
        <w:rPr/>
        <w:t xml:space="preserve"> riesgos, limitaciones y posibles resultados de la propuesta mediante argumentos técnicos y productivos.</w:t>
      </w:r>
    </w:p>
    <w:p>
      <w:pPr>
        <w:numPr>
          <w:ilvl w:val="0"/>
          <w:numId w:val="1"/>
        </w:numPr>
      </w:pPr>
      <w:r>
        <w:rPr>
          <w:b w:val="1"/>
          <w:bCs w:val="1"/>
        </w:rPr>
        <w:t xml:space="preserve">Comunicar</w:t>
      </w:r>
      <w:r>
        <w:rPr/>
        <w:t xml:space="preserve"> decisiones profesionales de forma clara, ética y fundamentada ante un equipo de trabajo.</w:t>
      </w:r>
    </w:p>
    <w:p/>
    <w:p>
      <w:pPr/>
      <w:r>
        <w:rPr>
          <w:color w:val="2b6cb0"/>
          <w:sz w:val="28"/>
          <w:szCs w:val="28"/>
          <w:b w:val="1"/>
          <w:bCs w:val="1"/>
        </w:rPr>
        <w:t xml:space="preserve">Recursos Necesarios</w:t>
      </w:r>
    </w:p>
    <w:p>
      <w:pPr>
        <w:numPr>
          <w:ilvl w:val="0"/>
          <w:numId w:val="2"/>
        </w:numPr>
      </w:pPr>
      <w:r>
        <w:rPr/>
        <w:t xml:space="preserve">Un caso impreso del hato problema para cada grupo de tres o cuatro estudiantes.</w:t>
      </w:r>
    </w:p>
    <w:p>
      <w:pPr>
        <w:numPr>
          <w:ilvl w:val="0"/>
          <w:numId w:val="2"/>
        </w:numPr>
      </w:pPr>
      <w:r>
        <w:rPr/>
        <w:t xml:space="preserve">Ficha de datos reproductivos del hato: 60 vacas, días posparto, condición corporal, historial de partos, diagnósticos y registros de celo.</w:t>
      </w:r>
    </w:p>
    <w:p>
      <w:pPr>
        <w:numPr>
          <w:ilvl w:val="0"/>
          <w:numId w:val="2"/>
        </w:numPr>
      </w:pPr>
      <w:r>
        <w:rPr/>
        <w:t xml:space="preserve">Tarjetas con los días del protocolo, imágenes del tracto reproductivo y esquemas de dinámica folicular.</w:t>
      </w:r>
    </w:p>
    <w:p>
      <w:pPr>
        <w:numPr>
          <w:ilvl w:val="0"/>
          <w:numId w:val="2"/>
        </w:numPr>
      </w:pPr>
      <w:r>
        <w:rPr/>
        <w:t xml:space="preserve">Pizarra, marcadores, notas adhesivas y hojas tamaño carta.</w:t>
      </w:r>
    </w:p>
    <w:p>
      <w:pPr>
        <w:numPr>
          <w:ilvl w:val="0"/>
          <w:numId w:val="2"/>
        </w:numPr>
      </w:pPr>
      <w:r>
        <w:rPr/>
        <w:t xml:space="preserve">Calculadoras o teléfonos móviles para organizar fechas y porcentajes.</w:t>
      </w:r>
    </w:p>
    <w:p>
      <w:pPr>
        <w:numPr>
          <w:ilvl w:val="0"/>
          <w:numId w:val="2"/>
        </w:numPr>
      </w:pPr>
      <w:r>
        <w:rPr/>
        <w:t xml:space="preserve">Computador, proyector y presentación breve sobre fisiología reproductiva e IATF.</w:t>
      </w:r>
    </w:p>
    <w:p>
      <w:pPr>
        <w:numPr>
          <w:ilvl w:val="0"/>
          <w:numId w:val="2"/>
        </w:numPr>
      </w:pPr>
      <w:r>
        <w:rPr/>
        <w:t xml:space="preserve">Video de 3 a 5 minutos sobre manejo de semen, descongelación y técnica de inseminación, sin sustituir la práctica supervisada.</w:t>
      </w:r>
    </w:p>
    <w:p>
      <w:pPr>
        <w:numPr>
          <w:ilvl w:val="0"/>
          <w:numId w:val="2"/>
        </w:numPr>
      </w:pPr>
      <w:r>
        <w:rPr/>
        <w:t xml:space="preserve">Modelo anatómico o simulador de tracto reproductivo bovino, si está disponible.</w:t>
      </w:r>
    </w:p>
    <w:p>
      <w:pPr>
        <w:numPr>
          <w:ilvl w:val="0"/>
          <w:numId w:val="2"/>
        </w:numPr>
      </w:pPr>
      <w:r>
        <w:rPr/>
        <w:t xml:space="preserve">Formato de cronograma de IATF, lista de cotejo de bioseguridad y rúbrica de resolución del caso.</w:t>
      </w:r>
    </w:p>
    <w:p>
      <w:pPr>
        <w:numPr>
          <w:ilvl w:val="0"/>
          <w:numId w:val="2"/>
        </w:numPr>
      </w:pPr>
      <w:r>
        <w:rPr/>
        <w:t xml:space="preserve">Acceso a una guía técnica institucional, prospectos oficiales de medicamentos veterinarios y normativa local sobre uso de hormonas, bienestar y reproducción animal.</w:t>
      </w:r>
    </w:p>
    <w:p/>
    <w:p>
      <w:pPr/>
      <w:r>
        <w:rPr>
          <w:color w:val="2b6cb0"/>
          <w:sz w:val="28"/>
          <w:szCs w:val="28"/>
          <w:b w:val="1"/>
          <w:bCs w:val="1"/>
        </w:rPr>
        <w:t xml:space="preserve">Requisitos Previos</w:t>
      </w:r>
    </w:p>
    <w:p>
      <w:pPr>
        <w:numPr>
          <w:ilvl w:val="0"/>
          <w:numId w:val="3"/>
        </w:numPr>
      </w:pPr>
      <w:r>
        <w:rPr/>
        <w:t xml:space="preserve">Reconocer las principales estructuras del aparato reproductor de la hembra bovina.</w:t>
      </w:r>
    </w:p>
    <w:p>
      <w:pPr>
        <w:numPr>
          <w:ilvl w:val="0"/>
          <w:numId w:val="3"/>
        </w:numPr>
      </w:pPr>
      <w:r>
        <w:rPr/>
        <w:t xml:space="preserve">Comprender conceptos básicos del ciclo estral, ovulación, cuerpo lúteo, folículo dominante y gestación.</w:t>
      </w:r>
    </w:p>
    <w:p>
      <w:pPr>
        <w:numPr>
          <w:ilvl w:val="0"/>
          <w:numId w:val="3"/>
        </w:numPr>
      </w:pPr>
      <w:r>
        <w:rPr/>
        <w:t xml:space="preserve">Interpretar registros productivos y reproductivos sencillos, incluyendo porcentajes y fechas.</w:t>
      </w:r>
    </w:p>
    <w:p>
      <w:pPr>
        <w:numPr>
          <w:ilvl w:val="0"/>
          <w:numId w:val="3"/>
        </w:numPr>
      </w:pPr>
      <w:r>
        <w:rPr/>
        <w:t xml:space="preserve">Conocer principios básicos de bienestar animal, bioseguridad, asepsia y manejo seguro de medicamentos.</w:t>
      </w:r>
    </w:p>
    <w:p>
      <w:pPr>
        <w:numPr>
          <w:ilvl w:val="0"/>
          <w:numId w:val="3"/>
        </w:numPr>
      </w:pPr>
      <w:r>
        <w:rPr/>
        <w:t xml:space="preserve">Distinguir entre diagnóstico veterinario, decisión terapéutica y procedimiento técnico ejecutado bajo competencia profesional.</w:t>
      </w:r>
    </w:p>
    <w:p>
      <w:pPr>
        <w:numPr>
          <w:ilvl w:val="0"/>
          <w:numId w:val="3"/>
        </w:numPr>
      </w:pPr>
      <w:r>
        <w:rPr/>
        <w:t xml:space="preserve">Haber revisado previamente una lectura breve sobre fisiología del ciclo estral bovino y evaluación de condición corporal.</w:t>
      </w:r>
    </w:p>
    <w:p/>
    <w:p>
      <w:pPr/>
      <w:r>
        <w:rPr>
          <w:color w:val="2b6cb0"/>
          <w:sz w:val="28"/>
          <w:szCs w:val="28"/>
          <w:b w:val="1"/>
          <w:bCs w:val="1"/>
        </w:rPr>
        <w:t xml:space="preserve">Actividades</w:t>
      </w:r>
    </w:p>
    <w:p>
      <w:pPr/>
      <w:r>
        <w:rPr/>
        <w:t xml:space="preserve">Sesión 1: Comprender el problema y fundamentar la sincronizaciónFase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presenta el reto profesional: decidir si un hato con baja eficiencia reproductiva es candidato para un programa de IATF y qué información debe analizarse antes de intervenir. Se aclara que la meta no es repetir un protocolo de memoria, sino justificar una decisión clínica y productiva.</w:t>
      </w:r>
    </w:p>
    <w:p>
      <w:pPr/>
      <w:r>
        <w:rPr>
          <w:b w:val="1"/>
          <w:bCs w:val="1"/>
        </w:rPr>
        <w:t xml:space="preserve">Activación de conocimientos previos</w:t>
      </w:r>
    </w:p>
    <w:p>
      <w:pPr/>
      <w:r>
        <w:rPr>
          <w:b w:val="1"/>
          <w:bCs w:val="1"/>
        </w:rPr>
        <w:t xml:space="preserve">Docente:</w:t>
      </w:r>
      <w:r>
        <w:rPr/>
        <w:t xml:space="preserve"> Proyecta la pregunta: “Una vaca tiene 45 días posparto, condición corporal 2,25/5 y no se ha observado celo. ¿Es correcto incluirla automáticamente en una IATF? ¿Qué información solicitaría antes de decidir?”. Solicita una respuesta individual durante dos minutos y luego recoge tres argumentos en la pizarra.</w:t>
      </w:r>
    </w:p>
    <w:p>
      <w:pPr/>
      <w:r>
        <w:rPr>
          <w:b w:val="1"/>
          <w:bCs w:val="1"/>
        </w:rPr>
        <w:t xml:space="preserve">Estudiantes:</w:t>
      </w:r>
      <w:r>
        <w:rPr/>
        <w:t xml:space="preserve"> Responden utilizando conceptos de posparto, nutrición, salud uterina, condición corporal y ciclicidad. No se busca todavía una respuesta única; se registran hipótesis y dudas.</w:t>
      </w:r>
    </w:p>
    <w:p>
      <w:pPr/>
      <w:r>
        <w:rPr>
          <w:b w:val="1"/>
          <w:bCs w:val="1"/>
        </w:rPr>
        <w:t xml:space="preserve">Motivación y enganche</w:t>
      </w:r>
    </w:p>
    <w:p>
      <w:pPr/>
      <w:r>
        <w:rPr>
          <w:b w:val="1"/>
          <w:bCs w:val="1"/>
        </w:rPr>
        <w:t xml:space="preserve">Docente:</w:t>
      </w:r>
      <w:r>
        <w:rPr/>
        <w:t xml:space="preserve"> Presenta un dato contextualizador: la IATF puede concentrar los servicios y facilitar el uso de semen de alto valor genético, pero no corrige por sí sola enfermedades, mala nutrición o deficiencias de manejo. Luego plantea el reto: “El administrador del hato necesita saber si debe iniciar el programa la próxima semana o invertir primero en diagnóstico y preparación”.</w:t>
      </w:r>
    </w:p>
    <w:p>
      <w:pPr/>
      <w:r>
        <w:rPr>
          <w:b w:val="1"/>
          <w:bCs w:val="1"/>
        </w:rPr>
        <w:t xml:space="preserve">Contextualización</w:t>
      </w:r>
    </w:p>
    <w:p>
      <w:pPr/>
      <w:r>
        <w:rPr>
          <w:b w:val="1"/>
          <w:bCs w:val="1"/>
        </w:rPr>
        <w:t xml:space="preserve">Docente:</w:t>
      </w:r>
      <w:r>
        <w:rPr/>
        <w:t xml:space="preserve"> Relaciona la decisión con el trabajo veterinario en fincas, clínicas reproductivas, programas de mejoramiento genético y asesorías pecuarias. Explica que una recomendación incorrecta puede generar costos, baja tasa de preñez, sufrimiento animal y pérdida de confianza del productor.</w:t>
      </w:r>
    </w:p>
    <w:p>
      <w:pPr/>
      <w:r>
        <w:rPr>
          <w:b w:val="1"/>
          <w:bCs w:val="1"/>
        </w:rPr>
        <w:t xml:space="preserve">Transición:</w:t>
      </w:r>
      <w:r>
        <w:rPr/>
        <w:t xml:space="preserve"> “Ahora recibirán el caso completo. Su equipo deberá separar hechos, problemas e información faltante antes de proponer soluciones”.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problema y organización ABP</w:t>
      </w:r>
    </w:p>
    <w:p>
      <w:pPr/>
      <w:r>
        <w:rPr>
          <w:b w:val="1"/>
          <w:bCs w:val="1"/>
        </w:rPr>
        <w:t xml:space="preserve">Tiempo:</w:t>
      </w:r>
      <w:r>
        <w:rPr/>
        <w:t xml:space="preserve"> 8 minutos. </w:t>
      </w:r>
      <w:r>
        <w:rPr>
          <w:b w:val="1"/>
          <w:bCs w:val="1"/>
        </w:rPr>
        <w:t xml:space="preserve">Organización:</w:t>
      </w:r>
      <w:r>
        <w:rPr/>
        <w:t xml:space="preserve"> grupos de tres o cuatro.</w:t>
      </w:r>
    </w:p>
    <w:p>
      <w:pPr/>
      <w:r>
        <w:rPr/>
        <w:t xml:space="preserve">El docente entrega el siguiente caso:</w:t>
      </w:r>
    </w:p>
    <w:p>
      <w:pPr/>
      <w:r>
        <w:rPr>
          <w:b w:val="1"/>
          <w:bCs w:val="1"/>
        </w:rPr>
        <w:t xml:space="preserve">Caso “Hacienda El Roble”:</w:t>
      </w:r>
      <w:r>
        <w:rPr/>
        <w:t xml:space="preserve"> un hato de 60 vacas mestizas presenta una tasa de preñez de 38% en los primeros 90 días de la temporada reproductiva. El productor desea implementar IATF para mejorar la programación de partos. De las 60 vacas, 12 tienen menos de 50 días posparto, 10 presentan condición corporal inferior a 2,5/5, 6 tuvieron retención de placenta, 4 tienen registros de descarga uterina anormal y 8 no poseen identificación reproductiva completa. El personal nunca ha manejado semen congelado. El productor solicita “un protocolo rápido y económico” y pregunta si todas las vacas pueden recibir las mismas hormonas.</w:t>
      </w:r>
    </w:p>
    <w:p>
      <w:pPr>
        <w:numPr>
          <w:ilvl w:val="0"/>
          <w:numId w:val="4"/>
        </w:numPr>
      </w:pPr>
      <w:r>
        <w:rPr>
          <w:b w:val="1"/>
          <w:bCs w:val="1"/>
        </w:rPr>
        <w:t xml:space="preserve">Docente:</w:t>
      </w:r>
      <w:r>
        <w:rPr/>
        <w:t xml:space="preserve"> Indica: “No busquen todavía el protocolo exacto. Primero definan cuál es el problema central, qué datos son confiables y qué decisiones no pueden tomarse sin examen veterinario”.</w:t>
      </w:r>
    </w:p>
    <w:p>
      <w:pPr>
        <w:numPr>
          <w:ilvl w:val="0"/>
          <w:numId w:val="4"/>
        </w:numPr>
      </w:pPr>
      <w:r>
        <w:rPr>
          <w:b w:val="1"/>
          <w:bCs w:val="1"/>
        </w:rPr>
        <w:t xml:space="preserve">Estudiantes:</w:t>
      </w:r>
      <w:r>
        <w:rPr/>
        <w:t xml:space="preserve"> Subrayan datos relevantes, elaboran una lista de problemas y escriben tres preguntas de aprendizaje.</w:t>
      </w:r>
    </w:p>
    <w:p>
      <w:pPr/>
      <w:r>
        <w:rPr>
          <w:b w:val="1"/>
          <w:bCs w:val="1"/>
        </w:rPr>
        <w:t xml:space="preserve">Producto:</w:t>
      </w:r>
      <w:r>
        <w:rPr/>
        <w:t xml:space="preserve"> matriz “Hechos–Problemas–Información faltante”.</w:t>
      </w:r>
    </w:p>
    <w:p>
      <w:pPr/>
      <w:r>
        <w:rPr>
          <w:b w:val="1"/>
          <w:bCs w:val="1"/>
        </w:rPr>
        <w:t xml:space="preserve">Actividad 1: Del problema productivo al diagnóstico reproductivo</w:t>
      </w:r>
    </w:p>
    <w:p>
      <w:pPr/>
      <w:r>
        <w:rPr>
          <w:b w:val="1"/>
          <w:bCs w:val="1"/>
        </w:rPr>
        <w:t xml:space="preserve">Tiempo:</w:t>
      </w:r>
      <w:r>
        <w:rPr/>
        <w:t xml:space="preserve"> 12 minutos. </w:t>
      </w:r>
      <w:r>
        <w:rPr>
          <w:b w:val="1"/>
          <w:bCs w:val="1"/>
        </w:rPr>
        <w:t xml:space="preserve">Objetivo:</w:t>
      </w:r>
      <w:r>
        <w:rPr/>
        <w:t xml:space="preserve"> analizar un problema reproductivo utilizando indicadores del hato.</w:t>
      </w:r>
    </w:p>
    <w:p>
      <w:pPr>
        <w:numPr>
          <w:ilvl w:val="0"/>
          <w:numId w:val="5"/>
        </w:numPr>
      </w:pPr>
      <w:r>
        <w:rPr>
          <w:b w:val="1"/>
          <w:bCs w:val="1"/>
        </w:rPr>
        <w:t xml:space="preserve">Docente:</w:t>
      </w:r>
      <w:r>
        <w:rPr/>
        <w:t xml:space="preserve"> Entrega una tabla con condición corporal, días posparto, antecedentes sanitarios y estado reproductivo. Solicita: “Clasifiquen las vacas en: potencialmente elegibles, requieren evaluación o no elegibles por ahora. Justifiquen cada decisión con al menos dos datos”.</w:t>
      </w:r>
    </w:p>
    <w:p>
      <w:pPr>
        <w:numPr>
          <w:ilvl w:val="0"/>
          <w:numId w:val="5"/>
        </w:numPr>
      </w:pPr>
      <w:r>
        <w:rPr>
          <w:b w:val="1"/>
          <w:bCs w:val="1"/>
        </w:rPr>
        <w:t xml:space="preserve">Estudiantes:</w:t>
      </w:r>
      <w:r>
        <w:rPr/>
        <w:t xml:space="preserve"> Calculan cuántos animales presentan factores de riesgo, identifican información incompleta y proponen exámenes o acciones previas: examen ginecológico, ultrasonografía, evaluación de involución uterina, revisión de salud, condición corporal y registros.</w:t>
      </w:r>
    </w:p>
    <w:p>
      <w:pPr>
        <w:numPr>
          <w:ilvl w:val="0"/>
          <w:numId w:val="5"/>
        </w:numPr>
      </w:pPr>
      <w:r>
        <w:rPr>
          <w:b w:val="1"/>
          <w:bCs w:val="1"/>
        </w:rPr>
        <w:t xml:space="preserve">Docente:</w:t>
      </w:r>
      <w:r>
        <w:rPr/>
        <w:t xml:space="preserve"> Pregunta: “¿Qué diferencia existe entre no observar celo y que la vaca no esté ciclando?”, “¿Por qué una descarga uterina anormal cambia la decisión?” y “¿Qué consecuencias tiene incluir hembras con baja condición corporal?”.</w:t>
      </w:r>
    </w:p>
    <w:p>
      <w:pPr/>
      <w:r>
        <w:rPr>
          <w:b w:val="1"/>
          <w:bCs w:val="1"/>
        </w:rPr>
        <w:t xml:space="preserve">Producto:</w:t>
      </w:r>
      <w:r>
        <w:rPr/>
        <w:t xml:space="preserve"> clasificación razonada de animales y lista de acciones diagnósticas. Cada grupo comparte una decisión crítica.</w:t>
      </w:r>
    </w:p>
    <w:p>
      <w:pPr/>
      <w:r>
        <w:rPr>
          <w:b w:val="1"/>
          <w:bCs w:val="1"/>
        </w:rPr>
        <w:t xml:space="preserve">Actividad 2: Rompecabezas fisiológico de la IATF</w:t>
      </w:r>
    </w:p>
    <w:p>
      <w:pPr/>
      <w:r>
        <w:rPr>
          <w:b w:val="1"/>
          <w:bCs w:val="1"/>
        </w:rPr>
        <w:t xml:space="preserve">Tiempo:</w:t>
      </w:r>
      <w:r>
        <w:rPr/>
        <w:t xml:space="preserve"> 15 minutos. </w:t>
      </w:r>
      <w:r>
        <w:rPr>
          <w:b w:val="1"/>
          <w:bCs w:val="1"/>
        </w:rPr>
        <w:t xml:space="preserve">Objetivo:</w:t>
      </w:r>
      <w:r>
        <w:rPr/>
        <w:t xml:space="preserve"> explicar la relación entre dinámica folicular, cuerpo lúteo y ovulación.</w:t>
      </w:r>
    </w:p>
    <w:p>
      <w:pPr>
        <w:numPr>
          <w:ilvl w:val="0"/>
          <w:numId w:val="6"/>
        </w:numPr>
      </w:pPr>
      <w:r>
        <w:rPr>
          <w:b w:val="1"/>
          <w:bCs w:val="1"/>
        </w:rPr>
        <w:t xml:space="preserve">Docente:</w:t>
      </w:r>
      <w:r>
        <w:rPr/>
        <w:t xml:space="preserve"> Distribuye tarjetas con los conceptos: dispositivo con progesterona, prostaglandina, crecimiento folicular, regresión lútea, inducción o sincronización de ovulación, inseminación a tiempo fijo y diagnóstico de gestación.</w:t>
      </w:r>
    </w:p>
    <w:p>
      <w:pPr>
        <w:numPr>
          <w:ilvl w:val="0"/>
          <w:numId w:val="6"/>
        </w:numPr>
      </w:pPr>
      <w:r>
        <w:rPr>
          <w:b w:val="1"/>
          <w:bCs w:val="1"/>
        </w:rPr>
        <w:t xml:space="preserve">Estudiantes:</w:t>
      </w:r>
      <w:r>
        <w:rPr/>
        <w:t xml:space="preserve"> Ordenan las tarjetas en una secuencia causal y escriben debajo de cada una: “¿Qué evento fisiológico se espera?” y “¿Qué error ocurriría si este paso falla?”.</w:t>
      </w:r>
    </w:p>
    <w:p>
      <w:pPr>
        <w:numPr>
          <w:ilvl w:val="0"/>
          <w:numId w:val="6"/>
        </w:numPr>
      </w:pPr>
      <w:r>
        <w:rPr>
          <w:b w:val="1"/>
          <w:bCs w:val="1"/>
        </w:rPr>
        <w:t xml:space="preserve">Docente:</w:t>
      </w:r>
      <w:r>
        <w:rPr/>
        <w:t xml:space="preserve"> Realiza una explicación dialogada de 6 minutos sobre el ciclo estral y la lógica general de los protocolos. Aclara que existen variantes según ciclicidad, categoría animal, región, productos autorizados y criterio veterinario.</w:t>
      </w:r>
    </w:p>
    <w:p>
      <w:pPr>
        <w:numPr>
          <w:ilvl w:val="0"/>
          <w:numId w:val="6"/>
        </w:numPr>
      </w:pPr>
      <w:r>
        <w:rPr>
          <w:b w:val="1"/>
          <w:bCs w:val="1"/>
        </w:rPr>
        <w:t xml:space="preserve">Estudiantes:</w:t>
      </w:r>
      <w:r>
        <w:rPr/>
        <w:t xml:space="preserve"> Comparan su secuencia con la explicación, corrigen conexiones y formulan una pregunta técnica.</w:t>
      </w:r>
    </w:p>
    <w:p>
      <w:pPr/>
      <w:r>
        <w:rPr>
          <w:b w:val="1"/>
          <w:bCs w:val="1"/>
        </w:rPr>
        <w:t xml:space="preserve">Producto:</w:t>
      </w:r>
      <w:r>
        <w:rPr/>
        <w:t xml:space="preserve"> diagrama causal de la sincronización. El docente verifica que no confundan sincronización del estro con garantía de preñez.</w:t>
      </w:r>
    </w:p>
    <w:p>
      <w:pPr/>
      <w:r>
        <w:rPr>
          <w:b w:val="1"/>
          <w:bCs w:val="1"/>
        </w:rPr>
        <w:t xml:space="preserve">Actividad 3: Mini-interpretación de un protocolo de referencia</w:t>
      </w:r>
    </w:p>
    <w:p>
      <w:pPr/>
      <w:r>
        <w:rPr>
          <w:b w:val="1"/>
          <w:bCs w:val="1"/>
        </w:rPr>
        <w:t xml:space="preserve">Tiempo:</w:t>
      </w:r>
      <w:r>
        <w:rPr/>
        <w:t xml:space="preserve"> 10 minutos. </w:t>
      </w:r>
      <w:r>
        <w:rPr>
          <w:b w:val="1"/>
          <w:bCs w:val="1"/>
        </w:rPr>
        <w:t xml:space="preserve">Objetivos:</w:t>
      </w:r>
      <w:r>
        <w:rPr/>
        <w:t xml:space="preserve"> explicar la lógica de la IATF y preparar el diseño de un cronograma.</w:t>
      </w:r>
    </w:p>
    <w:p>
      <w:pPr/>
      <w:r>
        <w:rPr/>
        <w:t xml:space="preserve">El docente entrega un protocolo didáctico de referencia, sin convertirlo en prescripción universal: “Día 0: evaluación, colocación del dispositivo de progesterona y hormona autorizada según criterio profesional; Día 7 u 8: retiro del dispositivo y aplicación de prostaglandina, con o sin eCG según diagnóstico; Día 9 o 10: aplicación del inductor de ovulación autorizado; inseminación en el intervalo indicado por el protocolo y el veterinario responsable; diagnóstico posterior”.</w:t>
      </w:r>
    </w:p>
    <w:p>
      <w:pPr>
        <w:numPr>
          <w:ilvl w:val="0"/>
          <w:numId w:val="7"/>
        </w:numPr>
      </w:pPr>
      <w:r>
        <w:rPr>
          <w:b w:val="1"/>
          <w:bCs w:val="1"/>
        </w:rPr>
        <w:t xml:space="preserve">Docente:</w:t>
      </w:r>
      <w:r>
        <w:rPr/>
        <w:t xml:space="preserve"> Pregunta: “¿Qué finalidad tiene cada momento?”, “¿Qué datos del caso podrían impedir la inclusión de una vaca?” y “¿Por qué las dosis y productos no deben copiarse sin revisar el registro sanitario?”.</w:t>
      </w:r>
    </w:p>
    <w:p>
      <w:pPr>
        <w:numPr>
          <w:ilvl w:val="0"/>
          <w:numId w:val="7"/>
        </w:numPr>
      </w:pPr>
      <w:r>
        <w:rPr>
          <w:b w:val="1"/>
          <w:bCs w:val="1"/>
        </w:rPr>
        <w:t xml:space="preserve">Estudiantes:</w:t>
      </w:r>
      <w:r>
        <w:rPr/>
        <w:t xml:space="preserve"> Relacionan cada etapa con un evento fisiológico y anotan tres controles de calidad: identificación animal, cadena de frío y registro de aplicación.</w:t>
      </w:r>
    </w:p>
    <w:p>
      <w:pPr/>
      <w:r>
        <w:rPr>
          <w:b w:val="1"/>
          <w:bCs w:val="1"/>
        </w:rPr>
        <w:t xml:space="preserve">Transición:</w:t>
      </w:r>
      <w:r>
        <w:rPr/>
        <w:t xml:space="preserve"> Cada grupo conserva su matriz y diagrama; en la segunda sesión los utilizará para construir y defender una propuesta de intervención.</w:t>
      </w:r>
    </w:p>
    <w:p>
      <w:pPr/>
      <w:r>
        <w:rPr/>
        <w:t xml:space="preserve">Fase de Cierre</w:t>
      </w:r>
    </w:p>
    <w:p>
      <w:pPr/>
      <w:r>
        <w:rPr>
          <w:b w:val="1"/>
          <w:bCs w:val="1"/>
        </w:rPr>
        <w:t xml:space="preserve">Tiempo estimado:</w:t>
      </w:r>
    </w:p>
    <w:p>
      <w:pPr/>
      <w:r>
        <w:rPr/>
        <w:t xml:space="preserve"> 5 minutos</w:t>
      </w:r>
    </w:p>
    <w:p>
      <w:pPr/>
      <w:r>
        <w:rPr>
          <w:b w:val="1"/>
          <w:bCs w:val="1"/>
        </w:rPr>
        <w:t xml:space="preserve">Síntesis y metacognición</w:t>
      </w:r>
    </w:p>
    <w:p>
      <w:pPr/>
      <w:r>
        <w:rPr>
          <w:b w:val="1"/>
          <w:bCs w:val="1"/>
        </w:rPr>
        <w:t xml:space="preserve">Docente:</w:t>
      </w:r>
      <w:r>
        <w:rPr/>
        <w:t xml:space="preserve"> Solicita un ticket de salida con tres frases: “Antes de una IATF debo verificar…”, “La sincronización funciona porque…” y “Una limitación o riesgo es…”. Recoge los tickets y ofrece una corrección oral breve sobre los errores comunes.</w:t>
      </w:r>
    </w:p>
    <w:p>
      <w:pPr/>
      <w:r>
        <w:rPr>
          <w:b w:val="1"/>
          <w:bCs w:val="1"/>
        </w:rPr>
        <w:t xml:space="preserve">Estudiantes:</w:t>
      </w:r>
      <w:r>
        <w:rPr/>
        <w:t xml:space="preserve"> Responden individualmente y entregan el ticket.</w:t>
      </w:r>
    </w:p>
    <w:p>
      <w:pPr/>
      <w:r>
        <w:rPr>
          <w:b w:val="1"/>
          <w:bCs w:val="1"/>
        </w:rPr>
        <w:t xml:space="preserve">Retroalimentación y transferencia</w:t>
      </w:r>
    </w:p>
    <w:p>
      <w:pPr/>
      <w:r>
        <w:rPr/>
        <w:t xml:space="preserve">El docente anticipa: “En la próxima sesión convertirán el análisis en un cronograma operativo y defenderán qué animales incluirían, cuáles excluirían temporalmente y cómo controlarían el proceso en campo”. Como preparación, cada estudiante revisa una guía institucional o prospecto oficial sobre manejo de semen y lleva dos recomendaciones de bioseguridad.</w:t>
      </w:r>
    </w:p>
    <w:p>
      <w:pPr/>
      <w:r>
        <w:rPr/>
        <w:t xml:space="preserve">Sesión 2: Diseñar, evaluar y defender una propuesta de campoFase de Inicio</w:t>
      </w:r>
    </w:p>
    <w:p>
      <w:pPr/>
      <w:r>
        <w:rPr>
          <w:b w:val="1"/>
          <w:bCs w:val="1"/>
        </w:rPr>
        <w:t xml:space="preserve">Tiempo estimado:</w:t>
      </w:r>
    </w:p>
    <w:p>
      <w:pPr/>
      <w:r>
        <w:rPr/>
        <w:t xml:space="preserve"> 8 minutos</w:t>
      </w:r>
    </w:p>
    <w:p>
      <w:pPr/>
      <w:r>
        <w:rPr>
          <w:b w:val="1"/>
          <w:bCs w:val="1"/>
        </w:rPr>
        <w:t xml:space="preserve">Conexión con la sesión anterior y objetivo</w:t>
      </w:r>
    </w:p>
    <w:p>
      <w:pPr/>
      <w:r>
        <w:rPr>
          <w:b w:val="1"/>
          <w:bCs w:val="1"/>
        </w:rPr>
        <w:t xml:space="preserve">Docente:</w:t>
      </w:r>
      <w:r>
        <w:rPr/>
        <w:t xml:space="preserve"> Recupera dos tickets de salida anónimos, los lee y pregunta: “¿Qué diferencia hay entre tener un cronograma y tener un programa reproductivo viable?”. Explica que el objetivo de la sesión es diseñar una propuesta técnicamente coherente, segura y defendible para Hacienda El Roble.</w:t>
      </w:r>
    </w:p>
    <w:p>
      <w:pPr/>
      <w:r>
        <w:rPr>
          <w:b w:val="1"/>
          <w:bCs w:val="1"/>
        </w:rPr>
        <w:t xml:space="preserve">Estudiantes:</w:t>
      </w:r>
      <w:r>
        <w:rPr/>
        <w:t xml:space="preserve"> En parejas comparan sus recomendaciones de bioseguridad y responden: “¿Cuál sería el punto más vulnerable del procedimiento en una finca sin experiencia con semen congelado?”. Se comparten dos respuestas.</w:t>
      </w:r>
    </w:p>
    <w:p>
      <w:pPr/>
      <w:r>
        <w:rPr>
          <w:b w:val="1"/>
          <w:bCs w:val="1"/>
        </w:rPr>
        <w:t xml:space="preserve">Transición:</w:t>
      </w:r>
      <w:r>
        <w:rPr/>
        <w:t xml:space="preserve"> “Usaremos ahora los datos del caso para tomar decisiones explícitas; toda decisión debe incluir una razón y un criterio de verificación”.</w:t>
      </w:r>
    </w:p>
    <w:p>
      <w:pPr/>
      <w:r>
        <w:rPr/>
        <w:t xml:space="preserve">Fase de Desarrollo</w:t>
      </w:r>
    </w:p>
    <w:p>
      <w:pPr/>
      <w:r>
        <w:rPr>
          <w:b w:val="1"/>
          <w:bCs w:val="1"/>
        </w:rPr>
        <w:t xml:space="preserve">Tiempo estimado:</w:t>
      </w:r>
    </w:p>
    <w:p>
      <w:pPr/>
      <w:r>
        <w:rPr/>
        <w:t xml:space="preserve"> 42 minutos</w:t>
      </w:r>
    </w:p>
    <w:p>
      <w:pPr/>
      <w:r>
        <w:rPr>
          <w:b w:val="1"/>
          <w:bCs w:val="1"/>
        </w:rPr>
        <w:t xml:space="preserve">Actividad 4: Diseño del cronograma operativo</w:t>
      </w:r>
    </w:p>
    <w:p>
      <w:pPr/>
      <w:r>
        <w:rPr>
          <w:b w:val="1"/>
          <w:bCs w:val="1"/>
        </w:rPr>
        <w:t xml:space="preserve">Tiempo:</w:t>
      </w:r>
      <w:r>
        <w:rPr/>
        <w:t xml:space="preserve"> 18 minutos. </w:t>
      </w:r>
      <w:r>
        <w:rPr>
          <w:b w:val="1"/>
          <w:bCs w:val="1"/>
        </w:rPr>
        <w:t xml:space="preserve">Objetivos:</w:t>
      </w:r>
      <w:r>
        <w:rPr/>
        <w:t xml:space="preserve"> diseñar una propuesta básica de IATF y comunicar decisiones profesionales.</w:t>
      </w:r>
    </w:p>
    <w:p>
      <w:pPr>
        <w:numPr>
          <w:ilvl w:val="0"/>
          <w:numId w:val="8"/>
        </w:numPr>
      </w:pPr>
      <w:r>
        <w:rPr>
          <w:b w:val="1"/>
          <w:bCs w:val="1"/>
        </w:rPr>
        <w:t xml:space="preserve">Docente:</w:t>
      </w:r>
      <w:r>
        <w:rPr/>
        <w:t xml:space="preserve"> Entrega una plantilla con columnas para día, actividad, objetivo fisiológico, personal responsable, insumos, registro y criterio de suspensión.</w:t>
      </w:r>
    </w:p>
    <w:p>
      <w:pPr>
        <w:numPr>
          <w:ilvl w:val="0"/>
          <w:numId w:val="8"/>
        </w:numPr>
      </w:pPr>
      <w:r>
        <w:rPr>
          <w:b w:val="1"/>
          <w:bCs w:val="1"/>
        </w:rPr>
        <w:t xml:space="preserve">Estudiantes:</w:t>
      </w:r>
      <w:r>
        <w:rPr/>
        <w:t xml:space="preserve"> En grupos construyen el cronograma a partir del protocolo didáctico de referencia. No deben inventar dosis. Deben escribir “según etiqueta y prescripción veterinaria” cuando corresponda.</w:t>
      </w:r>
    </w:p>
    <w:p>
      <w:pPr>
        <w:numPr>
          <w:ilvl w:val="0"/>
          <w:numId w:val="8"/>
        </w:numPr>
      </w:pPr>
      <w:r>
        <w:rPr>
          <w:b w:val="1"/>
          <w:bCs w:val="1"/>
        </w:rPr>
        <w:t xml:space="preserve">Estudiantes:</w:t>
      </w:r>
      <w:r>
        <w:rPr/>
        <w:t xml:space="preserve"> Definen criterios de selección: identificación individual, días posparto, examen reproductivo, condición corporal, ausencia de enfermedad y consentimiento del productor.</w:t>
      </w:r>
    </w:p>
    <w:p>
      <w:pPr>
        <w:numPr>
          <w:ilvl w:val="0"/>
          <w:numId w:val="8"/>
        </w:numPr>
      </w:pPr>
      <w:r>
        <w:rPr>
          <w:b w:val="1"/>
          <w:bCs w:val="1"/>
        </w:rPr>
        <w:t xml:space="preserve">Estudiantes:</w:t>
      </w:r>
      <w:r>
        <w:rPr/>
        <w:t xml:space="preserve"> Incorporan controles de manejo del semen: nitrógeno líquido y almacenamiento seguro, verificación de pajilla, descongelación con equipo calibrado, tiempo de manipulación, higiene y registro del toro y lote.</w:t>
      </w:r>
    </w:p>
    <w:p>
      <w:pPr>
        <w:numPr>
          <w:ilvl w:val="0"/>
          <w:numId w:val="8"/>
        </w:numPr>
      </w:pPr>
      <w:r>
        <w:rPr>
          <w:b w:val="1"/>
          <w:bCs w:val="1"/>
        </w:rPr>
        <w:t xml:space="preserve">Docente:</w:t>
      </w:r>
      <w:r>
        <w:rPr/>
        <w:t xml:space="preserve"> Revisa el trabajo y pregunta: “¿Qué ocurre si se omite un registro?”, “¿Quién verifica la temperatura de descongelación?” y “¿Qué harán con una vaca que presenta enfermedad uterina?”.</w:t>
      </w:r>
    </w:p>
    <w:p>
      <w:pPr/>
      <w:r>
        <w:rPr>
          <w:b w:val="1"/>
          <w:bCs w:val="1"/>
        </w:rPr>
        <w:t xml:space="preserve">Producto:</w:t>
      </w:r>
      <w:r>
        <w:rPr/>
        <w:t xml:space="preserve"> cronograma operativo de una página y listado de hembras incluidas, diferidas o excluidas temporalmente.</w:t>
      </w:r>
    </w:p>
    <w:p>
      <w:pPr/>
      <w:r>
        <w:rPr>
          <w:b w:val="1"/>
          <w:bCs w:val="1"/>
        </w:rPr>
        <w:t xml:space="preserve">Actividad 5: Simulación de toma de decisiones y control de riesgos</w:t>
      </w:r>
    </w:p>
    <w:p>
      <w:pPr/>
      <w:r>
        <w:rPr>
          <w:b w:val="1"/>
          <w:bCs w:val="1"/>
        </w:rPr>
        <w:t xml:space="preserve">Tiempo:</w:t>
      </w:r>
      <w:r>
        <w:rPr/>
        <w:t xml:space="preserve"> 12 minutos. </w:t>
      </w:r>
      <w:r>
        <w:rPr>
          <w:b w:val="1"/>
          <w:bCs w:val="1"/>
        </w:rPr>
        <w:t xml:space="preserve">Objetivos:</w:t>
      </w:r>
      <w:r>
        <w:rPr/>
        <w:t xml:space="preserve"> evaluar riesgos y aplicar criterios de bioseguridad y bienestar.</w:t>
      </w:r>
    </w:p>
    <w:p>
      <w:pPr/>
      <w:r>
        <w:rPr/>
        <w:t xml:space="preserve">Cada grupo recibe una tarjeta de contingencia:</w:t>
      </w:r>
    </w:p>
    <w:p>
      <w:pPr>
        <w:numPr>
          <w:ilvl w:val="0"/>
          <w:numId w:val="9"/>
        </w:numPr>
      </w:pPr>
      <w:r>
        <w:rPr/>
        <w:t xml:space="preserve">“El dispositivo de progesterona aparece perdido en una vaca”.</w:t>
      </w:r>
    </w:p>
    <w:p>
      <w:pPr>
        <w:numPr>
          <w:ilvl w:val="0"/>
          <w:numId w:val="9"/>
        </w:numPr>
      </w:pPr>
      <w:r>
        <w:rPr/>
        <w:t xml:space="preserve">“El tanque de nitrógeno tiene nivel bajo y no existe registro reciente”.</w:t>
      </w:r>
    </w:p>
    <w:p>
      <w:pPr>
        <w:numPr>
          <w:ilvl w:val="0"/>
          <w:numId w:val="9"/>
        </w:numPr>
      </w:pPr>
      <w:r>
        <w:rPr/>
        <w:t xml:space="preserve">“Tres vacas muestran fiebre y descarga uterina anormal”.</w:t>
      </w:r>
    </w:p>
    <w:p>
      <w:pPr>
        <w:numPr>
          <w:ilvl w:val="0"/>
          <w:numId w:val="9"/>
        </w:numPr>
      </w:pPr>
      <w:r>
        <w:rPr/>
        <w:t xml:space="preserve">“El inseminador no logra identificar correctamente dos pajillas”.</w:t>
      </w:r>
    </w:p>
    <w:p>
      <w:pPr>
        <w:numPr>
          <w:ilvl w:val="0"/>
          <w:numId w:val="10"/>
        </w:numPr>
      </w:pPr>
      <w:r>
        <w:rPr>
          <w:b w:val="1"/>
          <w:bCs w:val="1"/>
        </w:rPr>
        <w:t xml:space="preserve">Docente:</w:t>
      </w:r>
      <w:r>
        <w:rPr/>
        <w:t xml:space="preserve"> Indica: “En cinco minutos decidan si continúan, detienen o reprograman el procedimiento. Deben explicar el riesgo, la acción inmediata y el registro que dejarían”.</w:t>
      </w:r>
    </w:p>
    <w:p>
      <w:pPr>
        <w:numPr>
          <w:ilvl w:val="0"/>
          <w:numId w:val="10"/>
        </w:numPr>
      </w:pPr>
      <w:r>
        <w:rPr>
          <w:b w:val="1"/>
          <w:bCs w:val="1"/>
        </w:rPr>
        <w:t xml:space="preserve">Estudiantes:</w:t>
      </w:r>
      <w:r>
        <w:rPr/>
        <w:t xml:space="preserve"> Elaboran una respuesta de tres pasos y la presentan en un minuto.</w:t>
      </w:r>
    </w:p>
    <w:p>
      <w:pPr>
        <w:numPr>
          <w:ilvl w:val="0"/>
          <w:numId w:val="10"/>
        </w:numPr>
      </w:pPr>
      <w:r>
        <w:rPr>
          <w:b w:val="1"/>
          <w:bCs w:val="1"/>
        </w:rPr>
        <w:t xml:space="preserve">Docente:</w:t>
      </w:r>
      <w:r>
        <w:rPr/>
        <w:t xml:space="preserve"> Retroalimenta destacando que la seguridad, el bienestar y la trazabilidad tienen prioridad sobre cumplir una fecha del calendario.</w:t>
      </w:r>
    </w:p>
    <w:p>
      <w:pPr/>
      <w:r>
        <w:rPr>
          <w:b w:val="1"/>
          <w:bCs w:val="1"/>
        </w:rPr>
        <w:t xml:space="preserve">Producto:</w:t>
      </w:r>
      <w:r>
        <w:rPr/>
        <w:t xml:space="preserve"> tarjeta de respuesta ante contingencia.</w:t>
      </w:r>
    </w:p>
    <w:p>
      <w:pPr/>
      <w:r>
        <w:rPr>
          <w:b w:val="1"/>
          <w:bCs w:val="1"/>
        </w:rPr>
        <w:t xml:space="preserve">Actividad 6: Defensa técnica y coevaluación</w:t>
      </w:r>
    </w:p>
    <w:p>
      <w:pPr/>
      <w:r>
        <w:rPr>
          <w:b w:val="1"/>
          <w:bCs w:val="1"/>
        </w:rPr>
        <w:t xml:space="preserve">Tiempo:</w:t>
      </w:r>
      <w:r>
        <w:rPr/>
        <w:t xml:space="preserve"> 12 minutos. </w:t>
      </w:r>
      <w:r>
        <w:rPr>
          <w:b w:val="1"/>
          <w:bCs w:val="1"/>
        </w:rPr>
        <w:t xml:space="preserve">Objetivo:</w:t>
      </w:r>
      <w:r>
        <w:rPr/>
        <w:t xml:space="preserve"> argumentar y comunicar una decisión profesional.</w:t>
      </w:r>
    </w:p>
    <w:p>
      <w:pPr>
        <w:numPr>
          <w:ilvl w:val="0"/>
          <w:numId w:val="11"/>
        </w:numPr>
      </w:pPr>
      <w:r>
        <w:rPr>
          <w:b w:val="1"/>
          <w:bCs w:val="1"/>
        </w:rPr>
        <w:t xml:space="preserve">Estudiantes:</w:t>
      </w:r>
      <w:r>
        <w:rPr/>
        <w:t xml:space="preserve"> Cada grupo presenta durante dos minutos: problema principal, criterios de selección, lógica del cronograma, tres medidas de control y resultado esperado.</w:t>
      </w:r>
    </w:p>
    <w:p>
      <w:pPr>
        <w:numPr>
          <w:ilvl w:val="0"/>
          <w:numId w:val="11"/>
        </w:numPr>
      </w:pPr>
      <w:r>
        <w:rPr>
          <w:b w:val="1"/>
          <w:bCs w:val="1"/>
        </w:rPr>
        <w:t xml:space="preserve">Estudiantes observadores:</w:t>
      </w:r>
      <w:r>
        <w:rPr/>
        <w:t xml:space="preserve"> Utilizan una lista de cotejo y registran una fortaleza y una pregunta para el grupo expositor.</w:t>
      </w:r>
    </w:p>
    <w:p>
      <w:pPr>
        <w:numPr>
          <w:ilvl w:val="0"/>
          <w:numId w:val="11"/>
        </w:numPr>
      </w:pPr>
      <w:r>
        <w:rPr>
          <w:b w:val="1"/>
          <w:bCs w:val="1"/>
        </w:rPr>
        <w:t xml:space="preserve">Docente:</w:t>
      </w:r>
      <w:r>
        <w:rPr/>
        <w:t xml:space="preserve"> Formula una pregunta de profundización: “¿Qué indicador utilizarían para evaluar el programa después del diagnóstico de gestación?” o “¿Qué modificarían si la mayoría de las vacas presenta condición corporal insuficiente?”.</w:t>
      </w:r>
    </w:p>
    <w:p>
      <w:pPr/>
      <w:r>
        <w:rPr>
          <w:b w:val="1"/>
          <w:bCs w:val="1"/>
        </w:rPr>
        <w:t xml:space="preserve">Producto:</w:t>
      </w:r>
      <w:r>
        <w:rPr/>
        <w:t xml:space="preserve"> exposición breve, coevaluación y versión corregida de la propuesta.</w:t>
      </w:r>
    </w:p>
    <w:p>
      <w:pPr/>
      <w:r>
        <w:rPr>
          <w:b w:val="1"/>
          <w:bCs w:val="1"/>
        </w:rPr>
        <w:t xml:space="preserve">Diferenciación:</w:t>
      </w:r>
      <w:r>
        <w:rPr/>
        <w:t xml:space="preserve"> Los estudiantes que necesiten apoyo reciben un protocolo visual con flechas, glosario de términos y una lista de criterios mínimos. Quienes terminen antes calculan un escenario de costos o comparan la IATF con detección de celo convencional, identificando ventajas y limitaciones. Se permite presentar mediante cronograma gráfico, explicación oral o tabla técnica, manteniendo los mismos criterios de evaluación.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Construye en la pizarra un organizador con cuatro apartados: “diagnóstico previo”, “lógica fisiológica”, “ejecución segura” y “evaluación del resultado”. Solicita a distintos estudiantes que aporten una decisión clave para cada apartado.</w:t>
      </w:r>
    </w:p>
    <w:p>
      <w:pPr/>
      <w:r>
        <w:rPr>
          <w:b w:val="1"/>
          <w:bCs w:val="1"/>
        </w:rPr>
        <w:t xml:space="preserve">Estudiantes:</w:t>
      </w:r>
      <w:r>
        <w:rPr/>
        <w:t xml:space="preserve"> Elaboran individualmente un resumen de cuatro ideas y escriben un indicador de resultado, por ejemplo, tasa de preñez a la IATF, tasa de servicio o proporción de hembras diagnosticadas gestantes.</w:t>
      </w:r>
    </w:p>
    <w:p>
      <w:pPr/>
      <w:r>
        <w:rPr>
          <w:b w:val="1"/>
          <w:bCs w:val="1"/>
        </w:rPr>
        <w:t xml:space="preserve">Reflexión metacognitiva</w:t>
      </w:r>
    </w:p>
    <w:p>
      <w:pPr>
        <w:numPr>
          <w:ilvl w:val="0"/>
          <w:numId w:val="12"/>
        </w:numPr>
      </w:pPr>
      <w:r>
        <w:rPr/>
        <w:t xml:space="preserve">¿Qué evidencia del caso influyó más en mi decisión de incluir o diferir una vaca?</w:t>
      </w:r>
    </w:p>
    <w:p>
      <w:pPr>
        <w:numPr>
          <w:ilvl w:val="0"/>
          <w:numId w:val="12"/>
        </w:numPr>
      </w:pPr>
      <w:r>
        <w:rPr/>
        <w:t xml:space="preserve">¿Puedo explicar la relación entre el protocolo y los eventos fisiológicos sin limitarme a enumerar días?</w:t>
      </w:r>
    </w:p>
    <w:p>
      <w:pPr>
        <w:numPr>
          <w:ilvl w:val="0"/>
          <w:numId w:val="12"/>
        </w:numPr>
      </w:pPr>
      <w:r>
        <w:rPr/>
        <w:t xml:space="preserve">¿Qué competencia técnica debo fortalecer antes de participar en una IATF real bajo supervisión profesional?</w:t>
      </w:r>
    </w:p>
    <w:p>
      <w:pPr/>
      <w:r>
        <w:rPr>
          <w:b w:val="1"/>
          <w:bCs w:val="1"/>
        </w:rPr>
        <w:t xml:space="preserve">Retroalimentación</w:t>
      </w:r>
    </w:p>
    <w:p>
      <w:pPr/>
      <w:r>
        <w:rPr/>
        <w:t xml:space="preserve">El docente aplica la rúbrica, comunica dos fortalezas generales y dos aspectos de mejora observados en las propuestas. Aclara dudas sobre selección de animales, trazabilidad, bioseguridad y necesidad de adaptar el protocolo a la evaluación veterinaria, el producto autorizado y la normativa local.</w:t>
      </w:r>
    </w:p>
    <w:p>
      <w:pPr/>
      <w:r>
        <w:rPr>
          <w:b w:val="1"/>
          <w:bCs w:val="1"/>
        </w:rPr>
        <w:t xml:space="preserve">Transferencia y reto</w:t>
      </w:r>
    </w:p>
    <w:p>
      <w:pPr/>
      <w:r>
        <w:rPr/>
        <w:t xml:space="preserve">Como reto opcional, cada estudiante redacta una recomendación de media página para el productor explicando por qué no todas las vacas deben recibir automáticamente el mismo manejo. Debe incluir una acción inmediata, un riesgo, un indicador de seguimiento y una condición para iniciar o suspender el programa. El docente señala que la aplicación real requiere capacitación práctica, supervisión veterinaria y cumplimiento de la normativa vigente.</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w:t>
      </w:r>
      <w:r>
        <w:rPr/>
        <w:t xml:space="preserve"> en el inicio de la sesión 1, mediante la pregunta sobre la vaca de 45 días posparto; permite identificar conocimientos sobre selección de hembras y factores de riesgo.</w:t>
      </w:r>
    </w:p>
    <w:p>
      <w:pPr>
        <w:numPr>
          <w:ilvl w:val="0"/>
          <w:numId w:val="13"/>
        </w:numPr>
      </w:pPr>
      <w:r>
        <w:rPr>
          <w:b w:val="1"/>
          <w:bCs w:val="1"/>
        </w:rPr>
        <w:t xml:space="preserve">Formativa:</w:t>
      </w:r>
      <w:r>
        <w:rPr/>
        <w:t xml:space="preserve"> durante las actividades 1, 2, 3, 4 y 5, mediante observación directa, preguntas guía, revisión de matrices, diagrama fisiológico, cronograma y respuestas a contingencias.</w:t>
      </w:r>
    </w:p>
    <w:p>
      <w:pPr>
        <w:numPr>
          <w:ilvl w:val="0"/>
          <w:numId w:val="13"/>
        </w:numPr>
      </w:pPr>
      <w:r>
        <w:rPr>
          <w:b w:val="1"/>
          <w:bCs w:val="1"/>
        </w:rPr>
        <w:t xml:space="preserve">Sumativa:</w:t>
      </w:r>
      <w:r>
        <w:rPr/>
        <w:t xml:space="preserve"> en el cierre de la sesión 2, mediante la defensa técnica grupal, la propuesta corregida y el resumen individual de cuatro ideas.</w:t>
      </w:r>
    </w:p>
    <w:p>
      <w:pPr/>
      <w:r>
        <w:rPr>
          <w:b w:val="1"/>
          <w:bCs w:val="1"/>
        </w:rPr>
        <w:t xml:space="preserve">Criterios de evaluación vinculados con los objetivos</w:t>
      </w:r>
    </w:p>
    <w:p>
      <w:pPr>
        <w:numPr>
          <w:ilvl w:val="0"/>
          <w:numId w:val="14"/>
        </w:numPr>
      </w:pPr>
      <w:r>
        <w:rPr>
          <w:b w:val="1"/>
          <w:bCs w:val="1"/>
        </w:rPr>
        <w:t xml:space="preserve">Analiza el problema reproductivo</w:t>
      </w:r>
      <w:r>
        <w:rPr/>
        <w:t xml:space="preserve"> e identifica correctamente factores de riesgo y datos faltantes del hato. Vinculado con el objetivo 1.</w:t>
      </w:r>
    </w:p>
    <w:p>
      <w:pPr>
        <w:numPr>
          <w:ilvl w:val="0"/>
          <w:numId w:val="14"/>
        </w:numPr>
      </w:pPr>
      <w:r>
        <w:rPr>
          <w:b w:val="1"/>
          <w:bCs w:val="1"/>
        </w:rPr>
        <w:t xml:space="preserve">Explica la lógica fisiológica</w:t>
      </w:r>
      <w:r>
        <w:rPr/>
        <w:t xml:space="preserve"> de la sincronización, relacionando progesterona, dinámica folicular, cuerpo lúteo y ovulación. Vinculado con el objetivo 2.</w:t>
      </w:r>
    </w:p>
    <w:p>
      <w:pPr>
        <w:numPr>
          <w:ilvl w:val="0"/>
          <w:numId w:val="14"/>
        </w:numPr>
      </w:pPr>
      <w:r>
        <w:rPr>
          <w:b w:val="1"/>
          <w:bCs w:val="1"/>
        </w:rPr>
        <w:t xml:space="preserve">Diseña un cronograma coherente</w:t>
      </w:r>
      <w:r>
        <w:rPr/>
        <w:t xml:space="preserve">, con criterios de selección, responsables, registros y reconocimiento de la necesidad de prescripción y adaptación veterinaria. Vinculado con el objetivo 3.</w:t>
      </w:r>
    </w:p>
    <w:p>
      <w:pPr>
        <w:numPr>
          <w:ilvl w:val="0"/>
          <w:numId w:val="14"/>
        </w:numPr>
      </w:pPr>
      <w:r>
        <w:rPr>
          <w:b w:val="1"/>
          <w:bCs w:val="1"/>
        </w:rPr>
        <w:t xml:space="preserve">Evalúa riesgos</w:t>
      </w:r>
      <w:r>
        <w:rPr/>
        <w:t xml:space="preserve"> de sanidad, bienestar, manejo del semen, bioseguridad y trazabilidad, proponiendo acciones pertinentes. Vinculado con el objetivo 4.</w:t>
      </w:r>
    </w:p>
    <w:p>
      <w:pPr>
        <w:numPr>
          <w:ilvl w:val="0"/>
          <w:numId w:val="14"/>
        </w:numPr>
      </w:pPr>
      <w:r>
        <w:rPr>
          <w:b w:val="1"/>
          <w:bCs w:val="1"/>
        </w:rPr>
        <w:t xml:space="preserve">Comunica y argumenta</w:t>
      </w:r>
      <w:r>
        <w:rPr/>
        <w:t xml:space="preserve"> decisiones profesionales con lenguaje técnico claro, evidencia del caso y actitud ética. Vinculado con el objetivo 5.</w:t>
      </w:r>
    </w:p>
    <w:p>
      <w:pPr/>
      <w:r>
        <w:rPr>
          <w:b w:val="1"/>
          <w:bCs w:val="1"/>
        </w:rPr>
        <w:t xml:space="preserve">Instrumentos sugeridos</w:t>
      </w:r>
    </w:p>
    <w:p>
      <w:pPr>
        <w:numPr>
          <w:ilvl w:val="0"/>
          <w:numId w:val="15"/>
        </w:numPr>
      </w:pPr>
      <w:r>
        <w:rPr/>
        <w:t xml:space="preserve">Lista de cotejo para la matriz “Hechos–Problemas–Información faltante”.</w:t>
      </w:r>
    </w:p>
    <w:p>
      <w:pPr>
        <w:numPr>
          <w:ilvl w:val="0"/>
          <w:numId w:val="15"/>
        </w:numPr>
      </w:pPr>
      <w:r>
        <w:rPr/>
        <w:t xml:space="preserve">Rúbrica de cuatro niveles para el diagrama fisiológico y el cronograma operativo.</w:t>
      </w:r>
    </w:p>
    <w:p>
      <w:pPr>
        <w:numPr>
          <w:ilvl w:val="0"/>
          <w:numId w:val="15"/>
        </w:numPr>
      </w:pPr>
      <w:r>
        <w:rPr/>
        <w:t xml:space="preserve">Guía de observación directa del trabajo colaborativo y la defensa oral.</w:t>
      </w:r>
    </w:p>
    <w:p>
      <w:pPr>
        <w:numPr>
          <w:ilvl w:val="0"/>
          <w:numId w:val="15"/>
        </w:numPr>
      </w:pPr>
      <w:r>
        <w:rPr/>
        <w:t xml:space="preserve">Lista de cotejo de bioseguridad, bienestar, trazabilidad y manejo del semen.</w:t>
      </w:r>
    </w:p>
    <w:p>
      <w:pPr>
        <w:numPr>
          <w:ilvl w:val="0"/>
          <w:numId w:val="15"/>
        </w:numPr>
      </w:pPr>
      <w:r>
        <w:rPr/>
        <w:t xml:space="preserve">Coevaluación entre grupos y autoevaluación mediante las preguntas metacognitivas.</w:t>
      </w:r>
    </w:p>
    <w:p>
      <w:pPr/>
      <w:r>
        <w:rPr>
          <w:b w:val="1"/>
          <w:bCs w:val="1"/>
        </w:rPr>
        <w:t xml:space="preserve">Evidencias de aprendizaje</w:t>
      </w:r>
    </w:p>
    <w:p>
      <w:pPr>
        <w:numPr>
          <w:ilvl w:val="0"/>
          <w:numId w:val="16"/>
        </w:numPr>
      </w:pPr>
      <w:r>
        <w:rPr/>
        <w:t xml:space="preserve">Matriz de análisis del caso y clasificación justificada de hembras.</w:t>
      </w:r>
    </w:p>
    <w:p>
      <w:pPr>
        <w:numPr>
          <w:ilvl w:val="0"/>
          <w:numId w:val="16"/>
        </w:numPr>
      </w:pPr>
      <w:r>
        <w:rPr/>
        <w:t xml:space="preserve">Diagrama causal de la fisiología de la IATF.</w:t>
      </w:r>
    </w:p>
    <w:p>
      <w:pPr>
        <w:numPr>
          <w:ilvl w:val="0"/>
          <w:numId w:val="16"/>
        </w:numPr>
      </w:pPr>
      <w:r>
        <w:rPr/>
        <w:t xml:space="preserve">Cronograma operativo con criterios de inclusión, exclusión y seguimiento.</w:t>
      </w:r>
    </w:p>
    <w:p>
      <w:pPr>
        <w:numPr>
          <w:ilvl w:val="0"/>
          <w:numId w:val="16"/>
        </w:numPr>
      </w:pPr>
      <w:r>
        <w:rPr/>
        <w:t xml:space="preserve">Respuesta escrita a una contingencia de campo.</w:t>
      </w:r>
    </w:p>
    <w:p>
      <w:pPr>
        <w:numPr>
          <w:ilvl w:val="0"/>
          <w:numId w:val="16"/>
        </w:numPr>
      </w:pPr>
      <w:r>
        <w:rPr/>
        <w:t xml:space="preserve">Defensa técnica grupal, coevaluación y reflexión individual final.</w:t>
      </w:r>
    </w:p>
    <w:p>
      <w:pPr/>
      <w:r>
        <w:rPr>
          <w:b w:val="1"/>
          <w:bCs w:val="1"/>
        </w:rPr>
        <w:t xml:space="preserve">Ponderación sugerida</w:t>
      </w:r>
    </w:p>
    <w:p>
      <w:pPr>
        <w:numPr>
          <w:ilvl w:val="0"/>
          <w:numId w:val="17"/>
        </w:numPr>
      </w:pPr>
      <w:r>
        <w:rPr/>
        <w:t xml:space="preserve">Diagnóstico y análisis del caso: 15%.</w:t>
      </w:r>
    </w:p>
    <w:p>
      <w:pPr>
        <w:numPr>
          <w:ilvl w:val="0"/>
          <w:numId w:val="17"/>
        </w:numPr>
      </w:pPr>
      <w:r>
        <w:rPr/>
        <w:t xml:space="preserve">Diagrama fisiológico: 20%.</w:t>
      </w:r>
    </w:p>
    <w:p>
      <w:pPr>
        <w:numPr>
          <w:ilvl w:val="0"/>
          <w:numId w:val="17"/>
        </w:numPr>
      </w:pPr>
      <w:r>
        <w:rPr/>
        <w:t xml:space="preserve">Cronograma y propuesta de intervención: 35%.</w:t>
      </w:r>
    </w:p>
    <w:p>
      <w:pPr>
        <w:numPr>
          <w:ilvl w:val="0"/>
          <w:numId w:val="17"/>
        </w:numPr>
      </w:pPr>
      <w:r>
        <w:rPr/>
        <w:t xml:space="preserve">Gestión de riesgos y bioseguridad: 15%.</w:t>
      </w:r>
    </w:p>
    <w:p>
      <w:pPr>
        <w:numPr>
          <w:ilvl w:val="0"/>
          <w:numId w:val="17"/>
        </w:numPr>
      </w:pPr>
      <w:r>
        <w:rPr/>
        <w:t xml:space="preserve">Defensa oral, reflexión y participación profesional: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C5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75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E0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FEC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43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7D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6D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38E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2F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1A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F3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A4F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6EA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EA6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2D4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C8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B6F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2026-09-25T21:06:28-05:00</dcterms:created>
  <dcterms:modified xsi:type="dcterms:W3CDTF">2026-09-25T21:06:28-05:00</dcterms:modified>
</cp:coreProperties>
</file>

<file path=docProps/custom.xml><?xml version="1.0" encoding="utf-8"?>
<Properties xmlns="http://schemas.openxmlformats.org/officeDocument/2006/custom-properties" xmlns:vt="http://schemas.openxmlformats.org/officeDocument/2006/docPropsVTypes"/>
</file>