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misión de las formas: descubrimos el cubo y la esfera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niños y las niñas participarán en una misión de exploración para ayudar a una mascota del aula a ordenar sus juguetes. A través de la observación, la manipulación, el movimiento y el juego, identificarán dos cuerpos geométricos presentes en su vida cotidiana: el </w:t>
      </w:r>
      <w:r>
        <w:rPr>
          <w:b w:val="1"/>
          <w:bCs w:val="1"/>
        </w:rPr>
        <w:t xml:space="preserve">cubo</w:t>
      </w:r>
      <w:r>
        <w:rPr/>
        <w:t xml:space="preserve"> y la </w:t>
      </w:r>
      <w:r>
        <w:rPr>
          <w:b w:val="1"/>
          <w:bCs w:val="1"/>
        </w:rPr>
        <w:t xml:space="preserve">esfera</w:t>
      </w:r>
      <w:r>
        <w:rPr/>
        <w:t xml:space="preserve">. Descubrirán que el cubo tiene caras planas, lados rectos y puede parecerse a una caja o a un dado, mientras que la esfera es redonda, no tiene caras planas y puede rodar como una pelota.</w:t>
      </w:r>
    </w:p>
    <w:p>
      <w:pPr/>
      <w:r>
        <w:rPr/>
        <w:t xml:space="preserve">Aunque el tema general menciona figuras geométricas bidimensionales, el cubo y la esfera son cuerpos geométricos tridimensionales. Por ello, la experiencia se centrará en reconocerlos mediante el tacto, la vista y la acción de rodar o apilar. El aprendizaje partirá de un problema sencillo: “¿Cómo podemos ordenar los juguetes de la sala para encontrar rápidamente los que ruedan y los que se quedan quietos?”. Los estudiantes trabajarán individualmente, en parejas y en pequeños grupos, expresando sus ideas con palabras, gestos o señalando objetos. La propuesta favorece el pensamiento crítico inicial, la clasificación, la comunicación y la relación entre las matemáticas y los objetos que encuentran en casa, en el aula y en el parque.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el cubo y la esfera al observar y manipular modelos y objetos cotidianos.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Comparar</w:t>
      </w:r>
      <w:r>
        <w:rPr/>
        <w:t xml:space="preserve"> el cubo y la esfera usando características sencillas como “tiene caras planas”, “es redonda”, “rueda” o “no rueda”.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Clasificar</w:t>
      </w:r>
      <w:r>
        <w:rPr/>
        <w:t xml:space="preserve"> objetos del aula en dos grupos: objetos con forma de cubo y objetos con forma de esfera.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Comunicar</w:t>
      </w:r>
      <w:r>
        <w:rPr/>
        <w:t xml:space="preserve"> oralmente, mediante gestos o señalamiento, por qué un objeto pertenece al grupo del cubo o de la esfera.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 cubo grande de plástico, espuma o cartón, y una esfera grande de plástico, goma o tela.</w:t>
      </w:r>
    </w:p>
    <w:p>
      <w:pPr>
        <w:numPr>
          <w:ilvl w:val="0"/>
          <w:numId w:val="2"/>
        </w:numPr>
      </w:pPr>
      <w:r>
        <w:rPr/>
        <w:t xml:space="preserve">Entre 12 y 16 objetos seguros: dados grandes, bloques cúbicos, cajas pequeñas, pelotas, naranjas de juguete o reales, globos y bolas de tela.</w:t>
      </w:r>
    </w:p>
    <w:p>
      <w:pPr>
        <w:numPr>
          <w:ilvl w:val="0"/>
          <w:numId w:val="2"/>
        </w:numPr>
      </w:pPr>
      <w:r>
        <w:rPr/>
        <w:t xml:space="preserve">Dos canastas o cajas con etiquetas visuales: una con dibujo de cubo y otra con dibujo de esfera.</w:t>
      </w:r>
    </w:p>
    <w:p>
      <w:pPr>
        <w:numPr>
          <w:ilvl w:val="0"/>
          <w:numId w:val="2"/>
        </w:numPr>
      </w:pPr>
      <w:r>
        <w:rPr/>
        <w:t xml:space="preserve">Dos carteles grandes: “CUBO” y “ESFERA”, acompañados de dibujos.</w:t>
      </w:r>
    </w:p>
    <w:p>
      <w:pPr>
        <w:numPr>
          <w:ilvl w:val="0"/>
          <w:numId w:val="2"/>
        </w:numPr>
      </w:pPr>
      <w:r>
        <w:rPr/>
        <w:t xml:space="preserve">Cinta adhesiva para marcar una línea de salida y un camino corto en el piso.</w:t>
      </w:r>
    </w:p>
    <w:p>
      <w:pPr>
        <w:numPr>
          <w:ilvl w:val="0"/>
          <w:numId w:val="2"/>
        </w:numPr>
      </w:pPr>
      <w:r>
        <w:rPr/>
        <w:t xml:space="preserve">Hojas blancas, crayones gruesos, pegatinas redondas y cuadrados de papel.</w:t>
      </w:r>
    </w:p>
    <w:p>
      <w:pPr>
        <w:numPr>
          <w:ilvl w:val="0"/>
          <w:numId w:val="2"/>
        </w:numPr>
      </w:pPr>
      <w:r>
        <w:rPr/>
        <w:t xml:space="preserve">Tarjetas impresas con imágenes de cubos, esferas y objetos que no correspondan.</w:t>
      </w:r>
    </w:p>
    <w:p>
      <w:pPr>
        <w:numPr>
          <w:ilvl w:val="0"/>
          <w:numId w:val="2"/>
        </w:numPr>
      </w:pPr>
      <w:r>
        <w:rPr/>
        <w:t xml:space="preserve">Lista de cotejo del docente y notas adhesivas para registrar observaciones.</w:t>
      </w:r>
    </w:p>
    <w:p>
      <w:pPr>
        <w:numPr>
          <w:ilvl w:val="0"/>
          <w:numId w:val="2"/>
        </w:numPr>
      </w:pPr>
      <w:r>
        <w:rPr/>
        <w:t xml:space="preserve">Reproductor de audio y canción infantil breve sobre formas geométricas.</w:t>
      </w:r>
    </w:p>
    <w:p>
      <w:pPr>
        <w:numPr>
          <w:ilvl w:val="0"/>
          <w:numId w:val="2"/>
        </w:numPr>
      </w:pPr>
      <w:r>
        <w:rPr/>
        <w:t xml:space="preserve">Presentación opcional en PowerPoint, Canva o imágenes proyectadas de objetos con forma de cubo y esfera.</w:t>
      </w:r>
    </w:p>
    <w:p>
      <w:pPr>
        <w:numPr>
          <w:ilvl w:val="0"/>
          <w:numId w:val="2"/>
        </w:numPr>
      </w:pPr>
      <w:r>
        <w:rPr/>
        <w:t xml:space="preserve">Video audiovisual opcional de 1 minuto sobre objetos que ruedan y objetos que se pueden apilar, revisado previamente por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algunos colores y objetos cotidianos del aula.</w:t>
      </w:r>
    </w:p>
    <w:p>
      <w:pPr>
        <w:numPr>
          <w:ilvl w:val="0"/>
          <w:numId w:val="3"/>
        </w:numPr>
      </w:pPr>
      <w:r>
        <w:rPr/>
        <w:t xml:space="preserve">Comprender instrucciones sencillas como “mira”, “toca”, “elige”, “pon aquí” y “rueda”.</w:t>
      </w:r>
    </w:p>
    <w:p>
      <w:pPr>
        <w:numPr>
          <w:ilvl w:val="0"/>
          <w:numId w:val="3"/>
        </w:numPr>
      </w:pPr>
      <w:r>
        <w:rPr/>
        <w:t xml:space="preserve">Haber tenido experiencias previas de manipulación, agrupación y comparación de objetos por color, tamaño o forma.</w:t>
      </w:r>
    </w:p>
    <w:p>
      <w:pPr>
        <w:numPr>
          <w:ilvl w:val="0"/>
          <w:numId w:val="3"/>
        </w:numPr>
      </w:pPr>
      <w:r>
        <w:rPr/>
        <w:t xml:space="preserve">Participar en juegos de movimiento respetando turnos breves y normas básicas de seguridad.</w:t>
      </w:r>
    </w:p>
    <w:p>
      <w:pPr>
        <w:numPr>
          <w:ilvl w:val="0"/>
          <w:numId w:val="3"/>
        </w:numPr>
      </w:pPr>
      <w:r>
        <w:rPr/>
        <w:t xml:space="preserve">Contar con posibilidades de responder hablando, señalando, imitando movimientos o utilizando apoyos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niños para observar y reconocer el cubo y la esfera mediante una situación cercana y divertida: ordenar juguetes según su forma.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 “La bolsa misteriosa” — 4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Coloca dentro de una bolsa opaca un cubo y una esfera. Dice: “Hoy tenemos una misión. Una mascota mezcló sus juguetes y necesita nuestra ayuda. Vamos a descubrir qué objetos hay dentro de la bolsa”. Invita a dos o tres niños a tocar un objeto sin sacarlo.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Pregunta exactamente: “¿Se siente redondo o tiene partes planas?”</w:t>
      </w:r>
    </w:p>
    <w:p>
      <w:pPr>
        <w:numPr>
          <w:ilvl w:val="0"/>
          <w:numId w:val="4"/>
        </w:numPr>
      </w:pPr>
      <w:r>
        <w:rPr/>
        <w:t xml:space="preserve">Pregunta: “¿Crees que puede rodar? ¿Por qué?”</w:t>
      </w:r>
    </w:p>
    <w:p>
      <w:pPr>
        <w:numPr>
          <w:ilvl w:val="0"/>
          <w:numId w:val="4"/>
        </w:numPr>
      </w:pPr>
      <w:r>
        <w:rPr/>
        <w:t xml:space="preserve">Saca lentamente los objetos y permite que todos los observen.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Tocan, observan, anticipan y expresan sus ideas con palabras, gestos o señalando.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 “El reto de la mascota” — 3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dos canastas y dice: “En una canasta pondremos los objetos que se parecen a este cubo; en la otra, los que se parecen a esta esfera. ¿Podremos ayudar a ordenar todo?”. Hace rodar la esfera y muestra que el cubo puede quedarse quieto o deslizarse, sin exigir explicaciones técnicas.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demostración, imitan el movimiento de rodar con sus manos y aceptan el reto.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 “¿Dónde los vemos?” — 3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dado, una caja, una pelota y una naranja. Pregunta: “¿Qué objeto se parece a una pelota?”, “¿Qué objeto se parece a una cajita?”, “¿Qué cosas ruedan en casa o en el parque?”. Explica: “Hoy aprenderemos a reconocer el cubo y la esfera para ordenar objetos y encontrarlos más fácilmente”.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Nombran o señalan objetos conocidos y relacionan las formas con experiencias cotidianas.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 mediante ABP:</w:t>
      </w:r>
      <w:r>
        <w:rPr/>
        <w:t xml:space="preserve"> El docente plantea el problema: “Los juguetes están mezclados. ¿Cómo podemos saber cuáles son cubos y cuáles son esferas?”. En lugar de dar la respuesta, entrega los modelos para que los niños los exploren, comparen y prueben. Se emplean palabras simples: </w:t>
      </w:r>
      <w:r>
        <w:rPr>
          <w:b w:val="1"/>
          <w:bCs w:val="1"/>
        </w:rPr>
        <w:t xml:space="preserve">cubo</w:t>
      </w:r>
      <w:r>
        <w:rPr/>
        <w:t xml:space="preserve">, </w:t>
      </w:r>
      <w:r>
        <w:rPr>
          <w:b w:val="1"/>
          <w:bCs w:val="1"/>
        </w:rPr>
        <w:t xml:space="preserve">esfera</w:t>
      </w:r>
      <w:r>
        <w:rPr/>
        <w:t xml:space="preserve">, </w:t>
      </w:r>
      <w:r>
        <w:rPr>
          <w:b w:val="1"/>
          <w:bCs w:val="1"/>
        </w:rPr>
        <w:t xml:space="preserve">plano</w:t>
      </w:r>
      <w:r>
        <w:rPr/>
        <w:t xml:space="preserve">, </w:t>
      </w:r>
      <w:r>
        <w:rPr>
          <w:b w:val="1"/>
          <w:bCs w:val="1"/>
        </w:rPr>
        <w:t xml:space="preserve">redondo</w:t>
      </w:r>
      <w:r>
        <w:rPr/>
        <w:t xml:space="preserve">, </w:t>
      </w:r>
      <w:r>
        <w:rPr>
          <w:b w:val="1"/>
          <w:bCs w:val="1"/>
        </w:rPr>
        <w:t xml:space="preserve">rueda</w:t>
      </w:r>
      <w:r>
        <w:rPr/>
        <w:t xml:space="preserve"> y </w:t>
      </w:r>
      <w:r>
        <w:rPr>
          <w:b w:val="1"/>
          <w:bCs w:val="1"/>
        </w:rPr>
        <w:t xml:space="preserve">se queda quieto</w:t>
      </w:r>
      <w:r>
        <w:rPr/>
        <w:t xml:space="preserve">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1. “Toco, miro y descubro” — 8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Identificar el cubo y la esfera mediante la exploración sensorial.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Plenaria y luego parejas.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entrega o muestra un cubo y una esfera.</w:t>
      </w:r>
    </w:p>
    <w:p>
      <w:pPr>
        <w:numPr>
          <w:ilvl w:val="0"/>
          <w:numId w:val="5"/>
        </w:numPr>
      </w:pPr>
      <w:r>
        <w:rPr/>
        <w:t xml:space="preserve">Dice: “Primero vamos a mirar. Este objeto se llama </w:t>
      </w:r>
      <w:r>
        <w:rPr>
          <w:b w:val="1"/>
          <w:bCs w:val="1"/>
        </w:rPr>
        <w:t xml:space="preserve">cubo</w:t>
      </w:r>
      <w:r>
        <w:rPr/>
        <w:t xml:space="preserve">”. Recorre con el dedo una cara plana y muestra sus esquinas.</w:t>
      </w:r>
    </w:p>
    <w:p>
      <w:pPr>
        <w:numPr>
          <w:ilvl w:val="0"/>
          <w:numId w:val="5"/>
        </w:numPr>
      </w:pPr>
      <w:r>
        <w:rPr/>
        <w:t xml:space="preserve">Dice: “Este objeto se llama </w:t>
      </w:r>
      <w:r>
        <w:rPr>
          <w:b w:val="1"/>
          <w:bCs w:val="1"/>
        </w:rPr>
        <w:t xml:space="preserve">esfera</w:t>
      </w:r>
      <w:r>
        <w:rPr/>
        <w:t xml:space="preserve">”. Pasa la mano alrededor y explica: “Es redonda y no tiene esquinas”.</w:t>
      </w:r>
    </w:p>
    <w:p>
      <w:pPr>
        <w:numPr>
          <w:ilvl w:val="0"/>
          <w:numId w:val="5"/>
        </w:numPr>
      </w:pPr>
      <w:r>
        <w:rPr/>
        <w:t xml:space="preserve">Invita a los niños a tocar ambos modelos y repetir sus nombres.</w:t>
      </w:r>
    </w:p>
    <w:p>
      <w:pPr>
        <w:numPr>
          <w:ilvl w:val="0"/>
          <w:numId w:val="5"/>
        </w:numPr>
      </w:pPr>
      <w:r>
        <w:rPr/>
        <w:t xml:space="preserve">Pregunta: “¿Cuál tiene caras planas?”, “¿Cuál es redonda?”, “¿Cuál tiene esquinas?”.</w:t>
      </w:r>
    </w:p>
    <w:p>
      <w:pPr>
        <w:numPr>
          <w:ilvl w:val="0"/>
          <w:numId w:val="5"/>
        </w:numPr>
      </w:pPr>
      <w:r>
        <w:rPr/>
        <w:t xml:space="preserve">En parejas, un niño levanta el cubo cuando el docente dice “cubo” y el otro levanta la esfera cuando escucha “esfera”; después cambian.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Cada estudiante señala, levanta o nombra correctamente el cubo y la esfera en al menos dos oportunidades.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Observa el reconocimiento visual y táctil, modela la pronunciación y acepta respuestas no verbales. Si un niño se confunde, coloca ambos objetos juntos y dice: “Mira, este tiene partes planas: cubo; este es redondo: esfera”.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2. “¿Rueda o se queda?” — 12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Comparar el cubo y la esfera a partir del movimiento.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 estudiantes.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Marca una línea de salida en el piso y coloca un camino corto y despejado.</w:t>
      </w:r>
    </w:p>
    <w:p>
      <w:pPr>
        <w:numPr>
          <w:ilvl w:val="0"/>
          <w:numId w:val="6"/>
        </w:numPr>
      </w:pPr>
      <w:r>
        <w:rPr/>
        <w:t xml:space="preserve">Dice: “Vamos a investigar. ¿Qué objeto llegará rodando hasta la línea?”.</w:t>
      </w:r>
    </w:p>
    <w:p>
      <w:pPr>
        <w:numPr>
          <w:ilvl w:val="0"/>
          <w:numId w:val="6"/>
        </w:numPr>
      </w:pPr>
      <w:r>
        <w:rPr/>
        <w:t xml:space="preserve">Un niño de cada grupo hace rodar la esfera; otro intenta hacer rodar el cubo.</w:t>
      </w:r>
    </w:p>
    <w:p>
      <w:pPr>
        <w:numPr>
          <w:ilvl w:val="0"/>
          <w:numId w:val="6"/>
        </w:numPr>
      </w:pPr>
      <w:r>
        <w:rPr/>
        <w:t xml:space="preserve">Los estudiantes observan y muestran una tarjeta de “rueda” o “no rueda fácilmente”.</w:t>
      </w:r>
    </w:p>
    <w:p>
      <w:pPr>
        <w:numPr>
          <w:ilvl w:val="0"/>
          <w:numId w:val="6"/>
        </w:numPr>
      </w:pPr>
      <w:r>
        <w:rPr/>
        <w:t xml:space="preserve">El docente repite la experiencia con una pelota y una caja, preguntando: “¿Cuál se parece a la esfera? ¿Cuál se parece al cubo?”.</w:t>
      </w:r>
    </w:p>
    <w:p>
      <w:pPr>
        <w:numPr>
          <w:ilvl w:val="0"/>
          <w:numId w:val="6"/>
        </w:numPr>
      </w:pPr>
      <w:r>
        <w:rPr/>
        <w:t xml:space="preserve">Después de cada prueba, todos completan oralmente: “La esfera es redonda y rueda”; “El cubo tiene caras planas y puede quedarse quieto”.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Clasificación oral o gestual de los objetos según rueden o no rueden fácilmente, relacionándolos con esfera o cubo.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Garantiza turnos y seguridad, pregunta “¿Qué observaste?” y evita decir que el cubo nunca puede moverse; precisa: “Puede deslizarse, pero no rueda como la esfera”.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3. “Ordenamos la tienda de juguetes” — 12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Clasificar objetos e identificar el cubo y la esfera.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o 4 estudiantes.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Distribuye objetos mezclados en una mesa o en el piso.</w:t>
      </w:r>
    </w:p>
    <w:p>
      <w:pPr>
        <w:numPr>
          <w:ilvl w:val="0"/>
          <w:numId w:val="7"/>
        </w:numPr>
      </w:pPr>
      <w:r>
        <w:rPr/>
        <w:t xml:space="preserve">Coloca dos canastas: una con la tarjeta de cubo y otra con la tarjeta de esfera.</w:t>
      </w:r>
    </w:p>
    <w:p>
      <w:pPr>
        <w:numPr>
          <w:ilvl w:val="0"/>
          <w:numId w:val="7"/>
        </w:numPr>
      </w:pPr>
      <w:r>
        <w:rPr/>
        <w:t xml:space="preserve">Dice: “Miren un objeto, tóquenlo y decidan: ¿va con el cubo o con la esfera?”.</w:t>
      </w:r>
    </w:p>
    <w:p>
      <w:pPr>
        <w:numPr>
          <w:ilvl w:val="0"/>
          <w:numId w:val="7"/>
        </w:numPr>
      </w:pPr>
      <w:r>
        <w:rPr/>
        <w:t xml:space="preserve">Cada niño elige un objeto, lo coloca en la canasta correspondiente y explica con una frase, gesto o señalamiento.</w:t>
      </w:r>
    </w:p>
    <w:p>
      <w:pPr>
        <w:numPr>
          <w:ilvl w:val="0"/>
          <w:numId w:val="7"/>
        </w:numPr>
      </w:pPr>
      <w:r>
        <w:rPr/>
        <w:t xml:space="preserve">Cuando todos terminen, revisan juntos cada canasta.</w:t>
      </w:r>
    </w:p>
    <w:p>
      <w:pPr>
        <w:numPr>
          <w:ilvl w:val="0"/>
          <w:numId w:val="7"/>
        </w:numPr>
      </w:pPr>
      <w:r>
        <w:rPr/>
        <w:t xml:space="preserve">El docente muestra una tarjeta de objeto que no corresponde, como un cilindro o una figura plana, y pregunta: “¿Es cubo o esfera? ¿Cómo lo sabemos?”.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Dos grupos de objetos clasificados y una explicación sencilla de la elección.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Observa la correspondencia entre modelo y objeto, formula preguntas guía y ofrece dos opciones visuales. No corrige de inmediato; anima a probar: “¿Qué pasa si lo comparas con el cubo?”.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Transición, diferenciación y apoyos</w:t>
      </w:r>
    </w:p>
    <w:p>
      <w:pPr/>
      <w:r>
        <w:rPr/>
        <w:t xml:space="preserve">  </w:t>
      </w:r>
    </w:p>
    <w:p>
      <w:pPr/>
      <w:r>
        <w:rPr/>
        <w:t xml:space="preserve">Para pasar de una actividad a otra, el docente canta: “Cubo, cubito, quieto aquí; esfera redonda, rueda así”, mientras los niños imitan una postura quieta y luego hacen círculos con los brazos.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usar modelos grandes de alto contraste, permitir exploración táctil, reducir las opciones a un cubo y una esfera, repetir las palabras y aceptar señalar o imitar.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pedirles que encuentren en el aula un objeto parecido al cubo y otro parecido a la esfera, y que expliquen si rueda o se queda quieto.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diferentes capacidades motrices:</w:t>
      </w:r>
      <w:r>
        <w:rPr/>
        <w:t xml:space="preserve"> permitir que un compañero acerque los objetos o que la clasificación se realice desde la mesa.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 “El mural de las dos formas” — 4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Coloca dos carteles, uno con el dibujo del cubo y otro con el de la esfera. Entrega a cada niño una pegatina redonda o un cuadrado de papel. Dice: “Si tienes una pegatina redonda, pégala junto a la esfera; si tienes un cuadrado, pégalo junto al cubo”. Luego resume: “El cubo tiene caras planas y esquinas. La esfera es redonda y rueda”.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Pegan su material en el cartel correspondiente y repiten o representan con movimientos las características de cada cuerpo.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 — 3 minutos</w:t>
      </w:r>
    </w:p>
    <w:p>
      <w:pPr/>
      <w:r>
        <w:rPr/>
        <w:t xml:space="preserve">  </w:t>
      </w:r>
    </w:p>
    <w:p>
      <w:pPr/>
      <w:r>
        <w:rPr/>
        <w:t xml:space="preserve">En círculo, el docente formula las siguientes preguntas exactas: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“¿Cómo se llama la forma que es redonda y puede rodar?”</w:t>
      </w:r>
    </w:p>
    <w:p>
      <w:pPr>
        <w:numPr>
          <w:ilvl w:val="0"/>
          <w:numId w:val="9"/>
        </w:numPr>
      </w:pPr>
      <w:r>
        <w:rPr/>
        <w:t xml:space="preserve">“¿Cómo se llama la forma que tiene caras planas y esquinas?”</w:t>
      </w:r>
    </w:p>
    <w:p>
      <w:pPr>
        <w:numPr>
          <w:ilvl w:val="0"/>
          <w:numId w:val="9"/>
        </w:numPr>
      </w:pPr>
      <w:r>
        <w:rPr/>
        <w:t xml:space="preserve">“¿Qué hiciste para saber dónde colocar cada juguete?”</w:t>
      </w:r>
    </w:p>
    <w:p>
      <w:pPr/>
      <w:r>
        <w:rPr/>
        <w:t xml:space="preserve">  </w:t>
      </w:r>
    </w:p>
    <w:p>
      <w:pPr/>
      <w:r>
        <w:rPr/>
        <w:t xml:space="preserve">Los niños responden oralmente, señalando los carteles o demostrando con los objetos.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 inmediata — 2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intentos concretos: “Observaste que la pelota era redonda y la colocaste con la esfera”. Si hay error, responde: “Vamos a mirar otra vez. ¿Tiene caras planas o es completamente redonda?”. Reconoce el esfuerzo, la espera de turnos y la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reto — 1 minuto</w:t>
      </w:r>
    </w:p>
    <w:p>
      <w:pPr/>
      <w:r>
        <w:rPr/>
        <w:t xml:space="preserve">  </w:t>
      </w:r>
    </w:p>
    <w:p>
      <w:pPr/>
      <w:r>
        <w:rPr/>
        <w:t xml:space="preserve">El docente dice: “Cuando lleguen a casa, busquen con un adulto un objeto parecido a un cubo y otro parecido a una esfera. Mañana pueden contarnos cuál encontraron”. El reto es opcional y no requiere traer objetos al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y momentos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activación “La bolsa misteriosa”, en los minutos 1 a 4, se observa qué ideas previas tienen sobre lo redondo, lo plano y el movimiento.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“Toco, miro y descubro”, “¿Rueda o se queda?” y “Ordenamos la tienda de juguetes”, en los minutos 10 a 50, se registran avances, confusiones y formas de participación.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durante el mural y las preguntas finales, en los minutos 50 a 60, cada estudiante identifica el cubo y la esfera mediante palabra, señalamiento, elección o gesto.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 1:</w:t>
      </w:r>
      <w:r>
        <w:rPr/>
        <w:t xml:space="preserve"> Identifica el cubo y la esfera al elegirlos entre dos modelos u objetos.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 2:</w:t>
      </w:r>
      <w:r>
        <w:rPr/>
        <w:t xml:space="preserve"> Compara ambos cuerpos mencionando o demostrando al menos una característica: redondo, plano, con esquinas, rueda o se queda quieto.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 3:</w:t>
      </w:r>
      <w:r>
        <w:rPr/>
        <w:t xml:space="preserve"> Clasifica correctamente objetos semejantes al cubo y a la esfera en las canastas correspondientes.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 4:</w:t>
      </w:r>
      <w:r>
        <w:rPr/>
        <w:t xml:space="preserve"> Comunica su decisión mediante palabras, gestos, señalamiento o imitación de una acción.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Lista de cotejo de observación directa:</w:t>
      </w:r>
      <w:r>
        <w:rPr/>
        <w:t xml:space="preserve"> identifica cubo, identifica esfera, compara una característica, clasifica objetos y comunica su elección.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Registro anecdótico:</w:t>
      </w:r>
      <w:r>
        <w:rPr/>
        <w:t xml:space="preserve"> anotar expresiones espontáneas como “la pelota rueda” o “la caja tiene esquinas”.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Portafolio:</w:t>
      </w:r>
      <w:r>
        <w:rPr/>
        <w:t xml:space="preserve"> conservar la hoja o fotografía del mural realizado por 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Autoevaluación visual:</w:t>
      </w:r>
      <w:r>
        <w:rPr/>
        <w:t xml:space="preserve"> cada niño elige una carita feliz, seria o pensativa para indicar cómo se sintió al reconocer las formas.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3"/>
        </w:numPr>
      </w:pPr>
      <w:r>
        <w:rPr/>
        <w:t xml:space="preserve">Elección correcta del cubo y la esfera durante la exploración.</w:t>
      </w:r>
    </w:p>
    <w:p>
      <w:pPr>
        <w:numPr>
          <w:ilvl w:val="0"/>
          <w:numId w:val="13"/>
        </w:numPr>
      </w:pPr>
      <w:r>
        <w:rPr/>
        <w:t xml:space="preserve">Participación en la prueba de rodar y comparación de los movimientos.</w:t>
      </w:r>
    </w:p>
    <w:p>
      <w:pPr>
        <w:numPr>
          <w:ilvl w:val="0"/>
          <w:numId w:val="13"/>
        </w:numPr>
      </w:pPr>
      <w:r>
        <w:rPr/>
        <w:t xml:space="preserve">Clasificación de objetos en las dos canastas.</w:t>
      </w:r>
    </w:p>
    <w:p>
      <w:pPr>
        <w:numPr>
          <w:ilvl w:val="0"/>
          <w:numId w:val="13"/>
        </w:numPr>
      </w:pPr>
      <w:r>
        <w:rPr/>
        <w:t xml:space="preserve">Intervención oral, gestual o mediante señalamiento en las preguntas de cierre.</w:t>
      </w:r>
    </w:p>
    <w:p>
      <w:pPr>
        <w:numPr>
          <w:ilvl w:val="0"/>
          <w:numId w:val="13"/>
        </w:numPr>
      </w:pPr>
      <w:r>
        <w:rPr/>
        <w:t xml:space="preserve">Aporte individual al mural de cubos y esferas.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FE1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B07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9E6C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24B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775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2841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273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E173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32EE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DF3F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70F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DD99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F3C6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2026-09-26T05:43:01-05:00</dcterms:created>
  <dcterms:modified xsi:type="dcterms:W3CDTF">2026-09-26T05:43:01-05:00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