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Del brief a la imagen: laboratorio de funciones del Director de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propone un proyecto práctico en el que los estudiantes asumirán el rol de un equipo de dirección de arte para resolver una necesidad de comunicación visual cercana a su contexto. A partir de un brief, diseñarán la propuesta visual de una campaña para un emprendimiento, evento cultural, producto o servicio local. Durante el proceso identificarán y aplicarán las principales funciones del Director de Arte: interpretar necesidades del cliente, investigar referentes, construir un concepto creativo, definir una línea visual, coordinar decisiones del equipo, organizar recursos y verificar la coherencia de las piezas.</w:t>
      </w:r>
    </w:p>
    <w:p>
      <w:pPr/>
      <w:r>
        <w:rPr/>
        <w:t xml:space="preserve">El aprendizaje se desarrolla mediante Aprendizaje Basado en Proyectos. Por ello, los estudiantes no solo recibirán información, sino que tomarán decisiones, justificarán sus elecciones, producirán bocetos y presentarán un producto tangible: un mini dossier de dirección de arte acompañado de una pieza visual principal. El proyecto fortalece competencias técnicas de diseño, comunicación, trabajo colaborativo, argumentación y gestión básica de proyectos.</w:t>
      </w:r>
    </w:p>
    <w:p>
      <w:pPr/>
      <w:r>
        <w:rPr/>
        <w:t xml:space="preserve">La actividad se relaciona con situaciones reales de agencias, estudios de diseño, departamentos de comunicación, emprendimientos y proyectos culturales. También permite comprender que el Director de Arte no es únicamente quien “hace imágenes”, sino quien orienta una visión visual, articula personas y recursos, y garantiza que una propuesta comunique de manera clara, atractiva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principales funciones del Director de Arte en un proyecto de comunicación visual.</w:t>
      </w:r>
    </w:p>
    <w:p>
      <w:pPr>
        <w:numPr>
          <w:ilvl w:val="0"/>
          <w:numId w:val="1"/>
        </w:numPr>
      </w:pPr>
      <w:r>
        <w:rPr/>
        <w:t xml:space="preserve">Analizar un brief y traducir sus necesidades en un concepto creativo pertinente para un público específico.</w:t>
      </w:r>
    </w:p>
    <w:p>
      <w:pPr>
        <w:numPr>
          <w:ilvl w:val="0"/>
          <w:numId w:val="1"/>
        </w:numPr>
      </w:pPr>
      <w:r>
        <w:rPr/>
        <w:t xml:space="preserve">Diseñar una propuesta visual coherente que incluya referentes, paleta cromática, tipografías, estilo gráfico y una pieza principal.</w:t>
      </w:r>
    </w:p>
    <w:p>
      <w:pPr>
        <w:numPr>
          <w:ilvl w:val="0"/>
          <w:numId w:val="1"/>
        </w:numPr>
      </w:pPr>
      <w:r>
        <w:rPr/>
        <w:t xml:space="preserve">Organizar colaborativamente tareas, recursos, tiempos y criterios de calidad para desarrollar una propuesta de dirección de arte.</w:t>
      </w:r>
    </w:p>
    <w:p>
      <w:pPr>
        <w:numPr>
          <w:ilvl w:val="0"/>
          <w:numId w:val="1"/>
        </w:numPr>
      </w:pPr>
      <w:r>
        <w:rPr/>
        <w:t xml:space="preserve">Argumentar las decisiones visuales y evaluar la propuesta propia y la de otros equipos mediante criterios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Computadores o tabletas con acceso a internet, uno por pareja o grupo.</w:t>
      </w:r>
    </w:p>
    <w:p>
      <w:pPr>
        <w:numPr>
          <w:ilvl w:val="0"/>
          <w:numId w:val="2"/>
        </w:numPr>
      </w:pPr>
      <w:r>
        <w:rPr/>
        <w:t xml:space="preserve">Software de diseño: Adobe Illustrator, Adobe Photoshop, Affinity Designer, Inkscape o Canva.</w:t>
      </w:r>
    </w:p>
    <w:p>
      <w:pPr>
        <w:numPr>
          <w:ilvl w:val="0"/>
          <w:numId w:val="2"/>
        </w:numPr>
      </w:pPr>
      <w:r>
        <w:rPr/>
        <w:t xml:space="preserve">Herramienta de organización: Trello, Notion, Google Drive o una hoja de cálculo.</w:t>
      </w:r>
    </w:p>
    <w:p>
      <w:pPr>
        <w:numPr>
          <w:ilvl w:val="0"/>
          <w:numId w:val="2"/>
        </w:numPr>
      </w:pPr>
      <w:r>
        <w:rPr/>
        <w:t xml:space="preserve">Proyector, parlantes y presentación breve del docente.</w:t>
      </w:r>
    </w:p>
    <w:p>
      <w:pPr>
        <w:numPr>
          <w:ilvl w:val="0"/>
          <w:numId w:val="2"/>
        </w:numPr>
      </w:pPr>
      <w:r>
        <w:rPr/>
        <w:t xml:space="preserve">Video de 3 a 5 minutos sobre el trabajo de un Director de Arte en una agencia o estudio de diseño.</w:t>
      </w:r>
    </w:p>
    <w:p>
      <w:pPr>
        <w:numPr>
          <w:ilvl w:val="0"/>
          <w:numId w:val="2"/>
        </w:numPr>
      </w:pPr>
      <w:r>
        <w:rPr/>
        <w:t xml:space="preserve">Seis briefs impresos, uno por equipo, sobre emprendimientos, eventos o campañas locales.</w:t>
      </w:r>
    </w:p>
    <w:p>
      <w:pPr>
        <w:numPr>
          <w:ilvl w:val="0"/>
          <w:numId w:val="2"/>
        </w:numPr>
      </w:pPr>
      <w:r>
        <w:rPr/>
        <w:t xml:space="preserve">Imágenes impresas de campañas gráficas, empaques, afiches y publicaciones digitales para análisis.</w:t>
      </w:r>
    </w:p>
    <w:p>
      <w:pPr>
        <w:numPr>
          <w:ilvl w:val="0"/>
          <w:numId w:val="2"/>
        </w:numPr>
      </w:pPr>
      <w:r>
        <w:rPr/>
        <w:t xml:space="preserve">Hojas tamaño carta o tabloide, papel bond, papel mantequilla y cartulina.</w:t>
      </w:r>
    </w:p>
    <w:p>
      <w:pPr>
        <w:numPr>
          <w:ilvl w:val="0"/>
          <w:numId w:val="2"/>
        </w:numPr>
      </w:pPr>
      <w:r>
        <w:rPr/>
        <w:t xml:space="preserve">Lápices, marcadores, reglas, tijeras, cinta adhesiva, notas adhesivas y revistas para collage.</w:t>
      </w:r>
    </w:p>
    <w:p>
      <w:pPr>
        <w:numPr>
          <w:ilvl w:val="0"/>
          <w:numId w:val="2"/>
        </w:numPr>
      </w:pPr>
      <w:r>
        <w:rPr/>
        <w:t xml:space="preserve">Plantilla impresa de análisis de brief, mapa de funciones y rúbrica de evaluación.</w:t>
      </w:r>
    </w:p>
    <w:p>
      <w:pPr>
        <w:numPr>
          <w:ilvl w:val="0"/>
          <w:numId w:val="2"/>
        </w:numPr>
      </w:pPr>
      <w:r>
        <w:rPr/>
        <w:t xml:space="preserve">Banco de imágenes con licencias abiertas: Unsplash, Pexels, Pixabay y Wikimedia Commons.</w:t>
      </w:r>
    </w:p>
    <w:p>
      <w:pPr>
        <w:numPr>
          <w:ilvl w:val="0"/>
          <w:numId w:val="2"/>
        </w:numPr>
      </w:pPr>
      <w:r>
        <w:rPr/>
        <w:t xml:space="preserve">Carpeta digital compartida para almacenar investigaciones, bocetos y versión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principios básicos de composición, color, tipografía y jerarquía visual.</w:t>
      </w:r>
    </w:p>
    <w:p>
      <w:pPr>
        <w:numPr>
          <w:ilvl w:val="0"/>
          <w:numId w:val="3"/>
        </w:numPr>
      </w:pPr>
      <w:r>
        <w:rPr/>
        <w:t xml:space="preserve">Manejar herramientas básicas de dibujo, collage o software de diseño.</w:t>
      </w:r>
    </w:p>
    <w:p>
      <w:pPr>
        <w:numPr>
          <w:ilvl w:val="0"/>
          <w:numId w:val="3"/>
        </w:numPr>
      </w:pPr>
      <w:r>
        <w:rPr/>
        <w:t xml:space="preserve">Comprender los conceptos de público objetivo, mensaje, pieza gráfica y referente visual.</w:t>
      </w:r>
    </w:p>
    <w:p>
      <w:pPr>
        <w:numPr>
          <w:ilvl w:val="0"/>
          <w:numId w:val="3"/>
        </w:numPr>
      </w:pPr>
      <w:r>
        <w:rPr/>
        <w:t xml:space="preserve">Haber desarrollado previamente ejercicios de bocetación y análisis de imágenes.</w:t>
      </w:r>
    </w:p>
    <w:p>
      <w:pPr>
        <w:numPr>
          <w:ilvl w:val="0"/>
          <w:numId w:val="3"/>
        </w:numPr>
      </w:pPr>
      <w:r>
        <w:rPr/>
        <w:t xml:space="preserve">Tener habilidades básicas para buscar, seleccionar y citar referencias visuales.</w:t>
      </w:r>
    </w:p>
    <w:p>
      <w:pPr>
        <w:numPr>
          <w:ilvl w:val="0"/>
          <w:numId w:val="3"/>
        </w:numPr>
      </w:pPr>
      <w:r>
        <w:rPr/>
        <w:t xml:space="preserve">Disposición para trabajar en equipos de tres o cuatro integrantes y recibir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Comprender el rol y construir el concepto visualFase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Comprender que el Director de Arte integra estrategia, concepto, lenguaje visual, coordinación y control de calidad. En esta sesión los estudiantes analizarán casos breves y comenzarán a construir una propuesta para un problema real de comunicación.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dos afiches: uno visualmente atractivo pero difícil de entender y otro claro, aunque poco atractivo. Formula exactamente las preguntas: “¿Cuál afiche comunica más rápido qué se ofrece?”, “¿Qué decisiones visuales observan?” y “¿Quién creen que tomó esas decisiones?”. Cada estudiante escribe tres respuestas en notas adhesivas durante 5 minutos. Luego las ubica en un tablero bajo las categorías </w:t>
      </w:r>
      <w:r>
        <w:rPr>
          <w:i w:val="1"/>
          <w:iCs w:val="1"/>
        </w:rPr>
        <w:t xml:space="preserve">mensaje, imagen, color, texto, público</w:t>
      </w:r>
      <w:r>
        <w:rPr/>
        <w:t xml:space="preserve">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anotan evidencias visuales y comparten sus interpretaciones. El docente recoge las respuestas sin corregirlas todavía, para identificar ideas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el proceso de una campaña visual y plantea el reto: “Un emprendimiento local tiene un buen producto, pero su comunicación se ve improvisada. ¿Podrían crear una dirección de arte que haga reconocible y atractiva su propuesta en solo dos sesiones?”. Explica que el resultado será presentado como si el grupo trabajara para un cliente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Registran una pregunta que les gustaría resolver durante el proyecto y comentan qué marcas, eventos o contenidos visuales reconocen fácilmente y por qué.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funciones del Director de Arte con publicaciones para redes sociales, afiches de conciertos, empaques, videos promocionales, vitrinas y campañas institucionales. Aclara: “El Director de Arte no trabaja aislado; interpreta un problema, propone una visión, coordina decisiones y revisa que todas las piezas mantengan coherencia”.</w:t>
      </w:r>
    </w:p>
    <w:p>
      <w:pPr/>
      <w:r>
        <w:rPr/>
        <w:t xml:space="preserve">Forma equipos de tres o cuatro integrantes y asigna a cada equipo un brief impreso. Cada grupo distribuye roles iniciales: dirección de arte, investigación y referentes, diseño visual, y gestión/presentación. Los roles pueden rotarse en la segunda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195 minutos</w:t>
      </w:r>
    </w:p>
    <w:p>
      <w:pPr/>
      <w:r>
        <w:rPr>
          <w:b w:val="1"/>
          <w:bCs w:val="1"/>
        </w:rPr>
        <w:t xml:space="preserve">Presentación activa del contenido: mapa de funciones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 </w:t>
      </w:r>
      <w:r>
        <w:rPr>
          <w:b w:val="1"/>
          <w:bCs w:val="1"/>
        </w:rPr>
        <w:t xml:space="preserve">Objetivo relacionado:</w:t>
      </w:r>
      <w:r>
        <w:rPr/>
        <w:t xml:space="preserve"> Identificar y explicar las funciones del Director de Arte.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seis funciones: interpretar el brief, investigar, construir el concepto, definir el sistema visual, coordinar recursos y revisar la calidad. En lugar de exponerlas completamente, presenta seis situaciones: “El cliente cambia el público”, “dos piezas usan colores contradictorios”, “el equipo no sabe qué mensaje priorizar”, “no hay tiempo para producir todas las piezas”, “la referencia visual no tiene licencia” y “la composición no permite leer el llamado principal”.</w:t>
      </w:r>
    </w:p>
    <w:p>
      <w:pPr>
        <w:numPr>
          <w:ilvl w:val="0"/>
          <w:numId w:val="4"/>
        </w:numPr>
      </w:pPr>
      <w:r>
        <w:rPr/>
        <w:t xml:space="preserve">Los equipos relacionan cada situación con una función.</w:t>
      </w:r>
    </w:p>
    <w:p>
      <w:pPr>
        <w:numPr>
          <w:ilvl w:val="0"/>
          <w:numId w:val="4"/>
        </w:numPr>
      </w:pPr>
      <w:r>
        <w:rPr/>
        <w:t xml:space="preserve">El docente solicita que justifiquen cada relación con la frase: “Esta función es necesaria porque…”.</w:t>
      </w:r>
    </w:p>
    <w:p>
      <w:pPr>
        <w:numPr>
          <w:ilvl w:val="0"/>
          <w:numId w:val="4"/>
        </w:numPr>
      </w:pPr>
      <w:r>
        <w:rPr/>
        <w:t xml:space="preserve">Se construye en plenaria un mapa en el tablero: </w:t>
      </w:r>
      <w:r>
        <w:rPr>
          <w:i w:val="1"/>
          <w:iCs w:val="1"/>
        </w:rPr>
        <w:t xml:space="preserve">problema - decisión del Director de Arte - resultado esperado</w:t>
      </w:r>
      <w:r>
        <w:rPr/>
        <w:t xml:space="preserve">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Verifica que los estudiantes diferencien entre ejecutar una pieza y dirigir una propuesta visual. Pregunta: “¿Qué decisión debe orientar al equipo?” y “¿Cómo se comprobaría que la propuesta es coherente?”.</w:t>
      </w:r>
    </w:p>
    <w:p>
      <w:pPr/>
      <w:r>
        <w:rPr>
          <w:b w:val="1"/>
          <w:bCs w:val="1"/>
        </w:rPr>
        <w:t xml:space="preserve">Actividad 1: Leer el brief como un profesional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50 minutos. </w:t>
      </w:r>
      <w:r>
        <w:rPr>
          <w:b w:val="1"/>
          <w:bCs w:val="1"/>
        </w:rPr>
        <w:t xml:space="preserve">Objetivo relacionado:</w:t>
      </w:r>
      <w:r>
        <w:rPr/>
        <w:t xml:space="preserve"> Analizar un brief y traducir sus necesidades en un concepto creativo.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la plantilla de análisis y dice: “No diseñen todavía. Primero deben comprender el problema. Una buena dirección de arte comienza con preguntas precisas”. Indica los siguientes pasos:</w:t>
      </w:r>
    </w:p>
    <w:p>
      <w:pPr>
        <w:numPr>
          <w:ilvl w:val="0"/>
          <w:numId w:val="5"/>
        </w:numPr>
      </w:pPr>
      <w:r>
        <w:rPr/>
        <w:t xml:space="preserve">Leer el brief individualmente y subrayar el problema, el público y el mensaje principal.</w:t>
      </w:r>
    </w:p>
    <w:p>
      <w:pPr>
        <w:numPr>
          <w:ilvl w:val="0"/>
          <w:numId w:val="5"/>
        </w:numPr>
      </w:pPr>
      <w:r>
        <w:rPr/>
        <w:t xml:space="preserve">En equipo, completar: cliente, producto o servicio, objetivo de comunicación, público, tono, medio, restricciones y acción esperada.</w:t>
      </w:r>
    </w:p>
    <w:p>
      <w:pPr>
        <w:numPr>
          <w:ilvl w:val="0"/>
          <w:numId w:val="5"/>
        </w:numPr>
      </w:pPr>
      <w:r>
        <w:rPr/>
        <w:t xml:space="preserve">Escribir tres preguntas que harían al cliente si la información fuera insuficiente.</w:t>
      </w:r>
    </w:p>
    <w:p>
      <w:pPr>
        <w:numPr>
          <w:ilvl w:val="0"/>
          <w:numId w:val="5"/>
        </w:numPr>
      </w:pPr>
      <w:r>
        <w:rPr/>
        <w:t xml:space="preserve">Redactar tres posibles mensajes centrales de máximo 12 palabras.</w:t>
      </w:r>
    </w:p>
    <w:p>
      <w:pPr>
        <w:numPr>
          <w:ilvl w:val="0"/>
          <w:numId w:val="5"/>
        </w:numPr>
      </w:pPr>
      <w:r>
        <w:rPr/>
        <w:t xml:space="preserve">Elegir un mensaje y justificarlo con relación al público objetivo.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Comparan interpretaciones, acuerdan una síntesis del problema y completan la plantilla. </w:t>
      </w:r>
      <w:r>
        <w:rPr>
          <w:b w:val="1"/>
          <w:bCs w:val="1"/>
        </w:rPr>
        <w:t xml:space="preserve">Producto:</w:t>
      </w:r>
      <w:r>
        <w:rPr/>
        <w:t xml:space="preserve"> brief analizado, preguntas al cliente y mensaje principal.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Revisa equipo por equipo. Pregunta: “¿Qué necesita hacer el público después de ver la pieza?”, “¿Qué información es indispensable?” y “¿Su mensaje describe el producto o comunica un beneficio?”.</w:t>
      </w:r>
    </w:p>
    <w:p>
      <w:pPr/>
      <w:r>
        <w:rPr>
          <w:b w:val="1"/>
          <w:bCs w:val="1"/>
        </w:rPr>
        <w:t xml:space="preserve">Actividad 2: Investigación visual y tablero de referentes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55 minutos. </w:t>
      </w:r>
      <w:r>
        <w:rPr>
          <w:b w:val="1"/>
          <w:bCs w:val="1"/>
        </w:rPr>
        <w:t xml:space="preserve">Objetivos relacionados:</w:t>
      </w:r>
      <w:r>
        <w:rPr/>
        <w:t xml:space="preserve"> Analizar el contexto y diseñar una dirección visual coherente.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investigar no significa copiar imágenes. Entrega la consigna: “Construyan un tablero de referentes que muestre una posible atmósfera visual y expliquen qué decisión toma cada referencia”.</w:t>
      </w:r>
    </w:p>
    <w:p>
      <w:pPr>
        <w:numPr>
          <w:ilvl w:val="0"/>
          <w:numId w:val="6"/>
        </w:numPr>
      </w:pPr>
      <w:r>
        <w:rPr/>
        <w:t xml:space="preserve">Buscar entre seis y ocho referentes en campañas, afiches, empaques, fotografía, ilustración o interfaces.</w:t>
      </w:r>
    </w:p>
    <w:p>
      <w:pPr>
        <w:numPr>
          <w:ilvl w:val="0"/>
          <w:numId w:val="6"/>
        </w:numPr>
      </w:pPr>
      <w:r>
        <w:rPr/>
        <w:t xml:space="preserve">Seleccionar referentes relacionados con el público y el tono del brief.</w:t>
      </w:r>
    </w:p>
    <w:p>
      <w:pPr>
        <w:numPr>
          <w:ilvl w:val="0"/>
          <w:numId w:val="6"/>
        </w:numPr>
      </w:pPr>
      <w:r>
        <w:rPr/>
        <w:t xml:space="preserve">Registrar para cada imagen su fuente, autor si está disponible y la razón de selección.</w:t>
      </w:r>
    </w:p>
    <w:p>
      <w:pPr>
        <w:numPr>
          <w:ilvl w:val="0"/>
          <w:numId w:val="6"/>
        </w:numPr>
      </w:pPr>
      <w:r>
        <w:rPr/>
        <w:t xml:space="preserve">Organizar las imágenes en un tablero físico o digital bajo cuatro rótulos: color, tipografía, composición e imagen/ilustración.</w:t>
      </w:r>
    </w:p>
    <w:p>
      <w:pPr>
        <w:numPr>
          <w:ilvl w:val="0"/>
          <w:numId w:val="6"/>
        </w:numPr>
      </w:pPr>
      <w:r>
        <w:rPr/>
        <w:t xml:space="preserve">Escribir cinco palabras que describan la atmósfera buscada y tres palabras que deben evitarse.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Investigan, comparan y argumentan. </w:t>
      </w:r>
      <w:r>
        <w:rPr>
          <w:b w:val="1"/>
          <w:bCs w:val="1"/>
        </w:rPr>
        <w:t xml:space="preserve">Producto:</w:t>
      </w:r>
      <w:r>
        <w:rPr/>
        <w:t xml:space="preserve"> moodboard o tablero de referentes con anotaciones y fuentes.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Comprueba que las referencias no sean una colección arbitraria. Pregunta: “¿Qué tienen en común?”, “¿Qué elemento sí podrían adaptar?” y “¿Qué diferencia existe entre inspiración y copia?”.</w:t>
      </w:r>
    </w:p>
    <w:p>
      <w:pPr/>
      <w:r>
        <w:rPr>
          <w:b w:val="1"/>
          <w:bCs w:val="1"/>
        </w:rPr>
        <w:t xml:space="preserve">Actividad 3: Del concepto al sistema visual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65 minutos. </w:t>
      </w:r>
      <w:r>
        <w:rPr>
          <w:b w:val="1"/>
          <w:bCs w:val="1"/>
        </w:rPr>
        <w:t xml:space="preserve">Objetivos relacionados:</w:t>
      </w:r>
      <w:r>
        <w:rPr/>
        <w:t xml:space="preserve"> Diseñar una propuesta visual y organizar decisiones de producción.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formato de ficha conceptual y solicita: “Conviertan el análisis en una idea que pueda guiar todas las piezas”. Los estudiantes deben:</w:t>
      </w:r>
    </w:p>
    <w:p>
      <w:pPr>
        <w:numPr>
          <w:ilvl w:val="0"/>
          <w:numId w:val="7"/>
        </w:numPr>
      </w:pPr>
      <w:r>
        <w:rPr/>
        <w:t xml:space="preserve">Escribir un concepto creativo en una frase breve, por ejemplo: “Lo cotidiano también puede sentirse extraordinario”.</w:t>
      </w:r>
    </w:p>
    <w:p>
      <w:pPr>
        <w:numPr>
          <w:ilvl w:val="0"/>
          <w:numId w:val="7"/>
        </w:numPr>
      </w:pPr>
      <w:r>
        <w:rPr/>
        <w:t xml:space="preserve">Definir tres atributos visuales y tres atributos de tono verbal.</w:t>
      </w:r>
    </w:p>
    <w:p>
      <w:pPr>
        <w:numPr>
          <w:ilvl w:val="0"/>
          <w:numId w:val="7"/>
        </w:numPr>
      </w:pPr>
      <w:r>
        <w:rPr/>
        <w:t xml:space="preserve">Proponer una paleta de tres a cinco colores, indicando función y código aproximado.</w:t>
      </w:r>
    </w:p>
    <w:p>
      <w:pPr>
        <w:numPr>
          <w:ilvl w:val="0"/>
          <w:numId w:val="7"/>
        </w:numPr>
      </w:pPr>
      <w:r>
        <w:rPr/>
        <w:t xml:space="preserve">Seleccionar una familia tipográfica para títulos y otra para textos, explicando legibilidad y personalidad.</w:t>
      </w:r>
    </w:p>
    <w:p>
      <w:pPr>
        <w:numPr>
          <w:ilvl w:val="0"/>
          <w:numId w:val="7"/>
        </w:numPr>
      </w:pPr>
      <w:r>
        <w:rPr/>
        <w:t xml:space="preserve">Definir tipo de imagen: fotografía, collage, ilustración, formas geométricas o combinación.</w:t>
      </w:r>
    </w:p>
    <w:p>
      <w:pPr>
        <w:numPr>
          <w:ilvl w:val="0"/>
          <w:numId w:val="7"/>
        </w:numPr>
      </w:pPr>
      <w:r>
        <w:rPr/>
        <w:t xml:space="preserve">Bocetar en papel tres composiciones diferentes para la pieza principal.</w:t>
      </w:r>
    </w:p>
    <w:p>
      <w:pPr>
        <w:numPr>
          <w:ilvl w:val="0"/>
          <w:numId w:val="7"/>
        </w:numPr>
      </w:pPr>
      <w:r>
        <w:rPr/>
        <w:t xml:space="preserve">Elegir una composición y justificarla con relación al mensaje y al medio.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conceptual, sistema visual inicial y tres bocetos. </w:t>
      </w:r>
      <w:r>
        <w:rPr>
          <w:b w:val="1"/>
          <w:bCs w:val="1"/>
        </w:rPr>
        <w:t xml:space="preserve">Rol del docente:</w:t>
      </w:r>
      <w:r>
        <w:rPr/>
        <w:t xml:space="preserve"> Facilita, no diseña por el equipo. Pregunta: “¿Qué pasaría si eliminan este elemento?”, “¿La elección visual ayuda al mensaje?” y “¿Podrían repetir este sistema en otra pieza?”.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quienes requieren apoyo, el docente entrega una ficha con ejemplos de objetivos, atributos, paletas y jerarquías, además de una plantilla de composición con zonas de título, imagen y llamado. También permite explicar oralmente antes de escribir. Para quienes terminan antes, propone crear una segunda versión dirigida a un público distinto y señalar qué elementos cambiarían y cuáles conservarían. La transición se realiza mediante una “galería rápida”: cada equipo deja visibles sus bocetos y observa dos propuestas ajenas antes de pasar al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equipo complete un ticket de salida con tres frases: “La función del Director de Arte que más usamos hoy fue…”, “Nuestro concepto responde al problema porque…” y “Antes de producir la pieza necesitamos verificar…”. Dos equipos comparten sus respuestas.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el ticket junto con la ficha conceptual y los bocetos. Responden individualmente: “¿Qué decisión visual puedo justificar con evidencia del brief?” y “¿Qué aporté al equipo y qué debo mejorar?”.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rápidamente los conceptos y marca una fortaleza y una pregunta de mejora por equipo. Anticipa que en la siguiente sesión convertirán el sistema visual en una pieza final, organizarán el flujo de trabajo y presentarán la propuesta.</w:t>
      </w:r>
    </w:p>
    <w:p>
      <w:pPr/>
      <w:r>
        <w:rPr/>
        <w:t xml:space="preserve">Sesión 2: Producir, coordinar y defender la dirección de arteFase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Conexión y objetivo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tres conceptos de la sesión anterior, sin mencionar sus autores, y pregunta: “¿Cuál tiene una relación más clara entre problema, público y lenguaje visual?”. Recupera las respuestas y comunica el objetivo: “Hoy transformarán el concepto en un producto presentable, coordinarán tareas como un equipo profesional y defenderán sus decisiones ante un cliente simulado”.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conceptos, identifican fortalezas y proponen ajustes. Cada equipo revisa la retroalimentación recibida y actualiza su lista de pendientes.</w:t>
      </w:r>
    </w:p>
    <w:p>
      <w:pPr/>
      <w:r>
        <w:rPr>
          <w:b w:val="1"/>
          <w:bCs w:val="1"/>
        </w:rPr>
        <w:t xml:space="preserve">Activación práctica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demostración de 8 minutos sobre jerarquía visual: muestra una pieza con título, imagen, información secundaria y llamado a la acción. Oculta cada elemento y pregunta: “¿Qué se entiende primero?”, “¿Qué elemento compite con el mensaje?” y “¿La pieza funcionaría en una pantalla pequeña?”.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Aplican una prueba de lectura de cinco segundos a sus bocetos: un integrante observa la pieza durante cinco segundos y responde qué entendió, para quién era y qué debía hacer. El equipo registra las respuestas.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205 minutos</w:t>
      </w:r>
    </w:p>
    <w:p>
      <w:pPr/>
      <w:r>
        <w:rPr>
          <w:b w:val="1"/>
          <w:bCs w:val="1"/>
        </w:rPr>
        <w:t xml:space="preserve">Actividad 4: Plan de producción y distribución de responsabilidades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minutos. </w:t>
      </w:r>
      <w:r>
        <w:rPr>
          <w:b w:val="1"/>
          <w:bCs w:val="1"/>
        </w:rPr>
        <w:t xml:space="preserve">Objetivo relacionado:</w:t>
      </w:r>
      <w:r>
        <w:rPr/>
        <w:t xml:space="preserve"> Organizar colaborativamente tareas, recursos, tiempos y criterios de calidad.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tabla con las columnas </w:t>
      </w:r>
      <w:r>
        <w:rPr>
          <w:i w:val="1"/>
          <w:iCs w:val="1"/>
        </w:rPr>
        <w:t xml:space="preserve">tarea, responsable, recurso, tiempo, estado y criterio de calidad</w:t>
      </w:r>
      <w:r>
        <w:rPr/>
        <w:t xml:space="preserve">. Indica: “El Director de Arte debe hacer visible el proceso. No basta con decir ‘diseñaremos un afiche’; deben definir qué se hará, quién lo hará y cómo se revisará”.</w:t>
      </w:r>
    </w:p>
    <w:p>
      <w:pPr>
        <w:numPr>
          <w:ilvl w:val="0"/>
          <w:numId w:val="8"/>
        </w:numPr>
      </w:pPr>
      <w:r>
        <w:rPr/>
        <w:t xml:space="preserve">Desglosar el producto en tareas: selección de imágenes, tratamiento visual, tipografía, composición, redacción, revisión y presentación.</w:t>
      </w:r>
    </w:p>
    <w:p>
      <w:pPr>
        <w:numPr>
          <w:ilvl w:val="0"/>
          <w:numId w:val="8"/>
        </w:numPr>
      </w:pPr>
      <w:r>
        <w:rPr/>
        <w:t xml:space="preserve">Asignar responsabilidades, procurando que todos tengan una tarea técnica y una tarea de revisión.</w:t>
      </w:r>
    </w:p>
    <w:p>
      <w:pPr>
        <w:numPr>
          <w:ilvl w:val="0"/>
          <w:numId w:val="8"/>
        </w:numPr>
      </w:pPr>
      <w:r>
        <w:rPr/>
        <w:t xml:space="preserve">Definir dos hitos: revisión de composición y revisión final.</w:t>
      </w:r>
    </w:p>
    <w:p>
      <w:pPr>
        <w:numPr>
          <w:ilvl w:val="0"/>
          <w:numId w:val="8"/>
        </w:numPr>
      </w:pPr>
      <w:r>
        <w:rPr/>
        <w:t xml:space="preserve">Seleccionar los recursos permitidos y verificar licencias de las imágenes.</w:t>
      </w:r>
    </w:p>
    <w:p>
      <w:pPr>
        <w:numPr>
          <w:ilvl w:val="0"/>
          <w:numId w:val="8"/>
        </w:numPr>
      </w:pPr>
      <w:r>
        <w:rPr/>
        <w:t xml:space="preserve">Escribir tres criterios de calidad: legibilidad, coherencia visual y relación con el brief.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tablero de producción en Trello, Notion, hoja de cálculo o formato impreso. </w:t>
      </w:r>
      <w:r>
        <w:rPr>
          <w:b w:val="1"/>
          <w:bCs w:val="1"/>
        </w:rPr>
        <w:t xml:space="preserve">Rol del docente:</w:t>
      </w:r>
      <w:r>
        <w:rPr/>
        <w:t xml:space="preserve"> Observa la distribución equitativa del trabajo y pregunta: “¿Quién toma la decisión final?”, “¿Qué harán si falta un recurso?” y “¿Cuándo revisarán la coherencia antes de terminar?”.</w:t>
      </w:r>
    </w:p>
    <w:p>
      <w:pPr/>
      <w:r>
        <w:rPr>
          <w:b w:val="1"/>
          <w:bCs w:val="1"/>
        </w:rPr>
        <w:t xml:space="preserve">Actividad 5: Producción de la pieza principal y del dossier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105 minutos. </w:t>
      </w:r>
      <w:r>
        <w:rPr>
          <w:b w:val="1"/>
          <w:bCs w:val="1"/>
        </w:rPr>
        <w:t xml:space="preserve">Objetivos relacionados:</w:t>
      </w:r>
      <w:r>
        <w:rPr/>
        <w:t xml:space="preserve"> Diseñar una propuesta visual coherente y aplicar las funciones del Director de Arte.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entregable: una pieza principal en formato digital o impreso y un dossier de cuatro a seis páginas. El dossier debe incluir brief resumido, concepto, público, moodboard, sistema visual, pieza final y justificación. Da estas instrucciones:</w:t>
      </w:r>
    </w:p>
    <w:p>
      <w:pPr>
        <w:numPr>
          <w:ilvl w:val="0"/>
          <w:numId w:val="9"/>
        </w:numPr>
      </w:pPr>
      <w:r>
        <w:rPr/>
        <w:t xml:space="preserve">Seleccionar el boceto aprobado y establecer formato, márgenes y jerarquía.</w:t>
      </w:r>
    </w:p>
    <w:p>
      <w:pPr>
        <w:numPr>
          <w:ilvl w:val="0"/>
          <w:numId w:val="9"/>
        </w:numPr>
      </w:pPr>
      <w:r>
        <w:rPr/>
        <w:t xml:space="preserve">Producir la pieza en el software disponible o mediante collage análogo digitalizado.</w:t>
      </w:r>
    </w:p>
    <w:p>
      <w:pPr>
        <w:numPr>
          <w:ilvl w:val="0"/>
          <w:numId w:val="9"/>
        </w:numPr>
      </w:pPr>
      <w:r>
        <w:rPr/>
        <w:t xml:space="preserve">Aplicar la paleta, tipografías, tratamiento de imagen y estilo definidos.</w:t>
      </w:r>
    </w:p>
    <w:p>
      <w:pPr>
        <w:numPr>
          <w:ilvl w:val="0"/>
          <w:numId w:val="9"/>
        </w:numPr>
      </w:pPr>
      <w:r>
        <w:rPr/>
        <w:t xml:space="preserve">Verificar ortografía, contraste, legibilidad y presencia de llamado a la acción.</w:t>
      </w:r>
    </w:p>
    <w:p>
      <w:pPr>
        <w:numPr>
          <w:ilvl w:val="0"/>
          <w:numId w:val="9"/>
        </w:numPr>
      </w:pPr>
      <w:r>
        <w:rPr/>
        <w:t xml:space="preserve">Construir el dossier con títulos claros, imágenes ordenadas y textos breves.</w:t>
      </w:r>
    </w:p>
    <w:p>
      <w:pPr>
        <w:numPr>
          <w:ilvl w:val="0"/>
          <w:numId w:val="9"/>
        </w:numPr>
      </w:pPr>
      <w:r>
        <w:rPr/>
        <w:t xml:space="preserve">Guardar versiones con nombres: equipo_nombre_v01, v02 y final.</w:t>
      </w:r>
    </w:p>
    <w:p>
      <w:pPr>
        <w:numPr>
          <w:ilvl w:val="0"/>
          <w:numId w:val="9"/>
        </w:numPr>
      </w:pPr>
      <w:r>
        <w:rPr/>
        <w:t xml:space="preserve">Realizar una revisión cruzada: un integrante explica la intención y otro comprueba si la pieza la comunica sin ayuda.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Producen, consultan, prueban y registran cambios. </w:t>
      </w:r>
      <w:r>
        <w:rPr>
          <w:b w:val="1"/>
          <w:bCs w:val="1"/>
        </w:rPr>
        <w:t xml:space="preserve">Producto:</w:t>
      </w:r>
      <w:r>
        <w:rPr/>
        <w:t xml:space="preserve"> pieza principal, dossier y carpeta con evidencias del proceso.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Hace rondas cada 20 minutos y usa preguntas guía: “¿Cuál es el punto focal?”, “¿Qué información puede eliminarse?”, “¿La estética corresponde al público?” y “¿Qué función de dirección de arte estás ejerciendo ahora?”. No corrige directamente; solicita que el equipo argumente y pruebe alternativas.</w:t>
      </w:r>
    </w:p>
    <w:p>
      <w:pPr/>
      <w:r>
        <w:rPr>
          <w:b w:val="1"/>
          <w:bCs w:val="1"/>
        </w:rPr>
        <w:t xml:space="preserve">Actividad 6: Clínica de proyectos y mejora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35 minutos. </w:t>
      </w:r>
      <w:r>
        <w:rPr>
          <w:b w:val="1"/>
          <w:bCs w:val="1"/>
        </w:rPr>
        <w:t xml:space="preserve">Objetivo relacionado:</w:t>
      </w:r>
      <w:r>
        <w:rPr/>
        <w:t xml:space="preserve"> Evaluar y mejorar una propuesta mediante criterios técnicos.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revisión en parejas de equipos y entrega una lista de cotejo con cinco preguntas: “¿El problema del brief se reconoce?”, “¿El concepto se puede explicar en una frase?”, “¿Existe jerarquía visual?”, “¿Las decisiones son coherentes entre sí?” y “¿La pieza invita a una acción?”.</w:t>
      </w:r>
    </w:p>
    <w:p>
      <w:pPr>
        <w:numPr>
          <w:ilvl w:val="0"/>
          <w:numId w:val="10"/>
        </w:numPr>
      </w:pPr>
      <w:r>
        <w:rPr/>
        <w:t xml:space="preserve">Cada equipo presenta su pieza durante tres minutos.</w:t>
      </w:r>
    </w:p>
    <w:p>
      <w:pPr>
        <w:numPr>
          <w:ilvl w:val="0"/>
          <w:numId w:val="10"/>
        </w:numPr>
      </w:pPr>
      <w:r>
        <w:rPr/>
        <w:t xml:space="preserve">El equipo observador escribe dos fortalezas y una mejora prioritaria, evitando comentarios subjetivos como “me gusta” o “no me gusta”.</w:t>
      </w:r>
    </w:p>
    <w:p>
      <w:pPr>
        <w:numPr>
          <w:ilvl w:val="0"/>
          <w:numId w:val="10"/>
        </w:numPr>
      </w:pPr>
      <w:r>
        <w:rPr/>
        <w:t xml:space="preserve">El equipo autor formula una pregunta concreta: “¿Qué parte de nuestra propuesta se entiende menos?”.</w:t>
      </w:r>
    </w:p>
    <w:p>
      <w:pPr>
        <w:numPr>
          <w:ilvl w:val="0"/>
          <w:numId w:val="10"/>
        </w:numPr>
      </w:pPr>
      <w:r>
        <w:rPr/>
        <w:t xml:space="preserve">Después de recibir la retroalimentación, realiza al menos dos ajustes verificables.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lista de cotejo diligenciada y versión mejorada. </w:t>
      </w:r>
      <w:r>
        <w:rPr>
          <w:b w:val="1"/>
          <w:bCs w:val="1"/>
        </w:rPr>
        <w:t xml:space="preserve">Rol del docente:</w:t>
      </w:r>
      <w:r>
        <w:rPr/>
        <w:t xml:space="preserve"> Modela comentarios técnicos, controla el tiempo y comprueba que las mejoras respondan a evidencias, no a preferencias personales.</w:t>
      </w:r>
    </w:p>
    <w:p>
      <w:pPr/>
      <w:r>
        <w:rPr>
          <w:b w:val="1"/>
          <w:bCs w:val="1"/>
        </w:rPr>
        <w:t xml:space="preserve">Actividad 7: Presentación tipo cliente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35 minutos. </w:t>
      </w:r>
      <w:r>
        <w:rPr>
          <w:b w:val="1"/>
          <w:bCs w:val="1"/>
        </w:rPr>
        <w:t xml:space="preserve">Objetivos relacionados:</w:t>
      </w:r>
      <w:r>
        <w:rPr/>
        <w:t xml:space="preserve"> Argumentar decisiones y evaluar propuestas.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Simula una reunión con cliente. Cada equipo dispone de cuatro minutos de presentación y dos minutos de preguntas. Indica esta estructura obligatoria:</w:t>
      </w:r>
    </w:p>
    <w:p>
      <w:pPr>
        <w:numPr>
          <w:ilvl w:val="0"/>
          <w:numId w:val="11"/>
        </w:numPr>
      </w:pPr>
      <w:r>
        <w:rPr/>
        <w:t xml:space="preserve">Presentar el problema, el público y el objetivo.</w:t>
      </w:r>
    </w:p>
    <w:p>
      <w:pPr>
        <w:numPr>
          <w:ilvl w:val="0"/>
          <w:numId w:val="11"/>
        </w:numPr>
      </w:pPr>
      <w:r>
        <w:rPr/>
        <w:t xml:space="preserve">Explicar el concepto creativo.</w:t>
      </w:r>
    </w:p>
    <w:p>
      <w:pPr>
        <w:numPr>
          <w:ilvl w:val="0"/>
          <w:numId w:val="11"/>
        </w:numPr>
      </w:pPr>
      <w:r>
        <w:rPr/>
        <w:t xml:space="preserve">Mostrar el sistema visual y la pieza principal.</w:t>
      </w:r>
    </w:p>
    <w:p>
      <w:pPr>
        <w:numPr>
          <w:ilvl w:val="0"/>
          <w:numId w:val="11"/>
        </w:numPr>
      </w:pPr>
      <w:r>
        <w:rPr/>
        <w:t xml:space="preserve">Justificar dos decisiones visuales con relación al brief.</w:t>
      </w:r>
    </w:p>
    <w:p>
      <w:pPr>
        <w:numPr>
          <w:ilvl w:val="0"/>
          <w:numId w:val="11"/>
        </w:numPr>
      </w:pPr>
      <w:r>
        <w:rPr/>
        <w:t xml:space="preserve">Señalar una mejora futura o una adaptación para otro medio.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Presentan, escuchan, toman notas y formulan una pregunta a otro equipo: “¿Cómo mantendrían la coherencia si esta propuesta se convierte en una publicación para redes?”.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Evalúa con la rúbrica, registra evidencias de comunicación y solicita precisión cuando las justificaciones sean generales.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estudiantes que necesitan apoyo pueden utilizar una plantilla de dossier, bancos de paletas y una guía de preguntas para la presentación; también pueden presentar con apoyo de otro integrante. Quienes terminan antes desarrollan una adaptación de la pieza para formato vertical de red social y explican qué cambia en la jerarquía. La transición al cierre se realiza guardando todos los archivos en la carpeta compartida y colocando el producto final junto al tablero de producción.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Síntesis, reflexión y 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Construye en el tablero una síntesis con cinco verbos: </w:t>
      </w:r>
      <w:r>
        <w:rPr>
          <w:i w:val="1"/>
          <w:iCs w:val="1"/>
        </w:rPr>
        <w:t xml:space="preserve">interpretar, investigar, conceptualizar, coordinar y revisar</w:t>
      </w:r>
      <w:r>
        <w:rPr/>
        <w:t xml:space="preserve">. Solicita que cada estudiante relacione un verbo con una evidencia de su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las siguientes preguntas:</w:t>
      </w:r>
    </w:p>
    <w:p>
      <w:pPr>
        <w:numPr>
          <w:ilvl w:val="0"/>
          <w:numId w:val="12"/>
        </w:numPr>
      </w:pPr>
      <w:r>
        <w:rPr/>
        <w:t xml:space="preserve">¿Qué función del Director de Arte fue más importante para resolver nuestro problema y por qué?</w:t>
      </w:r>
    </w:p>
    <w:p>
      <w:pPr>
        <w:numPr>
          <w:ilvl w:val="0"/>
          <w:numId w:val="12"/>
        </w:numPr>
      </w:pPr>
      <w:r>
        <w:rPr/>
        <w:t xml:space="preserve">¿Qué evidencia demuestra que nuestra propuesta visual corresponde al público definido?</w:t>
      </w:r>
    </w:p>
    <w:p>
      <w:pPr>
        <w:numPr>
          <w:ilvl w:val="0"/>
          <w:numId w:val="12"/>
        </w:numPr>
      </w:pPr>
      <w:r>
        <w:rPr/>
        <w:t xml:space="preserve">¿Qué cambiaría si tuviera una semana adicional de trabajo?</w:t>
      </w:r>
    </w:p>
    <w:p>
      <w:pPr>
        <w:numPr>
          <w:ilvl w:val="0"/>
          <w:numId w:val="12"/>
        </w:numPr>
      </w:pPr>
      <w:r>
        <w:rPr/>
        <w:t xml:space="preserve">¿Qué aprendí sobre coordinar decisiones de diseño con otras personas?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o comunica una fortaleza y una recomendación técnica por equipo, vinculadas con la rúbrica. Destaca que la calidad de una dirección de arte se demuestra tanto en el resultado como en la capacidad de explicar y organizar las decisiones.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durante la semana una campaña, empaque o publicación y registrar quién parece ser su público, cuál es su concepto y qué sistema visual mantiene la coherencia. El producto final queda disponible en el portafolio digital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 y momentos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Durante los primeros 15 minutos de la sesión 1, mediante el análisis comparativo de los dos afiches y las respuestas sobre las funciones del Director de Arte.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análisis del brief, la investigación visual, los bocetos, el plan de producción y la clínica de proyectos de la sesión 2. Se aplican observación directa, preguntas guía, lista de cotejo y retroalimentación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tipo cliente y entrega final del dossier y la pieza principal, durante los últimos 45 minutos de la sesión 2.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Identificación de funciones:</w:t>
      </w:r>
      <w:r>
        <w:rPr/>
        <w:t xml:space="preserve"> Explica y evidencia en el proceso al menos cinco funciones del Director de Arte. Vinculado al objetivo 1.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Análisis del brief:</w:t>
      </w:r>
      <w:r>
        <w:rPr/>
        <w:t xml:space="preserve"> Define con claridad problema, público, objetivo, mensaje y restricciones. Vinculado al objetivo 2.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Coherencia visual:</w:t>
      </w:r>
      <w:r>
        <w:rPr/>
        <w:t xml:space="preserve"> Relaciona concepto, color, tipografía, imagen, composición y pieza final. Vinculado al objetivo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Gestión colaborativa:</w:t>
      </w:r>
      <w:r>
        <w:rPr/>
        <w:t xml:space="preserve"> Organiza responsabilidades, recursos, tiempos, versiones y revisiones de calidad. Vinculado al objetivo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Argumentación y evaluación:</w:t>
      </w:r>
      <w:r>
        <w:rPr/>
        <w:t xml:space="preserve"> Justifica decisiones con criterios técnicos y utiliza retroalimentación para mejorar la propuesta. Vinculado al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5"/>
        </w:numPr>
      </w:pPr>
      <w:r>
        <w:rPr/>
        <w:t xml:space="preserve">Rúbrica analítica para el dossier, la pieza final y la presentación.</w:t>
      </w:r>
    </w:p>
    <w:p>
      <w:pPr>
        <w:numPr>
          <w:ilvl w:val="0"/>
          <w:numId w:val="15"/>
        </w:numPr>
      </w:pPr>
      <w:r>
        <w:rPr/>
        <w:t xml:space="preserve">Lista de cotejo para el análisis del brief y la clínica de proyectos.</w:t>
      </w:r>
    </w:p>
    <w:p>
      <w:pPr>
        <w:numPr>
          <w:ilvl w:val="0"/>
          <w:numId w:val="15"/>
        </w:numPr>
      </w:pPr>
      <w:r>
        <w:rPr/>
        <w:t xml:space="preserve">Registro de observación directa del trabajo colaborativo y la toma de decisiones.</w:t>
      </w:r>
    </w:p>
    <w:p>
      <w:pPr>
        <w:numPr>
          <w:ilvl w:val="0"/>
          <w:numId w:val="15"/>
        </w:numPr>
      </w:pPr>
      <w:r>
        <w:rPr/>
        <w:t xml:space="preserve">Portafolio digital con brief, referentes, bocetos, versiones y producto final.</w:t>
      </w:r>
    </w:p>
    <w:p>
      <w:pPr>
        <w:numPr>
          <w:ilvl w:val="0"/>
          <w:numId w:val="15"/>
        </w:numPr>
      </w:pPr>
      <w:r>
        <w:rPr/>
        <w:t xml:space="preserve">Coevaluación entre equipos y autoevaluación individual mediante las preguntas metacognitivas.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Mapa de funciones del Director de Arte y explicación de situaciones profesionales.</w:t>
      </w:r>
    </w:p>
    <w:p>
      <w:pPr>
        <w:numPr>
          <w:ilvl w:val="0"/>
          <w:numId w:val="16"/>
        </w:numPr>
      </w:pPr>
      <w:r>
        <w:rPr/>
        <w:t xml:space="preserve">Plantilla de brief analizado con problema, público, objetivo y mensaje.</w:t>
      </w:r>
    </w:p>
    <w:p>
      <w:pPr>
        <w:numPr>
          <w:ilvl w:val="0"/>
          <w:numId w:val="16"/>
        </w:numPr>
      </w:pPr>
      <w:r>
        <w:rPr/>
        <w:t xml:space="preserve">Moodboard con fuentes, categorías y justificación de referentes.</w:t>
      </w:r>
    </w:p>
    <w:p>
      <w:pPr>
        <w:numPr>
          <w:ilvl w:val="0"/>
          <w:numId w:val="16"/>
        </w:numPr>
      </w:pPr>
      <w:r>
        <w:rPr/>
        <w:t xml:space="preserve">Ficha conceptual, paleta, tipografías, atributos visuales y bocetos.</w:t>
      </w:r>
    </w:p>
    <w:p>
      <w:pPr>
        <w:numPr>
          <w:ilvl w:val="0"/>
          <w:numId w:val="16"/>
        </w:numPr>
      </w:pPr>
      <w:r>
        <w:rPr/>
        <w:t xml:space="preserve">Tablero de producción con tareas, responsables, recursos y criterios de calidad.</w:t>
      </w:r>
    </w:p>
    <w:p>
      <w:pPr>
        <w:numPr>
          <w:ilvl w:val="0"/>
          <w:numId w:val="16"/>
        </w:numPr>
      </w:pPr>
      <w:r>
        <w:rPr/>
        <w:t xml:space="preserve">Dossier de dirección de arte y pieza principal terminada.</w:t>
      </w:r>
    </w:p>
    <w:p>
      <w:pPr>
        <w:numPr>
          <w:ilvl w:val="0"/>
          <w:numId w:val="16"/>
        </w:numPr>
      </w:pPr>
      <w:r>
        <w:rPr/>
        <w:t xml:space="preserve">Presentación oral tipo cliente, lista de cotejo de pares y reflexión individual.</w:t>
      </w:r>
    </w:p>
    <w:p>
      <w:pPr/>
      <w:r>
        <w:rPr>
          <w:b w:val="1"/>
          <w:bCs w:val="1"/>
        </w:rPr>
        <w:t xml:space="preserve">Distribución sugerida de la valoración</w:t>
      </w:r>
    </w:p>
    <w:p>
      <w:pPr>
        <w:numPr>
          <w:ilvl w:val="0"/>
          <w:numId w:val="17"/>
        </w:numPr>
      </w:pPr>
      <w:r>
        <w:rPr/>
        <w:t xml:space="preserve">Brief y concepto creativo: 20%.</w:t>
      </w:r>
    </w:p>
    <w:p>
      <w:pPr>
        <w:numPr>
          <w:ilvl w:val="0"/>
          <w:numId w:val="17"/>
        </w:numPr>
      </w:pPr>
      <w:r>
        <w:rPr/>
        <w:t xml:space="preserve">Investigación visual y sistema de referentes: 15%.</w:t>
      </w:r>
    </w:p>
    <w:p>
      <w:pPr>
        <w:numPr>
          <w:ilvl w:val="0"/>
          <w:numId w:val="17"/>
        </w:numPr>
      </w:pPr>
      <w:r>
        <w:rPr/>
        <w:t xml:space="preserve">Coherencia técnica de la pieza y del dossier: 30%.</w:t>
      </w:r>
    </w:p>
    <w:p>
      <w:pPr>
        <w:numPr>
          <w:ilvl w:val="0"/>
          <w:numId w:val="17"/>
        </w:numPr>
      </w:pPr>
      <w:r>
        <w:rPr/>
        <w:t xml:space="preserve">Organización del proceso y colaboración: 15%.</w:t>
      </w:r>
    </w:p>
    <w:p>
      <w:pPr>
        <w:numPr>
          <w:ilvl w:val="0"/>
          <w:numId w:val="17"/>
        </w:numPr>
      </w:pPr>
      <w:r>
        <w:rPr/>
        <w:t xml:space="preserve">Presentación, argumentación y reflexión: 20%.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1C1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349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D46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4D6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914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99D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6DF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5E0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6F8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710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661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D5A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700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64C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AA9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F96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77F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2026-09-26T08:06:40-05:00</dcterms:created>
  <dcterms:modified xsi:type="dcterms:W3CDTF">2026-09-26T08:06:40-05:00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