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Healthy Food Challenge: Create a Better Snack!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Inglés, los estudiantes analizarán sus hábitos alimenticios y diseñarán, en equipos, una propuesta de refrigerio saludable para adolescentes. El reto será responder a la pregunta: </w:t>
      </w:r>
      <w:r>
        <w:rPr>
          <w:b w:val="1"/>
          <w:bCs w:val="1"/>
        </w:rPr>
        <w:t xml:space="preserve">“How can we create a healthy and delicious snack for students?”</w:t>
      </w:r>
      <w:r>
        <w:rPr/>
        <w:t xml:space="preserve"> A través de actividades colaborativas, los estudiantes identificarán alimentos saludables y no saludables, clasificarán vocabulario, expresarán preferencias y formularán recomendaciones sencillas en inglés usando estructuras como </w:t>
      </w:r>
      <w:r>
        <w:rPr>
          <w:i w:val="1"/>
          <w:iCs w:val="1"/>
        </w:rPr>
        <w:t xml:space="preserve">I like...</w:t>
      </w:r>
      <w:r>
        <w:rPr/>
        <w:t xml:space="preserve">, </w:t>
      </w:r>
      <w:r>
        <w:rPr>
          <w:i w:val="1"/>
          <w:iCs w:val="1"/>
        </w:rPr>
        <w:t xml:space="preserve">I don’t like...</w:t>
      </w:r>
      <w:r>
        <w:rPr/>
        <w:t xml:space="preserve">, </w:t>
      </w:r>
      <w:r>
        <w:rPr>
          <w:i w:val="1"/>
          <w:iCs w:val="1"/>
        </w:rPr>
        <w:t xml:space="preserve">We should...</w:t>
      </w:r>
      <w:r>
        <w:rPr/>
        <w:t xml:space="preserve"> y </w:t>
      </w:r>
      <w:r>
        <w:rPr>
          <w:i w:val="1"/>
          <w:iCs w:val="1"/>
        </w:rPr>
        <w:t xml:space="preserve">We shouldn’t...</w:t>
      </w:r>
      <w:r>
        <w:rPr/>
        <w:t xml:space="preserve">.</w:t>
      </w:r>
    </w:p>
    <w:p>
      <w:pPr/>
      <w:r>
        <w:rPr/>
        <w:t xml:space="preserve">El producto final será un mini afiche o menú saludable en inglés, acompañado de una breve presentación oral. La propuesta se relaciona con situaciones reales: elegir alimentos en el quiosco escolar, preparar una lonchera, leer etiquetas y tomar decisiones responsables para cuidar la salud. La sesión se vincula con el Currículo Nacional del Perú, especialmente con la competencia </w:t>
      </w:r>
      <w:r>
        <w:rPr>
          <w:b w:val="1"/>
          <w:bCs w:val="1"/>
        </w:rPr>
        <w:t xml:space="preserve">“Se comunica oralmente en inglés como lengua extranjera”</w:t>
      </w:r>
      <w:r>
        <w:rPr/>
        <w:t xml:space="preserve"> y, de manera articulada, con </w:t>
      </w:r>
      <w:r>
        <w:rPr>
          <w:b w:val="1"/>
          <w:bCs w:val="1"/>
        </w:rPr>
        <w:t xml:space="preserve">“Escribe diversos tipos de textos en inglés como lengua extranjera”</w:t>
      </w:r>
      <w:r>
        <w:rPr/>
        <w:t xml:space="preserve">. También promueve el enfoque transversal de orientación al bien común, porque los estudiantes crean una propuesta útil para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y clasificar al menos diez alimentos en inglés como </w:t>
      </w:r>
      <w:r>
        <w:rPr>
          <w:i w:val="1"/>
          <w:iCs w:val="1"/>
        </w:rPr>
        <w:t xml:space="preserve">healthy</w:t>
      </w:r>
      <w:r>
        <w:rPr/>
        <w:t xml:space="preserve"> o </w:t>
      </w:r>
      <w:r>
        <w:rPr>
          <w:i w:val="1"/>
          <w:iCs w:val="1"/>
        </w:rPr>
        <w:t xml:space="preserve">unhealthy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Expresar</w:t>
      </w:r>
      <w:r>
        <w:rPr/>
        <w:t xml:space="preserve"> preferencias y opiniones sobre alimentos utilizando correctamente expresiones como </w:t>
      </w:r>
      <w:r>
        <w:rPr>
          <w:i w:val="1"/>
          <w:iCs w:val="1"/>
        </w:rPr>
        <w:t xml:space="preserve">I like...</w:t>
      </w:r>
      <w:r>
        <w:rPr/>
        <w:t xml:space="preserve">, </w:t>
      </w:r>
      <w:r>
        <w:rPr>
          <w:i w:val="1"/>
          <w:iCs w:val="1"/>
        </w:rPr>
        <w:t xml:space="preserve">I don’t like...</w:t>
      </w:r>
      <w:r>
        <w:rPr/>
        <w:t xml:space="preserve"> y </w:t>
      </w:r>
      <w:r>
        <w:rPr>
          <w:i w:val="1"/>
          <w:iCs w:val="1"/>
        </w:rPr>
        <w:t xml:space="preserve">My favorite healthy food is...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colaborativamente un afiche o menú de un refrigerio saludable empleando vocabulario y recomendaciones sencillas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Presentar</w:t>
      </w:r>
      <w:r>
        <w:rPr/>
        <w:t xml:space="preserve"> oralmente una propuesta de refrigerio saludable usando frases comprensibles y relacionadas con el propósito comunicativo.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el trabajo propio y el de sus compañeros mediante criterios sencillos de contenido, uso del inglés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nombres de 20 alimentos: apple, banana, orange, carrot, tomato, lettuce, avocado, yogurt, water, eggs, fish, rice, beans, nuts, candy, chips, soda, cookies, burger y ice cream.</w:t>
      </w:r>
    </w:p>
    <w:p>
      <w:pPr>
        <w:numPr>
          <w:ilvl w:val="0"/>
          <w:numId w:val="2"/>
        </w:numPr>
      </w:pPr>
      <w:r>
        <w:rPr/>
        <w:t xml:space="preserve">Una hoja de trabajo por estudiante con las columnas </w:t>
      </w:r>
      <w:r>
        <w:rPr>
          <w:i w:val="1"/>
          <w:iCs w:val="1"/>
        </w:rPr>
        <w:t xml:space="preserve">Healthy</w:t>
      </w:r>
      <w:r>
        <w:rPr/>
        <w:t xml:space="preserve">, </w:t>
      </w:r>
      <w:r>
        <w:rPr>
          <w:i w:val="1"/>
          <w:iCs w:val="1"/>
        </w:rPr>
        <w:t xml:space="preserve">Unhealthy</w:t>
      </w:r>
      <w:r>
        <w:rPr/>
        <w:t xml:space="preserve"> y frases modelo.</w:t>
      </w:r>
    </w:p>
    <w:p>
      <w:pPr>
        <w:numPr>
          <w:ilvl w:val="0"/>
          <w:numId w:val="2"/>
        </w:numPr>
      </w:pPr>
      <w:r>
        <w:rPr/>
        <w:t xml:space="preserve">Cartulinas o papelotes: uno por equipo de 3 o 4 estudiantes.</w:t>
      </w:r>
    </w:p>
    <w:p>
      <w:pPr>
        <w:numPr>
          <w:ilvl w:val="0"/>
          <w:numId w:val="2"/>
        </w:numPr>
      </w:pPr>
      <w:r>
        <w:rPr/>
        <w:t xml:space="preserve">Plumones, colores, lápices, goma y tijeras.</w:t>
      </w:r>
    </w:p>
    <w:p>
      <w:pPr>
        <w:numPr>
          <w:ilvl w:val="0"/>
          <w:numId w:val="2"/>
        </w:numPr>
      </w:pPr>
      <w:r>
        <w:rPr/>
        <w:t xml:space="preserve">Cinta adhesiva o masilla para exhibir los productos.</w:t>
      </w:r>
    </w:p>
    <w:p>
      <w:pPr>
        <w:numPr>
          <w:ilvl w:val="0"/>
          <w:numId w:val="2"/>
        </w:numPr>
      </w:pPr>
      <w:r>
        <w:rPr/>
        <w:t xml:space="preserve">Proyector, computadora y parlantes.</w:t>
      </w:r>
    </w:p>
    <w:p>
      <w:pPr>
        <w:numPr>
          <w:ilvl w:val="0"/>
          <w:numId w:val="2"/>
        </w:numPr>
      </w:pPr>
      <w:r>
        <w:rPr/>
        <w:t xml:space="preserve">Video corto de 2 minutos sobre healthy food, por ejemplo, un recurso educativo de British Council LearnEnglish Teens o un video preparado por el docente.</w:t>
      </w:r>
    </w:p>
    <w:p>
      <w:pPr>
        <w:numPr>
          <w:ilvl w:val="0"/>
          <w:numId w:val="2"/>
        </w:numPr>
      </w:pPr>
      <w:r>
        <w:rPr/>
        <w:t xml:space="preserve">Diapositiva o cartel con las expresiones: </w:t>
      </w:r>
      <w:r>
        <w:rPr>
          <w:i w:val="1"/>
          <w:iCs w:val="1"/>
        </w:rPr>
        <w:t xml:space="preserve">I like...</w:t>
      </w:r>
      <w:r>
        <w:rPr/>
        <w:t xml:space="preserve">, </w:t>
      </w:r>
      <w:r>
        <w:rPr>
          <w:i w:val="1"/>
          <w:iCs w:val="1"/>
        </w:rPr>
        <w:t xml:space="preserve">I don’t like...</w:t>
      </w:r>
      <w:r>
        <w:rPr/>
        <w:t xml:space="preserve">, </w:t>
      </w:r>
      <w:r>
        <w:rPr>
          <w:i w:val="1"/>
          <w:iCs w:val="1"/>
        </w:rPr>
        <w:t xml:space="preserve">We should eat...</w:t>
      </w:r>
      <w:r>
        <w:rPr/>
        <w:t xml:space="preserve">, </w:t>
      </w:r>
      <w:r>
        <w:rPr>
          <w:i w:val="1"/>
          <w:iCs w:val="1"/>
        </w:rPr>
        <w:t xml:space="preserve">We shouldn’t eat too much...</w:t>
      </w:r>
      <w:r>
        <w:rPr/>
        <w:t xml:space="preserve"> y </w:t>
      </w:r>
      <w:r>
        <w:rPr>
          <w:i w:val="1"/>
          <w:iCs w:val="1"/>
        </w:rPr>
        <w:t xml:space="preserve">Our healthy snack is...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Lista de cotejo para el docente, ficha de coevaluación y ticket de salida.</w:t>
      </w:r>
    </w:p>
    <w:p>
      <w:pPr>
        <w:numPr>
          <w:ilvl w:val="0"/>
          <w:numId w:val="2"/>
        </w:numPr>
      </w:pPr>
      <w:r>
        <w:rPr/>
        <w:t xml:space="preserve">Alternativa sin internet: imágenes y guion impreso del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expresiones básicas de saludo, presentación y opinión en inglés.</w:t>
      </w:r>
    </w:p>
    <w:p>
      <w:pPr>
        <w:numPr>
          <w:ilvl w:val="0"/>
          <w:numId w:val="3"/>
        </w:numPr>
      </w:pPr>
      <w:r>
        <w:rPr/>
        <w:t xml:space="preserve">Comprender el significado de los verbos </w:t>
      </w:r>
      <w:r>
        <w:rPr>
          <w:i w:val="1"/>
          <w:iCs w:val="1"/>
        </w:rPr>
        <w:t xml:space="preserve">like</w:t>
      </w:r>
      <w:r>
        <w:rPr/>
        <w:t xml:space="preserve">, </w:t>
      </w:r>
      <w:r>
        <w:rPr>
          <w:i w:val="1"/>
          <w:iCs w:val="1"/>
        </w:rPr>
        <w:t xml:space="preserve">eat</w:t>
      </w:r>
      <w:r>
        <w:rPr/>
        <w:t xml:space="preserve"> y </w:t>
      </w:r>
      <w:r>
        <w:rPr>
          <w:i w:val="1"/>
          <w:iCs w:val="1"/>
        </w:rPr>
        <w:t xml:space="preserve">drink</w:t>
      </w:r>
      <w:r>
        <w:rPr/>
        <w:t xml:space="preserve"> en oraciones breves.</w:t>
      </w:r>
    </w:p>
    <w:p>
      <w:pPr>
        <w:numPr>
          <w:ilvl w:val="0"/>
          <w:numId w:val="3"/>
        </w:numPr>
      </w:pPr>
      <w:r>
        <w:rPr/>
        <w:t xml:space="preserve">Utilizar vocabulario elemental de colores, números y alimentos conocidos de su vida cotidiana.</w:t>
      </w:r>
    </w:p>
    <w:p>
      <w:pPr>
        <w:numPr>
          <w:ilvl w:val="0"/>
          <w:numId w:val="3"/>
        </w:numPr>
      </w:pPr>
      <w:r>
        <w:rPr/>
        <w:t xml:space="preserve">Escribir palabras y oraciones cortas en inglés con apoyo de un modelo.</w:t>
      </w:r>
    </w:p>
    <w:p>
      <w:pPr>
        <w:numPr>
          <w:ilvl w:val="0"/>
          <w:numId w:val="3"/>
        </w:numPr>
      </w:pPr>
      <w:r>
        <w:rPr/>
        <w:t xml:space="preserve">Participar en parejas o grupos, respetando turnos y aportes diferentes.</w:t>
      </w:r>
    </w:p>
    <w:p>
      <w:pPr>
        <w:numPr>
          <w:ilvl w:val="0"/>
          <w:numId w:val="3"/>
        </w:numPr>
      </w:pPr>
      <w:r>
        <w:rPr/>
        <w:t xml:space="preserve">Relacionar aprendizajes previos sobre </w:t>
      </w:r>
      <w:r>
        <w:rPr>
          <w:i w:val="1"/>
          <w:iCs w:val="1"/>
        </w:rPr>
        <w:t xml:space="preserve">food</w:t>
      </w:r>
      <w:r>
        <w:rPr/>
        <w:t xml:space="preserve"> y </w:t>
      </w:r>
      <w:r>
        <w:rPr>
          <w:i w:val="1"/>
          <w:iCs w:val="1"/>
        </w:rPr>
        <w:t xml:space="preserve">There is/There are</w:t>
      </w:r>
      <w:r>
        <w:rPr/>
        <w:t xml:space="preserve"> con una situación comunicativa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El docente explica: “Today we will learn how to talk about healthy food and create a healthy snack for students. You will work as a team and present your idea in English.” Se aclara que no se busca juzgar las costumbres familiares, sino aprender a tomar decisiones equilibradas y comunicar recomendaciones sencillas.</w:t>
      </w:r>
    </w:p>
    <w:p>
      <w:pPr/>
      <w:r>
        <w:rPr>
          <w:b w:val="1"/>
          <w:bCs w:val="1"/>
        </w:rPr>
        <w:t xml:space="preserve">Activación de conocimientos previos: Quick Food Survey (6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una manzana, una gaseosa, papas fritas, agua y yogur. Pregunta: “What food do you like?” y “What do you usually eat at school?”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una tarjeta verde si les gusta el alimento y una tarjeta roja si no les gusta. Luego dicen, con apoyo del cartel: </w:t>
      </w:r>
      <w:r>
        <w:rPr>
          <w:i w:val="1"/>
          <w:iCs w:val="1"/>
        </w:rPr>
        <w:t xml:space="preserve">I like apples</w:t>
      </w:r>
      <w:r>
        <w:rPr/>
        <w:t xml:space="preserve"> o </w:t>
      </w:r>
      <w:r>
        <w:rPr>
          <w:i w:val="1"/>
          <w:iCs w:val="1"/>
        </w:rPr>
        <w:t xml:space="preserve">I don’t like soda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la pizarra algunas respuestas y pregunta: “Which foods are healthy? Which foods are unhealthy?” No corrige todavía todos los errores; identifica conocimientos previos y necesidades.</w:t>
      </w:r>
    </w:p>
    <w:p>
      <w:pPr/>
      <w:r>
        <w:rPr>
          <w:b w:val="1"/>
          <w:bCs w:val="1"/>
        </w:rPr>
        <w:t xml:space="preserve">Motivación y enganche: The School Snack Problem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“Many students buy snacks at school. Some snacks give us energy, but others have too much sugar, salt or fat. How can we create a better snack?”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dos imágenes de loncheras: una con fruta, agua y yogur; otra con gaseosa, dulces y papas fritas. En parejas responden: “Which lunchbox is better? Why?”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Acepta respuestas breves en español e inglés, y modela: “The first lunchbox is healthier because it has fruit and water.”</w:t>
      </w:r>
    </w:p>
    <w:p>
      <w:pPr/>
      <w:r>
        <w:rPr>
          <w:b w:val="1"/>
          <w:bCs w:val="1"/>
        </w:rPr>
        <w:t xml:space="preserve">Contextualización (8 minutos)</w:t>
      </w:r>
    </w:p>
    <w:p>
      <w:pPr/>
      <w:r>
        <w:rPr/>
        <w:t xml:space="preserve">El docente conecta el tema con el quiosco escolar, la lonchera, el recreo y las decisiones que toman los estudiantes diariamente. Proyecta un video corto sobre alimentación saludable. Antes de verlo, indica: “Watch and identify three healthy foods and one healthy drink.” Después del video, los estudiantes comparten sus respuestas. El docente presenta la pregunta guía del proyecto: </w:t>
      </w:r>
      <w:r>
        <w:rPr>
          <w:b w:val="1"/>
          <w:bCs w:val="1"/>
        </w:rPr>
        <w:t xml:space="preserve">“How can we create a healthy and delicious snack for students?”</w:t>
      </w:r>
      <w:r>
        <w:rPr/>
        <w:t xml:space="preserve"> y comunica que el producto será un afiche o menú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/>
        <w:t xml:space="preserve">Durante esta fase, los estudiantes construyen el producto del proyecto a partir de vocabulario, análisis de opciones alimenticias, colaboración y comunicación oral. El docente actúa como mediador y proporciona modelos lingüísticos, sin resolver el reto por los equipos.</w:t>
      </w:r>
    </w:p>
    <w:p>
      <w:pPr/>
      <w:r>
        <w:rPr>
          <w:b w:val="1"/>
          <w:bCs w:val="1"/>
        </w:rPr>
        <w:t xml:space="preserve">Presentación del contenido: Language Toolbox (12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en la pizarra tres categorías: </w:t>
      </w:r>
      <w:r>
        <w:rPr>
          <w:i w:val="1"/>
          <w:iCs w:val="1"/>
        </w:rPr>
        <w:t xml:space="preserve">fruit and vegetables</w:t>
      </w:r>
      <w:r>
        <w:rPr/>
        <w:t xml:space="preserve">, </w:t>
      </w:r>
      <w:r>
        <w:rPr>
          <w:i w:val="1"/>
          <w:iCs w:val="1"/>
        </w:rPr>
        <w:t xml:space="preserve">healthy drinks</w:t>
      </w:r>
      <w:r>
        <w:rPr/>
        <w:t xml:space="preserve"> y </w:t>
      </w:r>
      <w:r>
        <w:rPr>
          <w:i w:val="1"/>
          <w:iCs w:val="1"/>
        </w:rPr>
        <w:t xml:space="preserve">sometimes food</w:t>
      </w:r>
      <w:r>
        <w:rPr/>
        <w:t xml:space="preserve">. Presenta y pronuncia las palabras con imágenes. Los estudiantes repiten primero en coro y luego individualmente de manera voluntaria.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las estructuras: </w:t>
      </w:r>
      <w:r>
        <w:rPr>
          <w:i w:val="1"/>
          <w:iCs w:val="1"/>
        </w:rPr>
        <w:t xml:space="preserve">I like apples</w:t>
      </w:r>
      <w:r>
        <w:rPr/>
        <w:t xml:space="preserve">, </w:t>
      </w:r>
      <w:r>
        <w:rPr>
          <w:i w:val="1"/>
          <w:iCs w:val="1"/>
        </w:rPr>
        <w:t xml:space="preserve">I don’t like chips</w:t>
      </w:r>
      <w:r>
        <w:rPr/>
        <w:t xml:space="preserve">, </w:t>
      </w:r>
      <w:r>
        <w:rPr>
          <w:i w:val="1"/>
          <w:iCs w:val="1"/>
        </w:rPr>
        <w:t xml:space="preserve">We should eat fruit</w:t>
      </w:r>
      <w:r>
        <w:rPr/>
        <w:t xml:space="preserve">, </w:t>
      </w:r>
      <w:r>
        <w:rPr>
          <w:i w:val="1"/>
          <w:iCs w:val="1"/>
        </w:rPr>
        <w:t xml:space="preserve">We should drink water</w:t>
      </w:r>
      <w:r>
        <w:rPr/>
        <w:t xml:space="preserve"> y </w:t>
      </w:r>
      <w:r>
        <w:rPr>
          <w:i w:val="1"/>
          <w:iCs w:val="1"/>
        </w:rPr>
        <w:t xml:space="preserve">We shouldn’t drink too much soda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oralmente frases que el docente inicia: “I like...” y “We should eat...”. Después escriben dos ejemplos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Verifica comprensión preguntando: “Is water healthy?”, “Should we eat too much candy?” y “Which word means ‘debemos’?”</w:t>
      </w:r>
    </w:p>
    <w:p>
      <w:pPr/>
      <w:r>
        <w:rPr>
          <w:b w:val="1"/>
          <w:bCs w:val="1"/>
        </w:rPr>
        <w:t xml:space="preserve">Actividad 1: Food Detectives (25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y clasificar alimentos en inglés como saludables o no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sobre con tarjetas de alimentos y una hoja dividida en </w:t>
      </w:r>
      <w:r>
        <w:rPr>
          <w:i w:val="1"/>
          <w:iCs w:val="1"/>
        </w:rPr>
        <w:t xml:space="preserve">Healthy</w:t>
      </w:r>
      <w:r>
        <w:rPr/>
        <w:t xml:space="preserve"> y </w:t>
      </w:r>
      <w:r>
        <w:rPr>
          <w:i w:val="1"/>
          <w:iCs w:val="1"/>
        </w:rPr>
        <w:t xml:space="preserve">Unhealthy</w:t>
      </w:r>
      <w:r>
        <w:rPr/>
        <w:t xml:space="preserve">. Indica: “Read each card, discuss with your team and classify the food. Use English when possible.”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Un integrante lee la tarjeta, otro la ubica, otro justifica la decisión y otro registra las palabras nuevas. Los roles cambian cada cinco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“What is it?”, “Is it healthy or unhealthy?”, “Why?” y “Is it healthy every day or sometimes?”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clasificaciones con otro equipo y revisan las diferencias. Deben conservar diez palabras que utilizarán en su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Hoja de clasificación completada y participación oral en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“You are now food detectives. Next, you will use your evidence to design a snack for real students.”</w:t>
      </w:r>
    </w:p>
    <w:p>
      <w:pPr/>
      <w:r>
        <w:rPr>
          <w:b w:val="1"/>
          <w:bCs w:val="1"/>
        </w:rPr>
        <w:t xml:space="preserve">Actividad 2: Plan Your Healthy Snack (30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Expresar preferencias y diseñar colaborativamente un refrigerio saludable.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equipos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presenta los requisitos: el producto debe tener un nombre en inglés, tres o cuatro alimentos, una bebida saludable, dos recomendaciones y un dibujo o imagen.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combinación posible, por ejemplo: </w:t>
      </w:r>
      <w:r>
        <w:rPr>
          <w:i w:val="1"/>
          <w:iCs w:val="1"/>
        </w:rPr>
        <w:t xml:space="preserve">fruit salad, yogurt and water</w:t>
      </w:r>
      <w:r>
        <w:rPr/>
        <w:t xml:space="preserve">. Conversan usando: “I like...”, “I don’t like...” y “I think we should include...”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Escribe un modelo: </w:t>
      </w:r>
      <w:r>
        <w:rPr>
          <w:i w:val="1"/>
          <w:iCs w:val="1"/>
        </w:rPr>
        <w:t xml:space="preserve">Our Healthy Snack: Energy Box. It has an apple, yogurt and nuts. We should drink water. We shouldn’t eat too much candy.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afiche o menú. Distribuyen responsabilidades: escritor, dibujante, encargado de vocabulario y portavoz. Todos deben aportar al menos una palabra o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cada borrador antes de decorarlo y pregunta: “Does your snack have fruit or vegetables?”, “What is the healthy drink?”, “Can everyone read the English?”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Afiche o menú terminado con vocabulario, recomendaciones y diseño comprensible.</w:t>
      </w:r>
    </w:p>
    <w:p>
      <w:pPr/>
      <w:r>
        <w:rPr>
          <w:b w:val="1"/>
          <w:bCs w:val="1"/>
        </w:rPr>
        <w:t xml:space="preserve">Actividad 3: Gallery Walk and Mini-Presentations (11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Presentar oralmente una propuesta de refrigerio saludable.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Exhibe los afiches y entrega a cada estudiante dos notas adhesivas: una con “I like...” y otra con “You should add...”.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la galería, observan dos productos y dejan una opinión breve. Luego cada portavoz presenta durante 45 segundos: </w:t>
      </w:r>
      <w:r>
        <w:rPr>
          <w:i w:val="1"/>
          <w:iCs w:val="1"/>
        </w:rPr>
        <w:t xml:space="preserve">“Our healthy snack is... It has... We should... Thank you.”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Escucha y registra evidencias de pronunciación comprensible, vocabulario y participación. Formula preguntas sencillas: “Why is it healthy?” o “What drink do you recommend?”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Presentación oral, comentarios escritos y producto visible.</w:t>
      </w:r>
    </w:p>
    <w:p>
      <w:pPr/>
      <w:r>
        <w:rPr>
          <w:b w:val="1"/>
          <w:bCs w:val="1"/>
        </w:rPr>
        <w:t xml:space="preserve">Diferenciación, acompañamiento y transiciones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reciben un banco visual de palabras, oraciones incompletas y un modelo de pronunciación. Pueden ensayar con el docente o grabar previamente su frase.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agregan precios, una frase persuasiva como </w:t>
      </w:r>
      <w:r>
        <w:rPr>
          <w:i w:val="1"/>
          <w:iCs w:val="1"/>
        </w:rPr>
        <w:t xml:space="preserve">“Try it! It is delicious and healthy!”</w:t>
      </w:r>
      <w:r>
        <w:rPr/>
        <w:t xml:space="preserve"> o una opción vegetariana.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imágenes, movimiento durante la galería, repetición oral, escritura y diseño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Transiciones:</w:t>
      </w:r>
      <w:r>
        <w:rPr/>
        <w:t xml:space="preserve"> El docente utiliza señales claras: una palmada para detener el trabajo, una cuenta regresiva de diez segundos y la instrucción “Pens down, eyes on the board”.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Síntesis: Three Things I Learned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organizador con tres espacios: </w:t>
      </w:r>
      <w:r>
        <w:rPr>
          <w:i w:val="1"/>
          <w:iCs w:val="1"/>
        </w:rPr>
        <w:t xml:space="preserve">Healthy food</w:t>
      </w:r>
      <w:r>
        <w:rPr/>
        <w:t xml:space="preserve">, </w:t>
      </w:r>
      <w:r>
        <w:rPr>
          <w:i w:val="1"/>
          <w:iCs w:val="1"/>
        </w:rPr>
        <w:t xml:space="preserve">Useful expressions</w:t>
      </w:r>
      <w:r>
        <w:rPr/>
        <w:t xml:space="preserve"> y </w:t>
      </w:r>
      <w:r>
        <w:rPr>
          <w:i w:val="1"/>
          <w:iCs w:val="1"/>
        </w:rPr>
        <w:t xml:space="preserve">Our responsibility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palabra o frase en cada espacio. Algunos voluntarios comparten: “Fruit is healthy”, “I like yogurt” o “We should drink water”.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Resume: “Healthy food gives us energy. We can express preferences. We can recommend balanced snacks.”</w:t>
      </w:r>
    </w:p>
    <w:p>
      <w:pPr/>
      <w:r>
        <w:rPr>
          <w:b w:val="1"/>
          <w:bCs w:val="1"/>
        </w:rPr>
        <w:t xml:space="preserve">Reflexión metacognitiva y retroalimentación (7 minutos)</w:t>
      </w:r>
    </w:p>
    <w:p>
      <w:pPr/>
      <w:r>
        <w:rPr/>
        <w:t xml:space="preserve">Los estudiantes responden por escrito en un ticket de salida:</w:t>
      </w:r>
    </w:p>
    <w:p>
      <w:pPr>
        <w:numPr>
          <w:ilvl w:val="0"/>
          <w:numId w:val="12"/>
        </w:numPr>
      </w:pPr>
      <w:r>
        <w:rPr/>
        <w:t xml:space="preserve">“Write two healthy foods in English.”</w:t>
      </w:r>
    </w:p>
    <w:p>
      <w:pPr>
        <w:numPr>
          <w:ilvl w:val="0"/>
          <w:numId w:val="12"/>
        </w:numPr>
      </w:pPr>
      <w:r>
        <w:rPr/>
        <w:t xml:space="preserve">“Complete: We should ______ and we shouldn’t ______.”</w:t>
      </w:r>
    </w:p>
    <w:p>
      <w:pPr>
        <w:numPr>
          <w:ilvl w:val="0"/>
          <w:numId w:val="12"/>
        </w:numPr>
      </w:pPr>
      <w:r>
        <w:rPr/>
        <w:t xml:space="preserve">“What was your contribution to your team? What can you improve?”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usando la fórmula “Two stars and one wish”: menciona dos logros observados y una mejora concreta. Por ejemplo: “Your vocabulary is clear. Your team worked well. Next time, speak louder.” También corrige un error frecuente de manera colectiva, sin señalar negativamente a un estudiante.</w:t>
      </w:r>
    </w:p>
    <w:p>
      <w:pPr/>
      <w:r>
        <w:rPr>
          <w:b w:val="1"/>
          <w:bCs w:val="1"/>
        </w:rPr>
        <w:t xml:space="preserve">Transferencia y reto final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“Where can you use this English outside the classroom?” Los estudiantes mencionan el quiosco, el supermercado, la casa o una conversación con amigos. Como reto, deben observar su refrigerio del día siguiente, identificar un alimento saludable y escribir una frase en inglés: </w:t>
      </w:r>
      <w:r>
        <w:rPr>
          <w:i w:val="1"/>
          <w:iCs w:val="1"/>
        </w:rPr>
        <w:t xml:space="preserve">“My snack has...”</w:t>
      </w:r>
      <w:r>
        <w:rPr/>
        <w:t xml:space="preserve"> o </w:t>
      </w:r>
      <w:r>
        <w:rPr>
          <w:i w:val="1"/>
          <w:iCs w:val="1"/>
        </w:rPr>
        <w:t xml:space="preserve">“I should add...”</w:t>
      </w:r>
      <w:r>
        <w:rPr/>
        <w:t xml:space="preserve">. En la siguiente clase, compartirán sus respuestas y podrán mejorar el menú elaborado.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encuesta rápida y las respuestas sobre las loncheras. Permite identificar vocabulario y estructuras que los estudiantes ya manejan.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</w:t>
      </w:r>
      <w:r>
        <w:rPr>
          <w:i w:val="1"/>
          <w:iCs w:val="1"/>
        </w:rPr>
        <w:t xml:space="preserve">Food Detectives</w:t>
      </w:r>
      <w:r>
        <w:rPr/>
        <w:t xml:space="preserve">, la planificación del afiche y las mini-presentaciones. El docente observa, formula preguntas y brinda retroalimentación inmediata.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producto final, la presentación oral y el ticket de salida del cierre.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</w:t>
      </w:r>
      <w:r>
        <w:rPr/>
        <w:t xml:space="preserve"> al menos diez alimentos en inglés y los clasifica de manera pertinente como </w:t>
      </w:r>
      <w:r>
        <w:rPr>
          <w:i w:val="1"/>
          <w:iCs w:val="1"/>
        </w:rPr>
        <w:t xml:space="preserve">healthy</w:t>
      </w:r>
      <w:r>
        <w:rPr/>
        <w:t xml:space="preserve"> o </w:t>
      </w:r>
      <w:r>
        <w:rPr>
          <w:i w:val="1"/>
          <w:iCs w:val="1"/>
        </w:rPr>
        <w:t xml:space="preserve">unhealthy</w:t>
      </w:r>
      <w:r>
        <w:rPr/>
        <w:t xml:space="preserve">. Se vincula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Expresa</w:t>
      </w:r>
      <w:r>
        <w:rPr/>
        <w:t xml:space="preserve"> preferencias y recomendaciones usando de forma comprensible </w:t>
      </w:r>
      <w:r>
        <w:rPr>
          <w:i w:val="1"/>
          <w:iCs w:val="1"/>
        </w:rPr>
        <w:t xml:space="preserve">I like...</w:t>
      </w:r>
      <w:r>
        <w:rPr/>
        <w:t xml:space="preserve">, </w:t>
      </w:r>
      <w:r>
        <w:rPr>
          <w:i w:val="1"/>
          <w:iCs w:val="1"/>
        </w:rPr>
        <w:t xml:space="preserve">I don’t like...</w:t>
      </w:r>
      <w:r>
        <w:rPr/>
        <w:t xml:space="preserve">, </w:t>
      </w:r>
      <w:r>
        <w:rPr>
          <w:i w:val="1"/>
          <w:iCs w:val="1"/>
        </w:rPr>
        <w:t xml:space="preserve">We should...</w:t>
      </w:r>
      <w:r>
        <w:rPr/>
        <w:t xml:space="preserve"> y </w:t>
      </w:r>
      <w:r>
        <w:rPr>
          <w:i w:val="1"/>
          <w:iCs w:val="1"/>
        </w:rPr>
        <w:t xml:space="preserve">We shouldn’t...</w:t>
      </w:r>
      <w:r>
        <w:rPr/>
        <w:t xml:space="preserve">. Se vincula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Diseña</w:t>
      </w:r>
      <w:r>
        <w:rPr/>
        <w:t xml:space="preserve"> un afiche o menú que incluye nombre, alimentos, bebida saludable, recomendaciones e imágenes. Se vincula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</w:t>
      </w:r>
      <w:r>
        <w:rPr/>
        <w:t xml:space="preserve"> oralmente la propuesta con vocabulario pertinente, pronunciación comprensible y participación activa. Se vincula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Evalúa</w:t>
      </w:r>
      <w:r>
        <w:rPr/>
        <w:t xml:space="preserve"> su desempeño y el trabajo del equipo identificando un logro y una mejora.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clasificación correcta, uso de vocabulario, estructuras, claridad del afiche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breve del producto:</w:t>
      </w:r>
      <w:r>
        <w:rPr/>
        <w:t xml:space="preserve"> contenido saludable, uso del inglés, creatividad y trabajo colaborativo, con niveles “Logrado”, “En proceso” y “Necesita apoyo”.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Coevaluación:</w:t>
      </w:r>
      <w:r>
        <w:rPr/>
        <w:t xml:space="preserve"> notas adhesivas durante la galería con una fortaleza y una sugerencia.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y reflexión sobre la contribución individual.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 de clasificación de alimentos.</w:t>
      </w:r>
    </w:p>
    <w:p>
      <w:pPr>
        <w:numPr>
          <w:ilvl w:val="0"/>
          <w:numId w:val="16"/>
        </w:numPr>
      </w:pPr>
      <w:r>
        <w:rPr/>
        <w:t xml:space="preserve">Afiche o menú saludable elaborado por el equipo.</w:t>
      </w:r>
    </w:p>
    <w:p>
      <w:pPr>
        <w:numPr>
          <w:ilvl w:val="0"/>
          <w:numId w:val="16"/>
        </w:numPr>
      </w:pPr>
      <w:r>
        <w:rPr/>
        <w:t xml:space="preserve">Presentación oral de 45 segundos.</w:t>
      </w:r>
    </w:p>
    <w:p>
      <w:pPr>
        <w:numPr>
          <w:ilvl w:val="0"/>
          <w:numId w:val="16"/>
        </w:numPr>
      </w:pPr>
      <w:r>
        <w:rPr/>
        <w:t xml:space="preserve">Comentarios de coevaluación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9F9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C85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29B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D61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98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28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31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F91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59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7BD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12D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14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FF8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F54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8D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8A8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2026-09-26T04:51:41-05:00</dcterms:created>
  <dcterms:modified xsi:type="dcterms:W3CDTF">2026-09-26T04:51:41-05:00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