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“¡Misión Voleibol!: construimos nuestro equipo de minivóley”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estudiantes de primaria, entre 6 y 11 años, en los fundamentos básicos del minivóley mediante juegos, retos cooperativos y situaciones sencillas de juego. Durante dos sesiones de 60 minutos, los estudiantes aprenderán la posición básica, el desplazamiento, el toque de antebrazos, el saque bajo y algunas normas elementales de seguridad y convivencia.</w:t>
      </w:r>
    </w:p>
    <w:p>
      <w:pPr/>
      <w:r>
        <w:rPr/>
        <w:t xml:space="preserve">La propuesta utiliza la metodología de Aprendizaje Basado en Retos. El desafío central será: </w:t>
      </w:r>
      <w:r>
        <w:rPr>
          <w:b w:val="1"/>
          <w:bCs w:val="1"/>
        </w:rPr>
        <w:t xml:space="preserve">“¿Cómo podemos lograr que nuestro equipo mantenga el balón en el aire y lo envíe al campo contrario usando movimientos seguros y cooperativos?”</w:t>
      </w:r>
      <w:r>
        <w:rPr/>
        <w:t xml:space="preserve"> Para resolverlo, los estudiantes observarán demostraciones, practicarán en parejas y equipos pequeños, probarán diferentes estrategias y participarán en minipartidos adaptados.</w:t>
      </w:r>
    </w:p>
    <w:p>
      <w:pPr/>
      <w:r>
        <w:rPr/>
        <w:t xml:space="preserve">El minivóley es relevante porque favorece la coordinación, el equilibrio, la orientación espacial, la comunicación y el trabajo en equipo. Además, permite que los niños comprendan que aprender un deporte no consiste solamente en ganar, sino en practicar, ayudar a los compañeros, respetar reglas y buscar soluciones cuando algo no funciona. Las actividades pueden realizarse en una cancha, patio o espacio amplio, utilizando materiales reglamentarios o adaptados, como globos y balones livianos.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Objetivos de aprendizaje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la posición básica de preparación y los desplazamientos seguros del minivóley.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Ejecutar</w:t>
      </w:r>
      <w:r>
        <w:rPr/>
        <w:t xml:space="preserve"> el toque de antebrazos y el saque bajo con una técnica inicial adecuada a su edad.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los fundamentos básicos para mantener el balón en el aire y enviarlo por encima de una red o cuerda.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Cooperar</w:t>
      </w:r>
      <w:r>
        <w:rPr/>
        <w:t xml:space="preserve"> con sus compañeros mediante la comunicación, el respeto de turnos y el cumplimiento de reglas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su propio desempeño y proponer una mejora concreta para participar en un minijuego de minivóley.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Recursos requeridos  </w:t>
      </w:r>
    </w:p>
    <w:p>
      <w:pPr>
        <w:numPr>
          <w:ilvl w:val="0"/>
          <w:numId w:val="2"/>
        </w:numPr>
      </w:pPr>
      <w:r>
        <w:rPr/>
        <w:t xml:space="preserve">8 a 12 balones de minivóley, balones de espuma o pelotas livianas.</w:t>
      </w:r>
    </w:p>
    <w:p>
      <w:pPr>
        <w:numPr>
          <w:ilvl w:val="0"/>
          <w:numId w:val="2"/>
        </w:numPr>
      </w:pPr>
      <w:r>
        <w:rPr/>
        <w:t xml:space="preserve">Globos, uno por pareja y algunos de reserva.</w:t>
      </w:r>
    </w:p>
    <w:p>
      <w:pPr>
        <w:numPr>
          <w:ilvl w:val="0"/>
          <w:numId w:val="2"/>
        </w:numPr>
      </w:pPr>
      <w:r>
        <w:rPr/>
        <w:t xml:space="preserve">1 red baja o una cuerda colocada aproximadamente a 1,50 metros de altura.</w:t>
      </w:r>
    </w:p>
    <w:p>
      <w:pPr>
        <w:numPr>
          <w:ilvl w:val="0"/>
          <w:numId w:val="2"/>
        </w:numPr>
      </w:pPr>
      <w:r>
        <w:rPr/>
        <w:t xml:space="preserve">20 conos o marcadores para delimitar zonas.</w:t>
      </w:r>
    </w:p>
    <w:p>
      <w:pPr>
        <w:numPr>
          <w:ilvl w:val="0"/>
          <w:numId w:val="2"/>
        </w:numPr>
      </w:pPr>
      <w:r>
        <w:rPr/>
        <w:t xml:space="preserve">10 aros o círculos dibujados con tiza.</w:t>
      </w:r>
    </w:p>
    <w:p>
      <w:pPr>
        <w:numPr>
          <w:ilvl w:val="0"/>
          <w:numId w:val="2"/>
        </w:numPr>
      </w:pPr>
      <w:r>
        <w:rPr/>
        <w:t xml:space="preserve">Petos o cintas de tres colores para formar equipos.</w:t>
      </w:r>
    </w:p>
    <w:p>
      <w:pPr>
        <w:numPr>
          <w:ilvl w:val="0"/>
          <w:numId w:val="2"/>
        </w:numPr>
      </w:pPr>
      <w:r>
        <w:rPr/>
        <w:t xml:space="preserve">Carteles impresos con dibujos de la posición básica, toque de antebrazos y saque bajo.</w:t>
      </w:r>
    </w:p>
    <w:p>
      <w:pPr>
        <w:numPr>
          <w:ilvl w:val="0"/>
          <w:numId w:val="2"/>
        </w:numPr>
      </w:pPr>
      <w:r>
        <w:rPr/>
        <w:t xml:space="preserve">Tarjetas de reto con instrucciones sencillas.</w:t>
      </w:r>
    </w:p>
    <w:p>
      <w:pPr>
        <w:numPr>
          <w:ilvl w:val="0"/>
          <w:numId w:val="2"/>
        </w:numPr>
      </w:pPr>
      <w:r>
        <w:rPr/>
        <w:t xml:space="preserve">Hojas de autoevaluación con caritas o escala de colores.</w:t>
      </w:r>
    </w:p>
    <w:p>
      <w:pPr>
        <w:numPr>
          <w:ilvl w:val="0"/>
          <w:numId w:val="2"/>
        </w:numPr>
      </w:pPr>
      <w:r>
        <w:rPr/>
        <w:t xml:space="preserve">Lista de cotejo del docente y lápices.</w:t>
      </w:r>
    </w:p>
    <w:p>
      <w:pPr>
        <w:numPr>
          <w:ilvl w:val="0"/>
          <w:numId w:val="2"/>
        </w:numPr>
      </w:pPr>
      <w:r>
        <w:rPr/>
        <w:t xml:space="preserve">Silbato, cronómetro y parlante.</w:t>
      </w:r>
    </w:p>
    <w:p>
      <w:pPr>
        <w:numPr>
          <w:ilvl w:val="0"/>
          <w:numId w:val="2"/>
        </w:numPr>
      </w:pPr>
      <w:r>
        <w:rPr/>
        <w:t xml:space="preserve">Tableta o teléfono para mostrar un video breve y sin publicidad sobre minivóley, si está disponible.</w:t>
      </w:r>
    </w:p>
    <w:p>
      <w:pPr>
        <w:numPr>
          <w:ilvl w:val="0"/>
          <w:numId w:val="2"/>
        </w:numPr>
      </w:pPr>
      <w:r>
        <w:rPr/>
        <w:t xml:space="preserve">Música infantil o instrumental para la activación y las transiciones.</w:t>
      </w:r>
    </w:p>
    <w:p>
      <w:pPr>
        <w:numPr>
          <w:ilvl w:val="0"/>
          <w:numId w:val="2"/>
        </w:numPr>
      </w:pPr>
      <w:r>
        <w:rPr/>
        <w:t xml:space="preserve">Botiquín, agua y espacio despejado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Requisitos previos  </w:t>
      </w:r>
    </w:p>
    <w:p>
      <w:pPr>
        <w:numPr>
          <w:ilvl w:val="0"/>
          <w:numId w:val="3"/>
        </w:numPr>
      </w:pPr>
      <w:r>
        <w:rPr/>
        <w:t xml:space="preserve">Reconocer las partes principales del cuerpo y realizar desplazamientos básicos: caminar, correr, saltar y detenerse.</w:t>
      </w:r>
    </w:p>
    <w:p>
      <w:pPr>
        <w:numPr>
          <w:ilvl w:val="0"/>
          <w:numId w:val="3"/>
        </w:numPr>
      </w:pPr>
      <w:r>
        <w:rPr/>
        <w:t xml:space="preserve">Comprender instrucciones simples como “alto”, “cambio”, “lanza”, “recibe” y “pasa”.</w:t>
      </w:r>
    </w:p>
    <w:p>
      <w:pPr>
        <w:numPr>
          <w:ilvl w:val="0"/>
          <w:numId w:val="3"/>
        </w:numPr>
      </w:pPr>
      <w:r>
        <w:rPr/>
        <w:t xml:space="preserve">Haber practicado previamente juegos de lanzar, atrapar y golpear objetos livianos.</w:t>
      </w:r>
    </w:p>
    <w:p>
      <w:pPr>
        <w:numPr>
          <w:ilvl w:val="0"/>
          <w:numId w:val="3"/>
        </w:numPr>
      </w:pPr>
      <w:r>
        <w:rPr/>
        <w:t xml:space="preserve">Conocer normas generales de seguridad: respetar el espacio personal, mirar antes de desplazarse y detenerse ante la señal del docente.</w:t>
      </w:r>
    </w:p>
    <w:p>
      <w:pPr>
        <w:numPr>
          <w:ilvl w:val="0"/>
          <w:numId w:val="3"/>
        </w:numPr>
      </w:pPr>
      <w:r>
        <w:rPr/>
        <w:t xml:space="preserve">Identificar la importancia de compartir materiales, respetar turnos y animar 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 aprendizaje  Sesión 1: Conocemos y controlamos el balón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cuerpo, despertar el interés por el minivóley y reconocer la posición básica y el toque de antebrazos.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“¿Qué hace un equipo?”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al grupo en semicírculo y muestra un balón. Pregunta exactamente: </w:t>
      </w:r>
      <w:r>
        <w:rPr>
          <w:b w:val="1"/>
          <w:bCs w:val="1"/>
        </w:rPr>
        <w:t xml:space="preserve">“¿Qué podemos hacer para que este balón no caiga?”</w:t>
      </w:r>
      <w:r>
        <w:rPr/>
        <w:t xml:space="preserve"> y </w:t>
      </w:r>
      <w:r>
        <w:rPr>
          <w:b w:val="1"/>
          <w:bCs w:val="1"/>
        </w:rPr>
        <w:t xml:space="preserve">“¿Qué necesita un equipo para jugar sin empujarse ni discutir?”</w:t>
      </w:r>
      <w:r>
        <w:rPr/>
        <w:t xml:space="preserve"> Escucha dos o tres respuestas y relaciona sus ideas con la cooperación, la comunicación y el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imitan acciones de lanzar o golpear suavemente y mencionan reglas de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contextualización: “La misión del balón viajero”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breve: adopta la posición básica, junta los brazos y golpea suavemente un balón hacia arriba. Explica: </w:t>
      </w:r>
      <w:r>
        <w:rPr>
          <w:b w:val="1"/>
          <w:bCs w:val="1"/>
        </w:rPr>
        <w:t xml:space="preserve">“Hoy seremos guardianes del balón. Nuestro reto será mantenerlo en el aire y ayudarlo a viajar hacia un compañero.”</w:t>
      </w:r>
      <w:r>
        <w:rPr/>
        <w:t xml:space="preserve"> Si es posible, muestra un video de máximo un minuto sobre niños jugando minivóley. Explica que en el minivóley la cancha, la red y el balón pueden ser más pequeños para que los niños aprendan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identifican la posición de las piernas y nombran una acción que vieron.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Calentamiento “Semáforo del voleibol”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el grupo se desplazará libremente sin tocar a otros. Al decir “verde”, caminan o trotan; “amarillo”, adoptan posición baja con rodillas flexionadas; “rojo”, se detienen y colocan las manos listas para recibir. Repite las señales varias veces y recuerda mantener distancia.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desplazan, se detienen y adoptan la postura indicada. Al finalizar, toman agua rápidamente.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reto de la sesión: </w:t>
      </w:r>
      <w:r>
        <w:rPr>
          <w:b w:val="1"/>
          <w:bCs w:val="1"/>
        </w:rPr>
        <w:t xml:space="preserve">“¿Cómo podemos recibir un balón sin usar las manos abiertas y dirigirlo hacia un compañero?”</w:t>
      </w:r>
      <w:r>
        <w:rPr/>
        <w:t xml:space="preserve"> Explica y demuestra lentamente tres claves del toque de antebrazos: </w:t>
      </w:r>
      <w:r>
        <w:rPr>
          <w:b w:val="1"/>
          <w:bCs w:val="1"/>
        </w:rPr>
        <w:t xml:space="preserve">“piernas flexionadas, brazos juntos y plataforma plana”</w:t>
      </w:r>
      <w:r>
        <w:rPr/>
        <w:t xml:space="preserve">. También muestra que el movimiento nace principalmente de las piernas, no de un golpe fuerte con los brazos.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“Estatuas preparadas” (8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y mantener la posición básica y los desplazamientos seguros.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conos separados por el espacio y dice: “Pies separados, rodillas flexionadas, espalda cómoda, brazos delante y ojos en el balón”.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colocan en posición básica dentro de un aro o zona marcada.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Da señales: “un paso a la derecha”, “un paso a la izquierda”, “adelante”, “atrás” y “alto”. Observa que los estudiantes no crucen los pies ni choquen.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desplazan con pasos cortos y regresan a la posición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nos ayuda a no caernos?” y “¿Por qué debemos mirar el balón?”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distribuidos por el espacio. </w:t>
      </w:r>
      <w:r>
        <w:rPr>
          <w:b w:val="1"/>
          <w:bCs w:val="1"/>
        </w:rPr>
        <w:t xml:space="preserve">Evidencia:</w:t>
      </w:r>
      <w:r>
        <w:rPr/>
        <w:t xml:space="preserve"> Mantiene la postura y se desplaza con control. </w:t>
      </w:r>
      <w:r>
        <w:rPr>
          <w:b w:val="1"/>
          <w:bCs w:val="1"/>
        </w:rPr>
        <w:t xml:space="preserve">Rol docente:</w:t>
      </w:r>
      <w:r>
        <w:rPr/>
        <w:t xml:space="preserve"> Corrige suavemente la separación de los pies y utiliza la frase “bajo, miro y me preparo”.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“La plataforma mágica” (15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Ejecutar el toque de antebrazos con un balón liviano.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un globo o balón de espuma por pareja. Dice: “Un compañero lanza suave a la altura de la cintura y el otro recibe con los antebrazos”.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Un niño lanza y el otro junta las manos, estira los brazos y toca el balón hacia arriba.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cambiar de rol después de cinco intentos. Recuerda: “No golpees con las manos; presenta tus antebrazos como una pequeña rampa”.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Intentan que el balón suba y vuelva a su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pasó cuando doblaste los brazos?” y “¿Qué puedes cambiar para que el balón vaya más alto?”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Evidencia:</w:t>
      </w:r>
      <w:r>
        <w:rPr/>
        <w:t xml:space="preserve"> Realiza al menos tres contactos controlados. </w:t>
      </w:r>
      <w:r>
        <w:rPr>
          <w:b w:val="1"/>
          <w:bCs w:val="1"/>
        </w:rPr>
        <w:t xml:space="preserve">Rol docente:</w:t>
      </w:r>
      <w:r>
        <w:rPr/>
        <w:t xml:space="preserve"> Observa la unión de manos, la flexión de piernas y la dirección del balón.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Reto “Tres toques para salvar el balón” (12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Aplicar el toque de antebrazos y cooperar con el equipo.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tres o cuatro y entrega un balón liviano. Explica: “El reto es conseguir tres toques seguidos sin que el balón caiga. Se puede atrapar una vez si es necesario”.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ubican formando un triángulo, se nombran antes de pasar y tratan de mantener el balón en el aire.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Da una segunda misión: “Ahora intenten cinco contactos. Cada vez que alguien toque el balón debe decir ‘mío’”.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comunican, cuentan los contactos y prueban nuevas posiciones.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Detiene brevemente para preguntar: “¿Qué organización les ayudó?” y “¿Cómo ayudaron a quien tuvo dificultad?”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Registro oral del número máximo de contactos y participación cooperativa. </w:t>
      </w:r>
      <w:r>
        <w:rPr>
          <w:b w:val="1"/>
          <w:bCs w:val="1"/>
        </w:rPr>
        <w:t xml:space="preserve">Rol docente:</w:t>
      </w:r>
      <w:r>
        <w:rPr/>
        <w:t xml:space="preserve"> Valora el esfuerzo y propone acercar al grupo o usar un globo si el reto es muy difícil.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  </w:t>
      </w:r>
    </w:p>
    <w:p>
      <w:pPr/>
      <w:r>
        <w:rPr/>
        <w:t xml:space="preserve">Quienes necesitan apoyo pueden usar globos, permitir un bote y recibir el balón desde una distancia corta. El docente o un compañero puede guiar físicamente la colocación de los brazos sin forzar articulaciones. Quienes terminan antes intentan diez contactos, alternan antebrazos y pase suave, o crean una señal de equipo. Para pasar a la siguiente actividad, el docente dice: </w:t>
      </w:r>
      <w:r>
        <w:rPr>
          <w:b w:val="1"/>
          <w:bCs w:val="1"/>
        </w:rPr>
        <w:t xml:space="preserve">“Ya aprendimos a recibir; en la próxima sesión descubriremos cómo iniciar la jugada y enviar el balón al otro lado.”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al grupo y pide que todos representen con su cuerpo la posición básica. Después pregunta: </w:t>
      </w:r>
      <w:r>
        <w:rPr>
          <w:b w:val="1"/>
          <w:bCs w:val="1"/>
        </w:rPr>
        <w:t xml:space="preserve">“¿Cuáles son las tres claves del toque de antebrazos?”</w:t>
      </w:r>
      <w:r>
        <w:rPr/>
        <w:t xml:space="preserve"> Los estudiantes responden: piernas flexionadas, brazos juntos y ojos en el balón.</w:t>
      </w:r>
    </w:p>
    <w:p>
      <w:pPr/>
      <w:r>
        <w:rPr/>
        <w:t xml:space="preserve">  </w:t>
      </w:r>
    </w:p>
    <w:p>
      <w:pPr/>
      <w:r>
        <w:rPr/>
        <w:t xml:space="preserve">Realiza una reflexión rápida con pulgares: arriba si lo logró, al medio si necesita practicar y abajo si requiere ayuda. Pregunta: </w:t>
      </w:r>
      <w:r>
        <w:rPr>
          <w:b w:val="1"/>
          <w:bCs w:val="1"/>
        </w:rPr>
        <w:t xml:space="preserve">“¿Qué hiciste para que el balón no cayera?”</w:t>
      </w:r>
      <w:r>
        <w:rPr/>
        <w:t xml:space="preserve"> y </w:t>
      </w:r>
      <w:r>
        <w:rPr>
          <w:b w:val="1"/>
          <w:bCs w:val="1"/>
        </w:rPr>
        <w:t xml:space="preserve">“¿Cómo ayudaste a tu equipo?”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menciona dos logros observados y una mejora general: “Hoy vi buena comunicación; para la próxima recordaremos mover primero las piernas”.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Anticipo:</w:t>
      </w:r>
      <w:r>
        <w:rPr/>
        <w:t xml:space="preserve"> Explica que en la siguiente sesión practicarán el saque bajo y resolverán el reto de jugar por encima de una cuerda o red. Como tarea opcional, los estudiantes pueden observar en casa cómo un objeto liviano cambia de dirección cuando lo golpean suavemente.</w:t>
      </w:r>
    </w:p>
    <w:p>
      <w:pPr/>
      <w:r>
        <w:rPr/>
        <w:t xml:space="preserve">  Sesión 2: Iniciamos la jugada y superamos el reto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toque de antebrazos, aprender el saque bajo y usar ambos fundamentos en un minijuego cooperativo.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Conexión con la sesión anterior: “La clave escondida”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tarjetas con dibujos: piernas flexionadas, brazos juntos y ojos en el balón. Pregunta: </w:t>
      </w:r>
      <w:r>
        <w:rPr>
          <w:b w:val="1"/>
          <w:bCs w:val="1"/>
        </w:rPr>
        <w:t xml:space="preserve">“¿Qué hicimos con estas tres claves en la sesión anterior?”</w:t>
      </w:r>
      <w:r>
        <w:rPr/>
        <w:t xml:space="preserve"> y </w:t>
      </w:r>
      <w:r>
        <w:rPr>
          <w:b w:val="1"/>
          <w:bCs w:val="1"/>
        </w:rPr>
        <w:t xml:space="preserve">“¿Qué podemos hacer si el balón llega a un lugar diferente?”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realizan una demostración rápida de la posición básica.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 “El saque que abre el juego”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b w:val="1"/>
          <w:bCs w:val="1"/>
        </w:rPr>
        <w:t xml:space="preserve">“Todo partido comienza con un saque. Nuestro reto de hoy será enviar el balón por encima de la cuerda hacia un espacio libre, sin lanzar con fuerza excesiva.”</w:t>
      </w:r>
      <w:r>
        <w:rPr/>
        <w:t xml:space="preserve"> Realiza una demostración del saque bajo: pie contrario adelante, balón sostenido con una mano, brazo atrás y golpe suave con la mano abierta o cerrada.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señalan qué pie está adelante y con qué mano se golpea.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Calentamiento “Balón viajero”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parejas. Un estudiante lanza el balón hacia arriba, se desplaza a un cono y vuelve; su compañero atrapa el balón. Luego cambian. Indica: “Muévanse mirando al frente y respetando el espacio”.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Activan piernas y brazos, cambian de rol y se preparan para practicar.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el reto central: </w:t>
      </w:r>
      <w:r>
        <w:rPr>
          <w:b w:val="1"/>
          <w:bCs w:val="1"/>
        </w:rPr>
        <w:t xml:space="preserve">“¿Cómo podemos comenzar una jugada, pasar el balón por encima de la red y mantenerlo en juego usando comunicación y control?”</w:t>
      </w:r>
      <w:r>
        <w:rPr/>
        <w:t xml:space="preserve"> Se explica que la fuerza debe ser moderada y que el objetivo inicial es dirigir el balón, no golpearlo fuerte.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“Saque a la isla” (12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Ejecutar un saque bajo dirigido hacia una zona.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Marca tres “islas” con aros o conos al otro lado de una cuerda baja. Dice: “El balón debe viajar a una isla. Primero sostengo, luego llevo el brazo atrás y finalmente golpeo suave hacia adelante”.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individualmente con balón liviano, primero sin red y después por encima de la cuerda.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filas cortas para evitar esperas. Después de cada intento, el estudiante recoge su balón por el costado y regresa por fuera del área.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Intentan acertar en una isla y animan al compañero sin burlas.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cambiaste para que el balón llegara más lejos?” y “¿Por qué debemos esperar la señal antes de sacar?”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o cinco. </w:t>
      </w:r>
      <w:r>
        <w:rPr>
          <w:b w:val="1"/>
          <w:bCs w:val="1"/>
        </w:rPr>
        <w:t xml:space="preserve">Evidencia:</w:t>
      </w:r>
      <w:r>
        <w:rPr/>
        <w:t xml:space="preserve"> Tres intentos de saque, registrando si el balón cruza la cuerda y llega a una zona. </w:t>
      </w:r>
      <w:r>
        <w:rPr>
          <w:b w:val="1"/>
          <w:bCs w:val="1"/>
        </w:rPr>
        <w:t xml:space="preserve">Rol docente:</w:t>
      </w:r>
      <w:r>
        <w:rPr/>
        <w:t xml:space="preserve"> Corrige posición de pies, contacto y dirección, priorizando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“Construimos la jugada” (15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Aplicar saque y toque de antebrazos, y cooperar con los compañeros.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tres. Explica: “Una persona saca o lanza, otra recibe con antebrazos y la tercera atrapa y devuelve el balón”.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secuencia saque-lanzamiento, recepción y atrapada.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progresión: “Ahora, en vez de atrapar, intenten devolver el balón con antebrazos”.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turnan en los tres roles y dicen “mío” antes de recibir.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Detiene el juego y pregunta: “¿Dónde debe colocarse quien recibe?” y “¿Qué palabra nos ayuda a evitar choques?”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Secuencia cooperativa de al menos tres acciones. </w:t>
      </w:r>
      <w:r>
        <w:rPr>
          <w:b w:val="1"/>
          <w:bCs w:val="1"/>
        </w:rPr>
        <w:t xml:space="preserve">Rol docente:</w:t>
      </w:r>
      <w:r>
        <w:rPr/>
        <w:t xml:space="preserve"> Observa ubicación, comunicación, control y respeto de turnos.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Reto final “Minivóley de los exploradores” (18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Aplicar los fundamentos básicos, respetar reglas sencillas y evaluar el propio desempeño.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cancha en dos o tres espacios pequeños. Forma equipos de tres o cuatro y explica las reglas: “Se inicia con saque bajo o lanzamiento; se permite un bote; cada equipo intenta devolver el balón por encima de la cuerda; todos deben tocar o participar antes de cambiar”.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Juegan partidos cortos de tres minutos. Después de cada punto, rotan 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tarjeta de misión: “lograr tres contactos”, “decir ‘mío’ antes de recibir” o “enviar el balón a un espacio libre”.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Intentan cumplir la misión, conversan y modifican su estrategia.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pausas breves para preguntar: “¿Qué estrategia está funcionando?” y “¿Qué pueden cambiar en el siguiente punto?”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Al finalizar, completan oralmente: “Nuestro equipo mejoró en…” y “La próxima vez intentaremos…”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Desempeño en el minijuego y cumplimiento de la tarjeta de misión. </w:t>
      </w:r>
      <w:r>
        <w:rPr>
          <w:b w:val="1"/>
          <w:bCs w:val="1"/>
        </w:rPr>
        <w:t xml:space="preserve">Rol docente:</w:t>
      </w:r>
      <w:r>
        <w:rPr/>
        <w:t xml:space="preserve"> Aplica una lista de cotejo y ofrece retroalimentación inmediata, destacando esfuerzo, técnica y cooperación, no solo el resultado.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  </w:t>
      </w:r>
    </w:p>
    <w:p>
      <w:pPr/>
      <w:r>
        <w:rPr/>
        <w:t xml:space="preserve">Para estudiantes que necesitan apoyo, se reduce la distancia, se permite atrapar y lanzar, se utiliza un globo o se baja la cuerda. Un compañero puede actuar como guía verbal. Para quienes avanzan rápidamente, se elimina el bote, se solicita una secuencia de dos o tres toques o se les propone dirigir el saque hacia una zona específica. El docente conecta las actividades diciendo: </w:t>
      </w:r>
      <w:r>
        <w:rPr>
          <w:b w:val="1"/>
          <w:bCs w:val="1"/>
        </w:rPr>
        <w:t xml:space="preserve">“Primero apuntamos a una isla, luego construimos una jugada y ahora usaremos todo en un partido.”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Síntesis, reflexión y 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estudiantes y construye oralmente una cadena de tres pasos: </w:t>
      </w:r>
      <w:r>
        <w:rPr>
          <w:b w:val="1"/>
          <w:bCs w:val="1"/>
        </w:rPr>
        <w:t xml:space="preserve">“Me preparo, recibo y envío”</w:t>
      </w:r>
      <w:r>
        <w:rPr/>
        <w:t xml:space="preserve">. Pide que cada estudiante muestre con sus brazos cómo realiza el toque de antebrazos y con un gesto cómo inicia el saque bajo.</w:t>
      </w:r>
    </w:p>
    <w:p>
      <w:pPr/>
      <w:r>
        <w:rPr/>
        <w:t xml:space="preserve">  </w:t>
      </w:r>
    </w:p>
    <w:p>
      <w:pPr/>
      <w:r>
        <w:rPr/>
        <w:t xml:space="preserve">Formula las preguntas exactas: </w:t>
      </w:r>
      <w:r>
        <w:rPr>
          <w:b w:val="1"/>
          <w:bCs w:val="1"/>
        </w:rPr>
        <w:t xml:space="preserve">“¿Qué parte de tu técnica mejoró hoy?”</w:t>
      </w:r>
      <w:r>
        <w:rPr/>
        <w:t xml:space="preserve">, </w:t>
      </w:r>
      <w:r>
        <w:rPr>
          <w:b w:val="1"/>
          <w:bCs w:val="1"/>
        </w:rPr>
        <w:t xml:space="preserve">“¿Cómo supiste dónde enviar el balón?”</w:t>
      </w:r>
      <w:r>
        <w:rPr/>
        <w:t xml:space="preserve"> y </w:t>
      </w:r>
      <w:r>
        <w:rPr>
          <w:b w:val="1"/>
          <w:bCs w:val="1"/>
        </w:rPr>
        <w:t xml:space="preserve">“¿Qué harás diferente la próxima vez?”</w:t>
      </w:r>
      <w:r>
        <w:rPr/>
        <w:t xml:space="preserve"> Los estudiantes responden con una frase o eligen una carita: lo logré, estoy practicando o necesito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avances concretos: “Observé que flexionaste las piernas y miraste el balón” o “Tu equipo se comunicó antes de recibir”. Señala una mejora posible de manera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estas habilidades también sirven para lanzar, recibir y cooperar en otros juegos. Como reto opcional, cada estudiante puede practicar en casa con un globo, intentando realizar cinco contactos suaves con un familiar, siempre en un espacio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 </w:t>
      </w:r>
    </w:p>
    <w:p>
      <w:pPr/>
      <w:r>
        <w:rPr>
          <w:b w:val="1"/>
          <w:bCs w:val="1"/>
        </w:rPr>
        <w:t xml:space="preserve">Tipo y momentos de evaluación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 de la sesión 1, en “¿Qué hace un equipo?”, mediante preguntas y observación de los movimientos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“Estatuas preparadas”, “La plataforma mágica”, “Saque a la isla” y “Construimos la jugada”, mediante observación directa, preguntas guía y correcciones inmediatas.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reto final “Minivóley de los exploradores” de la sesión 2 y en la autoevaluación de cierre.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 vinculados a los objetivos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Reconoce</w:t>
      </w:r>
      <w:r>
        <w:rPr/>
        <w:t xml:space="preserve"> y adopta la posición básica, con pies separados, rodillas flexionadas y mirada dirigida al balón. Vinculado al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Ejecuta</w:t>
      </w:r>
      <w:r>
        <w:rPr/>
        <w:t xml:space="preserve"> el toque de antebrazos manteniendo los brazos juntos y orientando la plataforma hacia el balón. Vinculado al objetivo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Ejecuta</w:t>
      </w:r>
      <w:r>
        <w:rPr/>
        <w:t xml:space="preserve"> el saque bajo intentando dirigir el balón por encima de la cuerda o hacia una zona marcada. Vinculado al objetivo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</w:t>
      </w:r>
      <w:r>
        <w:rPr/>
        <w:t xml:space="preserve"> los fundamentos en una situación de minijuego, manteniendo el balón en juego con ayuda de su equipo. Vinculado al objetivo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Coopera y evalúa</w:t>
      </w:r>
      <w:r>
        <w:rPr/>
        <w:t xml:space="preserve"> su desempeño, respetando turnos, comunicándose y proponiendo una mejora concreta. Vinculado a los objetivos 4 y 5.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Lista de cotejo del docente con los indicadores: posición básica, toque de antebrazos, saque bajo, desplazamiento seguro y cooperación.</w:t>
      </w:r>
    </w:p>
    <w:p>
      <w:pPr>
        <w:numPr>
          <w:ilvl w:val="0"/>
          <w:numId w:val="12"/>
        </w:numPr>
      </w:pPr>
      <w:r>
        <w:rPr/>
        <w:t xml:space="preserve">Observación directa durante las prácticas y el minijuego.</w:t>
      </w:r>
    </w:p>
    <w:p>
      <w:pPr>
        <w:numPr>
          <w:ilvl w:val="0"/>
          <w:numId w:val="12"/>
        </w:numPr>
      </w:pPr>
      <w:r>
        <w:rPr/>
        <w:t xml:space="preserve">Registro del número de contactos logrados por cada equipo.</w:t>
      </w:r>
    </w:p>
    <w:p>
      <w:pPr>
        <w:numPr>
          <w:ilvl w:val="0"/>
          <w:numId w:val="12"/>
        </w:numPr>
      </w:pPr>
      <w:r>
        <w:rPr/>
        <w:t xml:space="preserve">Autoevaluación con caritas o colores: verde “lo logro”, amarillo “estoy practicando” y rojo “necesito ayuda”.</w:t>
      </w:r>
    </w:p>
    <w:p>
      <w:pPr>
        <w:numPr>
          <w:ilvl w:val="0"/>
          <w:numId w:val="12"/>
        </w:numPr>
      </w:pPr>
      <w:r>
        <w:rPr/>
        <w:t xml:space="preserve">Coevaluación oral mediante la frase: “Mi compañero lo hizo bien cuando…”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Demostración de la posición básica y desplazamientos en “Estatuas preparadas”.</w:t>
      </w:r>
    </w:p>
    <w:p>
      <w:pPr>
        <w:numPr>
          <w:ilvl w:val="0"/>
          <w:numId w:val="13"/>
        </w:numPr>
      </w:pPr>
      <w:r>
        <w:rPr/>
        <w:t xml:space="preserve">Intentos controlados de toque de antebrazos con globo o balón.</w:t>
      </w:r>
    </w:p>
    <w:p>
      <w:pPr>
        <w:numPr>
          <w:ilvl w:val="0"/>
          <w:numId w:val="13"/>
        </w:numPr>
      </w:pPr>
      <w:r>
        <w:rPr/>
        <w:t xml:space="preserve">Saques dirigidos hacia las “islas” o por encima de la cuerda.</w:t>
      </w:r>
    </w:p>
    <w:p>
      <w:pPr>
        <w:numPr>
          <w:ilvl w:val="0"/>
          <w:numId w:val="13"/>
        </w:numPr>
      </w:pPr>
      <w:r>
        <w:rPr/>
        <w:t xml:space="preserve">Participación en una secuencia cooperativa de saque, recepción y devolución.</w:t>
      </w:r>
    </w:p>
    <w:p>
      <w:pPr>
        <w:numPr>
          <w:ilvl w:val="0"/>
          <w:numId w:val="13"/>
        </w:numPr>
      </w:pPr>
      <w:r>
        <w:rPr/>
        <w:t xml:space="preserve">Desempeño en el minijuego y respuesta de autoevaluación sobre un logro y una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85D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D84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640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41E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916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331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EE5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EF0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9AC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2A2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41E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BFD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EBF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2026-09-25T20:09:29-05:00</dcterms:created>
  <dcterms:modified xsi:type="dcterms:W3CDTF">2026-09-25T20:09:29-05:00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