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triángulos: descubre la figura que sostiene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clases de triángulos a partir de un problema cercano a su realidad: diseñar una estructura triangular segura para una maqueta de puente, cartel o soporte. Mediante la observación, la medición, la comparación y la argumentación, reconocerán que los triángulos pueden clasificarse de dos maneras: según la longitud de sus lados y según la medida de sus ángulos.</w:t>
      </w:r>
    </w:p>
    <w:p>
      <w:pPr/>
      <w:r>
        <w:rPr/>
        <w:t xml:space="preserve">Los estudiantes identificarán los triángulos </w:t>
      </w:r>
      <w:r>
        <w:rPr>
          <w:b w:val="1"/>
          <w:bCs w:val="1"/>
        </w:rPr>
        <w:t xml:space="preserve">equiláteros, isósceles y escalenos</w:t>
      </w:r>
      <w:r>
        <w:rPr/>
        <w:t xml:space="preserve"> según sus lados, así como los triángulos </w:t>
      </w:r>
      <w:r>
        <w:rPr>
          <w:b w:val="1"/>
          <w:bCs w:val="1"/>
        </w:rPr>
        <w:t xml:space="preserve">acutángulos, rectángulos y obtusángulos</w:t>
      </w:r>
      <w:r>
        <w:rPr/>
        <w:t xml:space="preserve"> según sus ángulos. No se limitarán a memorizar nombres: analizarán evidencias, justificarán sus decisiones y comprobarán sus respuestas con regla y transportador.</w:t>
      </w:r>
    </w:p>
    <w:p>
      <w:pPr/>
      <w:r>
        <w:rPr/>
        <w:t xml:space="preserve">La situación problema permite conectar la geometría con objetos cotidianos como señales de tránsito, techos, puentes, estructuras metálicas, diseños deportivos y logotipos. El trabajo colaborativo favorecerá la comunicación matemática y el pensamiento crítico, mientras que el reto final permitirá comprobar si pueden reconocer e identificar diferentes clases de triángulos en contextos reales y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las características de los triángulos equilátero, isósceles, escaleno, acutángulo, rectángulo y obtusángulo.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 clase de un triángulo a partir de la medida de sus lados y de sus ángulos.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triángulos representados en dibujos y objetos cotidianos utilizando criterios geométricos.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Justificar</w:t>
      </w:r>
      <w:r>
        <w:rPr/>
        <w:t xml:space="preserve"> oralmente y por escrito la clasificación de un triángulo empleando vocabulario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hoja de trabajo por estudiante con seis triángulos dibujados y una tabla de clasificación.</w:t>
      </w:r>
    </w:p>
    <w:p>
      <w:pPr>
        <w:numPr>
          <w:ilvl w:val="0"/>
          <w:numId w:val="2"/>
        </w:numPr>
      </w:pPr>
      <w:r>
        <w:rPr/>
        <w:t xml:space="preserve">Tarjetas con imágenes de señales, techos, puentes, banderines y figuras geométricas: un juego por grupo.</w:t>
      </w:r>
    </w:p>
    <w:p>
      <w:pPr>
        <w:numPr>
          <w:ilvl w:val="0"/>
          <w:numId w:val="2"/>
        </w:numPr>
      </w:pPr>
      <w:r>
        <w:rPr/>
        <w:t xml:space="preserve">Reglas, escuadras y transportadores: uno por estudiante o pareja.</w:t>
      </w:r>
    </w:p>
    <w:p>
      <w:pPr>
        <w:numPr>
          <w:ilvl w:val="0"/>
          <w:numId w:val="2"/>
        </w:numPr>
      </w:pPr>
      <w:r>
        <w:rPr/>
        <w:t xml:space="preserve">Lápices, colores, borradores y hojas blancas.</w:t>
      </w:r>
    </w:p>
    <w:p>
      <w:pPr>
        <w:numPr>
          <w:ilvl w:val="0"/>
          <w:numId w:val="2"/>
        </w:numPr>
      </w:pPr>
      <w:r>
        <w:rPr/>
        <w:t xml:space="preserve">Hilo o tiras de papel de tres longitudes diferentes para construir triángulos.</w:t>
      </w:r>
    </w:p>
    <w:p>
      <w:pPr>
        <w:numPr>
          <w:ilvl w:val="0"/>
          <w:numId w:val="2"/>
        </w:numPr>
      </w:pPr>
      <w:r>
        <w:rPr/>
        <w:t xml:space="preserve">Pizarra, marcadores y cinta adhesiva.</w:t>
      </w:r>
    </w:p>
    <w:p>
      <w:pPr>
        <w:numPr>
          <w:ilvl w:val="0"/>
          <w:numId w:val="2"/>
        </w:numPr>
      </w:pPr>
      <w:r>
        <w:rPr/>
        <w:t xml:space="preserve">Proyector o pantalla, opcionalmente, para mostrar una imagen inicial de un puente o estructura triangular.</w:t>
      </w:r>
    </w:p>
    <w:p>
      <w:pPr>
        <w:numPr>
          <w:ilvl w:val="0"/>
          <w:numId w:val="2"/>
        </w:numPr>
      </w:pPr>
      <w:r>
        <w:rPr/>
        <w:t xml:space="preserve">Lista de cotejo del docente y tarjetas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segmentos, vértices y lados de una figura geométrica.</w:t>
      </w:r>
    </w:p>
    <w:p>
      <w:pPr>
        <w:numPr>
          <w:ilvl w:val="0"/>
          <w:numId w:val="3"/>
        </w:numPr>
      </w:pPr>
      <w:r>
        <w:rPr/>
        <w:t xml:space="preserve">Comprender que un ángulo se mide en grados y utilizar, al menos de manera básica, un transportador.</w:t>
      </w:r>
    </w:p>
    <w:p>
      <w:pPr>
        <w:numPr>
          <w:ilvl w:val="0"/>
          <w:numId w:val="3"/>
        </w:numPr>
      </w:pPr>
      <w:r>
        <w:rPr/>
        <w:t xml:space="preserve">Comparar longitudes usando expresiones como mayor, menor e igual.</w:t>
      </w:r>
    </w:p>
    <w:p>
      <w:pPr>
        <w:numPr>
          <w:ilvl w:val="0"/>
          <w:numId w:val="3"/>
        </w:numPr>
      </w:pPr>
      <w:r>
        <w:rPr/>
        <w:t xml:space="preserve">Identificar ángulos menores de 90°, iguales a 90° y mayores de 90°.</w:t>
      </w:r>
    </w:p>
    <w:p>
      <w:pPr>
        <w:numPr>
          <w:ilvl w:val="0"/>
          <w:numId w:val="3"/>
        </w:numPr>
      </w:pPr>
      <w:r>
        <w:rPr/>
        <w:t xml:space="preserve">Conocer que un triángulo es un polígono cerrado formado por tres lados y tres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investigar cómo se pueden reconocer y clasificar los triángulos a partir de sus lados y ángulos. Se les plantea un problema que deberán resolver utilizando observación, medición y argumentos.</w:t>
      </w:r>
    </w:p>
    <w:p>
      <w:pPr/>
      <w:r>
        <w:rPr>
          <w:b w:val="1"/>
          <w:bCs w:val="1"/>
        </w:rPr>
        <w:t xml:space="preserve">Activación de conocimientos previos: “Veo, pienso y pregunto”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puente, techo o torre formada por estructuras triangulares y pregunta: “¿Qué figuras geométricas observan? ¿Qué características tiene un triángulo? ¿Todos los triángulos se ven iguales?”.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individualmente durante 30 segundos y escriben una respuesta breve a las dos preguntas: “Un triángulo tiene...” y “Los triángulos pueden diferenciarse por...”.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tres respuestas voluntarias y registra en la pizarra las ideas sin corregirlas todavía. Pregunta: “¿Cómo podríamos comprobar si dos lados miden lo mismo o si un ángulo es recto?”.</w:t>
      </w:r>
    </w:p>
    <w:p>
      <w:pPr/>
      <w:r>
        <w:rPr>
          <w:b w:val="1"/>
          <w:bCs w:val="1"/>
        </w:rPr>
        <w:t xml:space="preserve">Motivación y contextualización: el reto del constructor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situación: “Una empresa necesita elegir una pieza triangular para una estructura. Tiene seis piezas y debe colocar cada una en el grupo correcto. Si se equivoca, la estructura podría no encajar. ¿Podemos convertirnos en detectives de triángulos?”.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tres tarjetas con triángulos diferentes y pregunta: “¿Qué pistas usarían para distinguirlos sin adivinar?”.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observan las tarjetas, proponen posibles criterios y comparten una hipótesis, por ejemplo: “Podemos fijarnos en el tamaño de los lados” o “Podemos observar si tiene un ángulo de 90°”.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 clase comprobarán esas hipótesis mediante mediciones y que al final cada estudiante deberá clasificar triángulos y justificar sus decisiones.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tenemos preguntas y posibles pistas. Ahora trabajaremos como investigadores: mediremos, compararemos y construiremos una guía para clasificar cualquier triángulo”.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 mediante ABP:</w:t>
      </w:r>
      <w:r>
        <w:rPr/>
        <w:t xml:space="preserve"> El docente no entrega inicialmente una lista para memorizar. Presenta el problema de clasificación y permite que los estudiantes descubran los criterios. Durante la investigación, formaliza los nombres y las definiciones en la pizarra.</w:t>
      </w:r>
    </w:p>
    <w:p>
      <w:pPr/>
      <w:r>
        <w:rPr>
          <w:b w:val="1"/>
          <w:bCs w:val="1"/>
        </w:rPr>
        <w:t xml:space="preserve">Actividad 1: Laboratorio de lados y ángulos (15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Reconocer características e identificar triángulos según lados y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seis triángulos numerados y materiales de medición. Indica: “Midan los tres lados de cada triángulo y anoten los resultados. Después midan sus ángulos. No escriban todavía el nombre; primero registren las evidencias”.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distribuyen las tareas: una persona mide lados, otra mide ángulos, otra registra y otra verifica las medidas.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lados iguales observan? ¿Hay un ángulo de 90°? ¿Algún ángulo mide más de 90°? ¿Qué diferencia encuentran entre clasificar por lados y clasificar por ángulos?”.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una tabla con número del triángulo, medidas aproximadas, cantidad de lados iguales, tipo de lados y tipo de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Formaliza en la pizarra: equilátero: tres lados iguales; isósceles: dos lados iguales; escaleno: todos sus lados diferentes; acutángulo: tres ángulos agudos; rectángulo: un ángulo recto; obtusángulo: un ángulo obtuso.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medición y clasificación preliminar.</w:t>
      </w:r>
    </w:p>
    <w:p>
      <w:pPr/>
      <w:r>
        <w:rPr>
          <w:b w:val="1"/>
          <w:bCs w:val="1"/>
        </w:rPr>
        <w:t xml:space="preserve">Actividad 2: Clasificación de las piezas del constructor (15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Clasificar triángulos y justificar la decisión usando vocabulario matemático.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tarjetas. Indica: “Organicen las tarjetas en dos formas: primero según sus lados y después según sus ángulos. Una tarjeta puede pertenecer a un grupo de lados y a otro grupo de ángulos”.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miden cuando sea necesario, colocan las tarjetas bajo rótulos y escriben una justificación para al menos cuatro casos.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usen la estructura: “El triángulo ___ es ___ porque...”. Ejemplo: “El triángulo 3 es isósceles porque tiene dos lados de igual longitud y también es acutángulo porque sus tres ángulos son menores de 90°”.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decisiones con otro grupo y revisan una clasificación si encuentran una diferencia.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Interviene con preguntas, no con respuestas: “¿Qué medida respalda esa afirmación? ¿Están clasificando por lados o por ángulos? ¿Puede un triángulo tener dos nombres, uno por cada criterio?”.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grupal de tarjetas y cuatro justificaciones escritas.</w:t>
      </w:r>
    </w:p>
    <w:p>
      <w:pPr/>
      <w:r>
        <w:rPr>
          <w:b w:val="1"/>
          <w:bCs w:val="1"/>
        </w:rPr>
        <w:t xml:space="preserve">Actividad 3: Reto individual “Identifica y explica” (10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y justificar la clase de un triángulo de forma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tres dibujos nuevos. Indica: “Para cada figura, escribe una clasificación según sus lados, otra según sus ángulos y una razón basada en las medidas observadas”.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individualmente. Por ejemplo: “Tiene tres lados diferentes, por eso es escaleno; tiene un ángulo de 90°, por eso es rectángulo”.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dos respuestas por estudiante y pide corregir usando un color distinto si falta el criterio o la justificación.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individual de clasificación.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proporciona una ficha visual con dibujos de un lado igual, dos lados iguales, tres lados iguales, ángulo agudo, recto y obtuso. También pueden usar una tabla de frases incompletas: “Es ___ según sus lados porque ___”.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pide crear un triángulo que tenga una clasificación por lados y otra por ángulos, dibujarlo, asignarle medidas posibles y explicar por qué cumple ambas.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Transición:</w:t>
      </w:r>
      <w:r>
        <w:rPr/>
        <w:t xml:space="preserve"> Después del laboratorio, el docente dice: “Ya medimos y descubrimos las reglas. Ahora usaremos esas reglas para resolver el problema de las piezas”. Antes del reto individual: “Cada grupo defendió sus decisiones; ahora demostrarás que puedes hacerlo sin ayuda”.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 organizador “Dos caminos para clasificar” (4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 esquema con dos ramas: “Según sus lados” y “Según sus ángulos”. Pide a los estudiantes completar oralmente los nombres.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Copian el esquema y escriben: equilátero, isósceles y escaleno en la primera rama; acutángulo, rectángulo y obtusángulo en la segunda.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Aclara: “Un mismo triángulo puede recibir un nombre por sus lados y otro por sus ángulos. Por ejemplo, puede ser isósceles y rectángulo”.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la tarjeta de salida: “¿Qué dato debo observar para clasificar por lados?”, “¿Qué diferencia hay entre un triángulo rectángulo y uno obtusángulo?” y “¿Qué clasificación me resultó más fácil y qué medición me ayudó?”.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respuestas rápidamente, destaca ejemplos correctos y corrige errores frecuentes: confundir isósceles con equilátero o llamar rectángulo a cualquier triángulo que tenga un lado vertical.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dos estudiantes expliquen una clasificación usando la frase: “Lo sé porque...”.</w:t>
      </w:r>
    </w:p>
    <w:p>
      <w:pPr/>
      <w:r>
        <w:rPr>
          <w:b w:val="1"/>
          <w:bCs w:val="1"/>
        </w:rPr>
        <w:t xml:space="preserve">Transferencia y reto final (3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podrían encontrar triángulos en su casa, escuela, calle o videojuegos? ¿Qué información necesitarían para clasificarlos?”.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como señales, techos, soportes de bicicleta, cometas o diseños de edificios.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Fotografiar o dibujar dos objetos cotidianos con forma triangular. Para cada uno, indicar una clasificación según sus lados o ángulos y escribir una justificación. Si no pueden medir directamente, deben explicar qué medidas necesitarían.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Fase de Inicio, </w:t>
      </w:r>
      <w:r>
        <w:rPr>
          <w:b w:val="1"/>
          <w:bCs w:val="1"/>
        </w:rPr>
        <w:t xml:space="preserve">formativa</w:t>
      </w:r>
      <w:r>
        <w:rPr/>
        <w:t xml:space="preserve"> durante el Desarrollo y una comprobación individual en el Cierre.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Inicio, minutos 1-10, evaluación diagnóstica:</w:t>
      </w:r>
      <w:r>
        <w:rPr/>
        <w:t xml:space="preserve"> observación de respuestas en “Veo, pienso y pregunto” y de las hipótesis iniciales. Instrumento: registro anecdótico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minutos 10-40, evaluación formativa:</w:t>
      </w:r>
      <w:r>
        <w:rPr/>
        <w:t xml:space="preserve"> revisión de la tabla de medición, clasificación de tarjetas, participación y argumentos. Instrumentos: lista de cotejo, preguntas orales y coevaluación entre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Cierre, minutos 40-60, evaluación individual:</w:t>
      </w:r>
      <w:r>
        <w:rPr/>
        <w:t xml:space="preserve"> revisión del reto “Identifica y explica” y de la tarjeta de salida. Instrumentos: lista de cotejo y autoevaluación breve.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Reconoce</w:t>
      </w:r>
      <w:r>
        <w:rPr/>
        <w:t xml:space="preserve"> correctamente las características de equilátero, isósceles, escaleno, acutángulo, rectángulo y obtusángulo.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</w:t>
      </w:r>
      <w:r>
        <w:rPr/>
        <w:t xml:space="preserve"> la clasificación de un triángulo según sus lados y según sus ángulos.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Clasifica</w:t>
      </w:r>
      <w:r>
        <w:rPr/>
        <w:t xml:space="preserve"> triángulos observando o midiendo sus propiedades geométricas.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Justifica</w:t>
      </w:r>
      <w:r>
        <w:rPr/>
        <w:t xml:space="preserve"> sus respuestas utilizando expresiones como “lados iguales”, “lados diferentes”, “ángulo menor de 90°”, “ángulo recto” y “ángulo mayor de 90°”.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Tabla grupal con medidas y clasificaciones de seis triángulos.</w:t>
      </w:r>
    </w:p>
    <w:p>
      <w:pPr>
        <w:numPr>
          <w:ilvl w:val="0"/>
          <w:numId w:val="15"/>
        </w:numPr>
      </w:pPr>
      <w:r>
        <w:rPr/>
        <w:t xml:space="preserve">Organización de tarjetas según lados y ángulos.</w:t>
      </w:r>
    </w:p>
    <w:p>
      <w:pPr>
        <w:numPr>
          <w:ilvl w:val="0"/>
          <w:numId w:val="15"/>
        </w:numPr>
      </w:pPr>
      <w:r>
        <w:rPr/>
        <w:t xml:space="preserve">Cuatro justificaciones escritas producidas por el grupo.</w:t>
      </w:r>
    </w:p>
    <w:p>
      <w:pPr>
        <w:numPr>
          <w:ilvl w:val="0"/>
          <w:numId w:val="15"/>
        </w:numPr>
      </w:pPr>
      <w:r>
        <w:rPr/>
        <w:t xml:space="preserve">Hoja individual “Identifica y explica”.</w:t>
      </w:r>
    </w:p>
    <w:p>
      <w:pPr>
        <w:numPr>
          <w:ilvl w:val="0"/>
          <w:numId w:val="15"/>
        </w:numPr>
      </w:pPr>
      <w:r>
        <w:rPr/>
        <w:t xml:space="preserve">Tarjeta de salida con respuestas a las preguntas metacognitivas.</w:t>
      </w:r>
    </w:p>
    <w:p>
      <w:pPr>
        <w:numPr>
          <w:ilvl w:val="0"/>
          <w:numId w:val="15"/>
        </w:numPr>
      </w:pPr>
      <w:r>
        <w:rPr/>
        <w:t xml:space="preserve">Dibujo o fotografía de objetos cotidianos como evidencia de transferencia.</w:t>
      </w:r>
    </w:p>
    <w:p>
      <w:pPr/>
      <w:r>
        <w:rPr>
          <w:b w:val="1"/>
          <w:bCs w:val="1"/>
        </w:rPr>
        <w:t xml:space="preserve">Lista de cotejo sugerida</w:t>
      </w:r>
    </w:p>
    <w:p>
      <w:pPr>
        <w:numPr>
          <w:ilvl w:val="0"/>
          <w:numId w:val="16"/>
        </w:numPr>
      </w:pPr>
      <w:r>
        <w:rPr/>
        <w:t xml:space="preserve">Reconoce al menos cinco de las seis clases de triángulos trabajadas.</w:t>
      </w:r>
    </w:p>
    <w:p>
      <w:pPr>
        <w:numPr>
          <w:ilvl w:val="0"/>
          <w:numId w:val="16"/>
        </w:numPr>
      </w:pPr>
      <w:r>
        <w:rPr/>
        <w:t xml:space="preserve">Distingue correctamente la clasificación por lados de la clasificación por ángulos.</w:t>
      </w:r>
    </w:p>
    <w:p>
      <w:pPr>
        <w:numPr>
          <w:ilvl w:val="0"/>
          <w:numId w:val="16"/>
        </w:numPr>
      </w:pPr>
      <w:r>
        <w:rPr/>
        <w:t xml:space="preserve">Identifica un triángulo rectángulo mediante la presencia de un ángulo de 90°.</w:t>
      </w:r>
    </w:p>
    <w:p>
      <w:pPr>
        <w:numPr>
          <w:ilvl w:val="0"/>
          <w:numId w:val="16"/>
        </w:numPr>
      </w:pPr>
      <w:r>
        <w:rPr/>
        <w:t xml:space="preserve">Explica sus respuestas con una evidencia observable o medible.</w:t>
      </w:r>
    </w:p>
    <w:p>
      <w:pPr>
        <w:numPr>
          <w:ilvl w:val="0"/>
          <w:numId w:val="16"/>
        </w:numPr>
      </w:pPr>
      <w:r>
        <w:rPr/>
        <w:t xml:space="preserve">Participa respetuosamente en la investigación y revisión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4A3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E33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92B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54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10C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DF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56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CBC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9EF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16E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05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6B6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91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03C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99B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597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