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de los cinco tesoros geométricos: descubrimos los sólidos platónicos</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En este plan de clase, los estudiantes explorarán los poliedros regulares, también llamados sólidos platónicos, mediante un desafío cercano y divertido: organizar una exposición de figuras geométricas para un museo escolar. A partir de cajas, modelos, imágenes y materiales para construir, observarán que algunos cuerpos geométricos tienen caras planas, aristas y vértices, y descubrirán que existen cinco sólidos platónicos.</w:t>
      </w:r>
    </w:p>
    <w:p>
      <w:pPr/>
      <w:r>
        <w:rPr/>
        <w:t xml:space="preserve">Los estudiantes identificarán el tetraedro, el cubo o hexaedro, el octaedro, el dodecaedro y el icosaedro. También reconocerán la forma y la cantidad de sus caras, así como algunas características de sus aristas y vértices. El aprendizaje se desarrollará mediante el Aprendizaje Basado en Problemas: los equipos recibirán el reto de clasificar modelos y elaborar una ficha para el museo, justificando sus decisiones con evidencias.</w:t>
      </w:r>
    </w:p>
    <w:p>
      <w:pPr/>
      <w:r>
        <w:rPr/>
        <w:t xml:space="preserve">El tema se relaciona con objetos de la vida cotidiana, como dados, cajas, decoraciones, juegos de construcción, pelotas y modelos científicos. Las actividades favorecen la observación, la comparación, la comunicación matemática, el trabajo colaborativo y el pensamiento crítico. Al finalizar, cada estudiante podrá reconocer los cinco sólidos platónicos y explicar, con palabras sencillas, qué los hace especiales: todas sus caras son polígonos regulares iguales y en cada vértice se unen siempre el mismo número de caras.</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los cinco sólidos platónicos: tetraedro, cubo o hexaedro, octaedro, dodecaedro e icosaedro.</w:t>
      </w:r>
    </w:p>
    <w:p>
      <w:pPr>
        <w:numPr>
          <w:ilvl w:val="0"/>
          <w:numId w:val="1"/>
        </w:numPr>
      </w:pPr>
      <w:r>
        <w:rPr>
          <w:b w:val="1"/>
          <w:bCs w:val="1"/>
        </w:rPr>
        <w:t xml:space="preserve">Describir</w:t>
      </w:r>
      <w:r>
        <w:rPr/>
        <w:t xml:space="preserve"> las caras, aristas y vértices de los sólidos platónicos usando modelos concretos y vocabulario geométrico básico.</w:t>
      </w:r>
    </w:p>
    <w:p>
      <w:pPr>
        <w:numPr>
          <w:ilvl w:val="0"/>
          <w:numId w:val="1"/>
        </w:numPr>
      </w:pPr>
      <w:r>
        <w:rPr>
          <w:b w:val="1"/>
          <w:bCs w:val="1"/>
        </w:rPr>
        <w:t xml:space="preserve">Comparar</w:t>
      </w:r>
      <w:r>
        <w:rPr/>
        <w:t xml:space="preserve"> los sólidos platónicos según la forma y cantidad de sus caras.</w:t>
      </w:r>
    </w:p>
    <w:p>
      <w:pPr>
        <w:numPr>
          <w:ilvl w:val="0"/>
          <w:numId w:val="1"/>
        </w:numPr>
      </w:pPr>
      <w:r>
        <w:rPr>
          <w:b w:val="1"/>
          <w:bCs w:val="1"/>
        </w:rPr>
        <w:t xml:space="preserve">Clasificar</w:t>
      </w:r>
      <w:r>
        <w:rPr/>
        <w:t xml:space="preserve"> modelos geométricos y justificar la clasificación con al menos dos características observables.</w:t>
      </w:r>
    </w:p>
    <w:p>
      <w:pPr>
        <w:numPr>
          <w:ilvl w:val="0"/>
          <w:numId w:val="1"/>
        </w:numPr>
      </w:pPr>
      <w:r>
        <w:rPr>
          <w:b w:val="1"/>
          <w:bCs w:val="1"/>
        </w:rPr>
        <w:t xml:space="preserve">Comunicar</w:t>
      </w:r>
      <w:r>
        <w:rPr/>
        <w:t xml:space="preserve"> los resultados de una investigación grupal mediante una ficha, una construcción o una explicación oral breve.</w:t>
      </w:r>
    </w:p>
    <w:p/>
    <w:p>
      <w:pPr/>
      <w:r>
        <w:rPr>
          <w:color w:val="2b6cb0"/>
          <w:sz w:val="28"/>
          <w:szCs w:val="28"/>
          <w:b w:val="1"/>
          <w:bCs w:val="1"/>
        </w:rPr>
        <w:t xml:space="preserve">Recursos Necesarios</w:t>
      </w:r>
    </w:p>
    <w:p>
      <w:pPr>
        <w:numPr>
          <w:ilvl w:val="0"/>
          <w:numId w:val="2"/>
        </w:numPr>
      </w:pPr>
      <w:r>
        <w:rPr/>
        <w:t xml:space="preserve">Un conjunto de cinco modelos de sólidos platónicos por cada grupo de 3 o 4 estudiantes, preferentemente de plástico, cartulina o bloques.</w:t>
      </w:r>
    </w:p>
    <w:p>
      <w:pPr>
        <w:numPr>
          <w:ilvl w:val="0"/>
          <w:numId w:val="2"/>
        </w:numPr>
      </w:pPr>
      <w:r>
        <w:rPr/>
        <w:t xml:space="preserve">Cajas pequeñas, dados, envases y objetos cotidianos con forma aproximada de cuerpos geométricos.</w:t>
      </w:r>
    </w:p>
    <w:p>
      <w:pPr>
        <w:numPr>
          <w:ilvl w:val="0"/>
          <w:numId w:val="2"/>
        </w:numPr>
      </w:pPr>
      <w:r>
        <w:rPr/>
        <w:t xml:space="preserve">Palitos de madera, limpiapipas o pajillas cortadas y plastilina; aproximadamente 20 palitos y 30 bolitas de plastilina por grupo.</w:t>
      </w:r>
    </w:p>
    <w:p>
      <w:pPr>
        <w:numPr>
          <w:ilvl w:val="0"/>
          <w:numId w:val="2"/>
        </w:numPr>
      </w:pPr>
      <w:r>
        <w:rPr/>
        <w:t xml:space="preserve">Hojas blancas, cartulina, lápices, colores, marcadores, regla, tijeras y pegamento.</w:t>
      </w:r>
    </w:p>
    <w:p>
      <w:pPr>
        <w:numPr>
          <w:ilvl w:val="0"/>
          <w:numId w:val="2"/>
        </w:numPr>
      </w:pPr>
      <w:r>
        <w:rPr/>
        <w:t xml:space="preserve">Tarjetas impresas con los nombres y dibujos de los cinco sólidos platónicos.</w:t>
      </w:r>
    </w:p>
    <w:p>
      <w:pPr>
        <w:numPr>
          <w:ilvl w:val="0"/>
          <w:numId w:val="2"/>
        </w:numPr>
      </w:pPr>
      <w:r>
        <w:rPr/>
        <w:t xml:space="preserve">Tarjetas de clasificación con las palabras “caras”, “aristas”, “vértices”, “triángulos”, “cuadrados” y “pentágonos”.</w:t>
      </w:r>
    </w:p>
    <w:p>
      <w:pPr>
        <w:numPr>
          <w:ilvl w:val="0"/>
          <w:numId w:val="2"/>
        </w:numPr>
      </w:pPr>
      <w:r>
        <w:rPr/>
        <w:t xml:space="preserve">Tabla de observación impresa para cada grupo.</w:t>
      </w:r>
    </w:p>
    <w:p>
      <w:pPr>
        <w:numPr>
          <w:ilvl w:val="0"/>
          <w:numId w:val="2"/>
        </w:numPr>
      </w:pPr>
      <w:r>
        <w:rPr/>
        <w:t xml:space="preserve">Proyector o pantalla y una presentación con imágenes de los sólidos platónicos.</w:t>
      </w:r>
    </w:p>
    <w:p>
      <w:pPr>
        <w:numPr>
          <w:ilvl w:val="0"/>
          <w:numId w:val="2"/>
        </w:numPr>
      </w:pPr>
      <w:r>
        <w:rPr/>
        <w:t xml:space="preserve">Recurso audiovisual opcional: video breve de GeoGebra sobre sólidos platónicos o animación educativa de cuerpos geométricos.</w:t>
      </w:r>
    </w:p>
    <w:p>
      <w:pPr>
        <w:numPr>
          <w:ilvl w:val="0"/>
          <w:numId w:val="2"/>
        </w:numPr>
      </w:pPr>
      <w:r>
        <w:rPr/>
        <w:t xml:space="preserve">Herramienta digital opcional: GeoGebra 3D para girar y observar los sólidos.</w:t>
      </w:r>
    </w:p>
    <w:p>
      <w:pPr>
        <w:numPr>
          <w:ilvl w:val="0"/>
          <w:numId w:val="2"/>
        </w:numPr>
      </w:pPr>
      <w:r>
        <w:rPr/>
        <w:t xml:space="preserve">Cinta adhesiva, sobres o cajas para la “caja misteriosa”.</w:t>
      </w:r>
    </w:p>
    <w:p/>
    <w:p>
      <w:pPr/>
      <w:r>
        <w:rPr>
          <w:color w:val="2b6cb0"/>
          <w:sz w:val="28"/>
          <w:szCs w:val="28"/>
          <w:b w:val="1"/>
          <w:bCs w:val="1"/>
        </w:rPr>
        <w:t xml:space="preserve">Requisitos Previos</w:t>
      </w:r>
    </w:p>
    <w:p>
      <w:pPr>
        <w:numPr>
          <w:ilvl w:val="0"/>
          <w:numId w:val="3"/>
        </w:numPr>
      </w:pPr>
      <w:r>
        <w:rPr/>
        <w:t xml:space="preserve">Reconocer figuras planas básicas como triángulo, cuadrado, pentágono y hexágono.</w:t>
      </w:r>
    </w:p>
    <w:p>
      <w:pPr>
        <w:numPr>
          <w:ilvl w:val="0"/>
          <w:numId w:val="3"/>
        </w:numPr>
      </w:pPr>
      <w:r>
        <w:rPr/>
        <w:t xml:space="preserve">Distinguir entre figuras planas y cuerpos geométricos.</w:t>
      </w:r>
    </w:p>
    <w:p>
      <w:pPr>
        <w:numPr>
          <w:ilvl w:val="0"/>
          <w:numId w:val="3"/>
        </w:numPr>
      </w:pPr>
      <w:r>
        <w:rPr/>
        <w:t xml:space="preserve">Comprender de manera inicial los conceptos de cantidad y conteo.</w:t>
      </w:r>
    </w:p>
    <w:p>
      <w:pPr>
        <w:numPr>
          <w:ilvl w:val="0"/>
          <w:numId w:val="3"/>
        </w:numPr>
      </w:pPr>
      <w:r>
        <w:rPr/>
        <w:t xml:space="preserve">Haber observado o manipulado objetos con forma de cubo, esfera, cilindro o pirámide.</w:t>
      </w:r>
    </w:p>
    <w:p>
      <w:pPr>
        <w:numPr>
          <w:ilvl w:val="0"/>
          <w:numId w:val="3"/>
        </w:numPr>
      </w:pPr>
      <w:r>
        <w:rPr/>
        <w:t xml:space="preserve">Participar en conversaciones grupales, respetar turnos y registrar observaciones sencillas.</w:t>
      </w:r>
    </w:p>
    <w:p>
      <w:pPr>
        <w:numPr>
          <w:ilvl w:val="0"/>
          <w:numId w:val="3"/>
        </w:numPr>
      </w:pPr>
      <w:r>
        <w:rPr/>
        <w:t xml:space="preserve">Conocer o recordar los términos “lado” y “cara”; los términos “arista” y “vértice” se retomarán durante la clase.</w:t>
      </w:r>
    </w:p>
    <w:p/>
    <w:p>
      <w:pPr/>
      <w:r>
        <w:rPr>
          <w:color w:val="2b6cb0"/>
          <w:sz w:val="28"/>
          <w:szCs w:val="28"/>
          <w:b w:val="1"/>
          <w:bCs w:val="1"/>
        </w:rPr>
        <w:t xml:space="preserve">Actividades</w:t>
      </w:r>
    </w:p>
    <w:p>
      <w:pPr/>
      <w:r>
        <w:rPr/>
        <w:t xml:space="preserve">Sesión 1: La caja misteriosa y las primeras pistas geométricasFase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“Hoy comenzaremos una misión para ayudar a crear un museo de cuerpos geométricos. Tendremos que descubrir cuáles figuras son especiales y cómo podemos reconocerlas”. Presenta el objetivo en lenguaje sencillo: identificar algunos sólidos platónicos y observar sus caras, aristas y vértices.</w:t>
      </w:r>
    </w:p>
    <w:p>
      <w:pPr/>
      <w:r>
        <w:rPr>
          <w:b w:val="1"/>
          <w:bCs w:val="1"/>
        </w:rPr>
        <w:t xml:space="preserve">Activación de conocimientos previos</w:t>
      </w:r>
    </w:p>
    <w:p>
      <w:pPr>
        <w:numPr>
          <w:ilvl w:val="0"/>
          <w:numId w:val="4"/>
        </w:numPr>
      </w:pPr>
      <w:r>
        <w:rPr>
          <w:b w:val="1"/>
          <w:bCs w:val="1"/>
        </w:rPr>
        <w:t xml:space="preserve">Docente:</w:t>
      </w:r>
      <w:r>
        <w:rPr/>
        <w:t xml:space="preserve"> Muestra un dado, una caja de regalo y una pirámide de cartulina. Pregunta exactamente: “¿Cuál de estos objetos puede rodar? ¿Cuál tiene caras planas? ¿Qué figuras planas ven en sus caras?”.</w:t>
      </w:r>
    </w:p>
    <w:p>
      <w:pPr>
        <w:numPr>
          <w:ilvl w:val="0"/>
          <w:numId w:val="4"/>
        </w:numPr>
      </w:pPr>
      <w:r>
        <w:rPr>
          <w:b w:val="1"/>
          <w:bCs w:val="1"/>
        </w:rPr>
        <w:t xml:space="preserve">Estudiantes:</w:t>
      </w:r>
      <w:r>
        <w:rPr/>
        <w:t xml:space="preserve"> Observan, responden oralmente y dibujan rápidamente uno de los objetos en su cuaderno.</w:t>
      </w:r>
    </w:p>
    <w:p>
      <w:pPr>
        <w:numPr>
          <w:ilvl w:val="0"/>
          <w:numId w:val="4"/>
        </w:numPr>
      </w:pPr>
      <w:r>
        <w:rPr>
          <w:b w:val="1"/>
          <w:bCs w:val="1"/>
        </w:rPr>
        <w:t xml:space="preserve">Docente:</w:t>
      </w:r>
      <w:r>
        <w:rPr/>
        <w:t xml:space="preserve"> Recupera las respuestas sin corregir todavía todos los detalles y anota en el pizarrón las palabras </w:t>
      </w:r>
      <w:r>
        <w:rPr>
          <w:i w:val="1"/>
          <w:iCs w:val="1"/>
        </w:rPr>
        <w:t xml:space="preserve">cara</w:t>
      </w:r>
      <w:r>
        <w:rPr/>
        <w:t xml:space="preserve">, </w:t>
      </w:r>
      <w:r>
        <w:rPr>
          <w:i w:val="1"/>
          <w:iCs w:val="1"/>
        </w:rPr>
        <w:t xml:space="preserve">arista</w:t>
      </w:r>
      <w:r>
        <w:rPr/>
        <w:t xml:space="preserve"> y </w:t>
      </w:r>
      <w:r>
        <w:rPr>
          <w:i w:val="1"/>
          <w:iCs w:val="1"/>
        </w:rPr>
        <w:t xml:space="preserve">vértice</w:t>
      </w:r>
      <w:r>
        <w:rPr/>
        <w:t xml:space="preserve">.</w:t>
      </w:r>
    </w:p>
    <w:p>
      <w:pPr/>
      <w:r>
        <w:rPr>
          <w:b w:val="1"/>
          <w:bCs w:val="1"/>
        </w:rPr>
        <w:t xml:space="preserve">Motivación y enganche</w:t>
      </w:r>
    </w:p>
    <w:p>
      <w:pPr/>
      <w:r>
        <w:rPr>
          <w:b w:val="1"/>
          <w:bCs w:val="1"/>
        </w:rPr>
        <w:t xml:space="preserve">Docente:</w:t>
      </w:r>
      <w:r>
        <w:rPr/>
        <w:t xml:space="preserve"> Presenta una “caja misteriosa” con un modelo oculto. Dice: “En el museo se mezclaron cinco tesoros geométricos. Solo podremos identificarlos si descubrimos sus pistas”. Saca lentamente un cubo y pregunta: “¿Qué creen que debe tener un cuerpo geométrico para ser considerado muy regular?”.</w:t>
      </w:r>
    </w:p>
    <w:p>
      <w:pPr/>
      <w:r>
        <w:rPr/>
        <w:t xml:space="preserve">Comparte el dato curioso: “Hace mucho tiempo, los matemáticos estudiaron cinco cuerpos con una regularidad tan especial que los relacionaron con los elementos de la naturaleza. Hoy los llamamos sólidos platónicos”.</w:t>
      </w:r>
    </w:p>
    <w:p>
      <w:pPr/>
      <w:r>
        <w:rPr>
          <w:b w:val="1"/>
          <w:bCs w:val="1"/>
        </w:rPr>
        <w:t xml:space="preserve">Contextualización</w:t>
      </w:r>
    </w:p>
    <w:p>
      <w:pPr/>
      <w:r>
        <w:rPr>
          <w:b w:val="1"/>
          <w:bCs w:val="1"/>
        </w:rPr>
        <w:t xml:space="preserve">Docente:</w:t>
      </w:r>
      <w:r>
        <w:rPr/>
        <w:t xml:space="preserve"> Conecta el tema con la vida cotidiana: “Los dados se parecen a un cubo, algunas decoraciones parecen pirámides y muchos juegos de construcción permiten formar poliedros. Si aprendemos a observar sus caras, aristas y vértices, podremos reconocerlos aunque cambien de tamaño o color”.</w:t>
      </w:r>
    </w:p>
    <w:p>
      <w:pPr/>
      <w:r>
        <w:rPr>
          <w:b w:val="1"/>
          <w:bCs w:val="1"/>
        </w:rPr>
        <w:t xml:space="preserve">Estudiantes:</w:t>
      </w:r>
      <w:r>
        <w:rPr/>
        <w:t xml:space="preserve"> Mencionan objetos que conocen y explican qué forma geométrica creen que tienen.</w:t>
      </w:r>
    </w:p>
    <w:p>
      <w:pPr/>
      <w:r>
        <w:rPr/>
        <w:t xml:space="preserve">Fase de Desarrollo</w:t>
      </w:r>
    </w:p>
    <w:p>
      <w:pPr/>
      <w:r>
        <w:rPr>
          <w:b w:val="1"/>
          <w:bCs w:val="1"/>
        </w:rPr>
        <w:t xml:space="preserve">Tiempo estimado:</w:t>
      </w:r>
    </w:p>
    <w:p>
      <w:pPr/>
      <w:r>
        <w:rPr/>
        <w:t xml:space="preserve"> 45 minutos</w:t>
      </w:r>
    </w:p>
    <w:p>
      <w:pPr/>
      <w:r>
        <w:rPr>
          <w:b w:val="1"/>
          <w:bCs w:val="1"/>
        </w:rPr>
        <w:t xml:space="preserve">Presentación del contenido mediante un problema</w:t>
      </w:r>
    </w:p>
    <w:p>
      <w:pPr/>
      <w:r>
        <w:rPr>
          <w:b w:val="1"/>
          <w:bCs w:val="1"/>
        </w:rPr>
        <w:t xml:space="preserve">Docente:</w:t>
      </w:r>
      <w:r>
        <w:rPr/>
        <w:t xml:space="preserve"> Presenta el problema: “El museo escolar recibió cinco modelos, pero las etiquetas se perdieron. Cada equipo debe investigar los modelos, descubrir sus nombres y preparar pistas para que otros niños puedan identificarlos”. Forma grupos de 3 o 4 estudiantes y asigna roles: observador, contador, registrador y portavoz.</w:t>
      </w:r>
    </w:p>
    <w:p>
      <w:pPr/>
      <w:r>
        <w:rPr/>
        <w:t xml:space="preserve">Explica con modelos concretos: “Las partes planas se llaman caras; las líneas donde se juntan dos caras son aristas; las puntas donde se encuentran varias aristas son vértices”. Evita dar directamente todos los nombres: primero permite que los estudiantes observen y formulen ideas.</w:t>
      </w:r>
    </w:p>
    <w:p>
      <w:pPr/>
      <w:r>
        <w:rPr>
          <w:b w:val="1"/>
          <w:bCs w:val="1"/>
        </w:rPr>
        <w:t xml:space="preserve">Actividad 1: Detectives de caras, aristas y vértices</w:t>
      </w:r>
    </w:p>
    <w:p>
      <w:pPr/>
      <w:r>
        <w:rPr>
          <w:b w:val="1"/>
          <w:bCs w:val="1"/>
        </w:rPr>
        <w:t xml:space="preserve">Objetivo específico:</w:t>
      </w:r>
      <w:r>
        <w:rPr/>
        <w:t xml:space="preserve"> Describir las partes de los sólidos platónicos y registrar características observables.</w:t>
      </w:r>
    </w:p>
    <w:p>
      <w:pPr/>
      <w:r>
        <w:rPr>
          <w:b w:val="1"/>
          <w:bCs w:val="1"/>
        </w:rPr>
        <w:t xml:space="preserve">Organización:</w:t>
      </w:r>
      <w:r>
        <w:rPr/>
        <w:t xml:space="preserve"> Grupos de 3 o 4.</w:t>
      </w:r>
    </w:p>
    <w:p>
      <w:pPr/>
      <w:r>
        <w:rPr>
          <w:b w:val="1"/>
          <w:bCs w:val="1"/>
        </w:rPr>
        <w:t xml:space="preserve">Tiempo estimado:</w:t>
      </w:r>
      <w:r>
        <w:rPr/>
        <w:t xml:space="preserve"> 15 minutos.</w:t>
      </w:r>
    </w:p>
    <w:p>
      <w:pPr>
        <w:numPr>
          <w:ilvl w:val="0"/>
          <w:numId w:val="5"/>
        </w:numPr>
      </w:pPr>
      <w:r>
        <w:rPr>
          <w:b w:val="1"/>
          <w:bCs w:val="1"/>
        </w:rPr>
        <w:t xml:space="preserve">Docente:</w:t>
      </w:r>
      <w:r>
        <w:rPr/>
        <w:t xml:space="preserve"> Entrega a cada grupo cinco modelos y una tabla con las columnas: “modelo”, “forma de sus caras”, “cantidad de caras”, “cantidad de vértices” y “cantidad de aristas”.</w:t>
      </w:r>
    </w:p>
    <w:p>
      <w:pPr>
        <w:numPr>
          <w:ilvl w:val="0"/>
          <w:numId w:val="5"/>
        </w:numPr>
      </w:pPr>
      <w:r>
        <w:rPr>
          <w:b w:val="1"/>
          <w:bCs w:val="1"/>
        </w:rPr>
        <w:t xml:space="preserve">Docente dice:</w:t>
      </w:r>
      <w:r>
        <w:rPr/>
        <w:t xml:space="preserve"> “No adivinen solamente por el nombre. Toquen, giren y cuenten. Si se equivocan, vuelvan a contar desde una esquina marcada”.</w:t>
      </w:r>
    </w:p>
    <w:p>
      <w:pPr>
        <w:numPr>
          <w:ilvl w:val="0"/>
          <w:numId w:val="5"/>
        </w:numPr>
      </w:pPr>
      <w:r>
        <w:rPr>
          <w:b w:val="1"/>
          <w:bCs w:val="1"/>
        </w:rPr>
        <w:t xml:space="preserve">Estudiantes:</w:t>
      </w:r>
      <w:r>
        <w:rPr/>
        <w:t xml:space="preserve"> Observan cada modelo, identifican si sus caras son triángulos, cuadrados o pentágonos y registran sus conteos.</w:t>
      </w:r>
    </w:p>
    <w:p>
      <w:pPr>
        <w:numPr>
          <w:ilvl w:val="0"/>
          <w:numId w:val="5"/>
        </w:numPr>
      </w:pPr>
      <w:r>
        <w:rPr>
          <w:b w:val="1"/>
          <w:bCs w:val="1"/>
        </w:rPr>
        <w:t xml:space="preserve">Estudiantes:</w:t>
      </w:r>
      <w:r>
        <w:rPr/>
        <w:t xml:space="preserve"> Marcan una cara con una nota adhesiva y siguen el recorrido para no contarla dos veces. Hacen lo mismo con algunos vértices y aristas.</w:t>
      </w:r>
    </w:p>
    <w:p>
      <w:pPr>
        <w:numPr>
          <w:ilvl w:val="0"/>
          <w:numId w:val="5"/>
        </w:numPr>
      </w:pPr>
      <w:r>
        <w:rPr>
          <w:b w:val="1"/>
          <w:bCs w:val="1"/>
        </w:rPr>
        <w:t xml:space="preserve">Docente:</w:t>
      </w:r>
      <w:r>
        <w:rPr/>
        <w:t xml:space="preserve"> Recorre los grupos y pregunta: “¿Cómo saben que ya contaron todas las caras? ¿Qué diferencia hay entre una cara y una arista? ¿Qué parte estás contando ahora?”.</w:t>
      </w:r>
    </w:p>
    <w:p>
      <w:pPr/>
      <w:r>
        <w:rPr>
          <w:b w:val="1"/>
          <w:bCs w:val="1"/>
        </w:rPr>
        <w:t xml:space="preserve">Producto o evidencia:</w:t>
      </w:r>
      <w:r>
        <w:rPr/>
        <w:t xml:space="preserve"> Tabla de observación completada y dibujos sencillos de dos modelos.</w:t>
      </w:r>
    </w:p>
    <w:p>
      <w:pPr/>
      <w:r>
        <w:rPr>
          <w:b w:val="1"/>
          <w:bCs w:val="1"/>
        </w:rPr>
        <w:t xml:space="preserve">Actividad 2: Clasificamos por la forma de sus caras</w:t>
      </w:r>
    </w:p>
    <w:p>
      <w:pPr/>
      <w:r>
        <w:rPr>
          <w:b w:val="1"/>
          <w:bCs w:val="1"/>
        </w:rPr>
        <w:t xml:space="preserve">Objetivo específico:</w:t>
      </w:r>
      <w:r>
        <w:rPr/>
        <w:t xml:space="preserve"> Comparar y clasificar los sólidos según la forma de sus caras.</w:t>
      </w:r>
    </w:p>
    <w:p>
      <w:pPr/>
      <w:r>
        <w:rPr>
          <w:b w:val="1"/>
          <w:bCs w:val="1"/>
        </w:rPr>
        <w:t xml:space="preserve">Organización:</w:t>
      </w:r>
      <w:r>
        <w:rPr/>
        <w:t xml:space="preserve"> Grupos de 3 o 4 y plenaria breve.</w:t>
      </w:r>
    </w:p>
    <w:p>
      <w:pPr/>
      <w:r>
        <w:rPr>
          <w:b w:val="1"/>
          <w:bCs w:val="1"/>
        </w:rPr>
        <w:t xml:space="preserve">Tiempo estimado:</w:t>
      </w:r>
      <w:r>
        <w:rPr/>
        <w:t xml:space="preserve"> 15 minutos.</w:t>
      </w:r>
    </w:p>
    <w:p>
      <w:pPr>
        <w:numPr>
          <w:ilvl w:val="0"/>
          <w:numId w:val="6"/>
        </w:numPr>
      </w:pPr>
      <w:r>
        <w:rPr>
          <w:b w:val="1"/>
          <w:bCs w:val="1"/>
        </w:rPr>
        <w:t xml:space="preserve">Docente:</w:t>
      </w:r>
      <w:r>
        <w:rPr/>
        <w:t xml:space="preserve"> Coloca en el centro tarjetas con las palabras “triángulos”, “cuadrados” y “pentágonos”.</w:t>
      </w:r>
    </w:p>
    <w:p>
      <w:pPr>
        <w:numPr>
          <w:ilvl w:val="0"/>
          <w:numId w:val="6"/>
        </w:numPr>
      </w:pPr>
      <w:r>
        <w:rPr>
          <w:b w:val="1"/>
          <w:bCs w:val="1"/>
        </w:rPr>
        <w:t xml:space="preserve">Docente dice:</w:t>
      </w:r>
      <w:r>
        <w:rPr/>
        <w:t xml:space="preserve"> “Coloquen cada modelo junto a la tarjeta que indique la forma de todas sus caras. Si un modelo parece pertenecer a dos grupos, expliquen por qué”.</w:t>
      </w:r>
    </w:p>
    <w:p>
      <w:pPr>
        <w:numPr>
          <w:ilvl w:val="0"/>
          <w:numId w:val="6"/>
        </w:numPr>
      </w:pPr>
      <w:r>
        <w:rPr>
          <w:b w:val="1"/>
          <w:bCs w:val="1"/>
        </w:rPr>
        <w:t xml:space="preserve">Estudiantes:</w:t>
      </w:r>
      <w:r>
        <w:rPr/>
        <w:t xml:space="preserve"> Manipulan los modelos y los agrupan. Descubren que varios sólidos tienen caras triangulares, uno tiene caras cuadradas y otro tiene caras pentagonales.</w:t>
      </w:r>
    </w:p>
    <w:p>
      <w:pPr>
        <w:numPr>
          <w:ilvl w:val="0"/>
          <w:numId w:val="6"/>
        </w:numPr>
      </w:pPr>
      <w:r>
        <w:rPr>
          <w:b w:val="1"/>
          <w:bCs w:val="1"/>
        </w:rPr>
        <w:t xml:space="preserve">Docente:</w:t>
      </w:r>
      <w:r>
        <w:rPr/>
        <w:t xml:space="preserve"> Pregunta: “¿Todas las caras de este modelo tienen la misma forma? ¿Qué observan en el tamaño de las caras? ¿Qué significa que una figura sea regular?”.</w:t>
      </w:r>
    </w:p>
    <w:p>
      <w:pPr>
        <w:numPr>
          <w:ilvl w:val="0"/>
          <w:numId w:val="6"/>
        </w:numPr>
      </w:pPr>
      <w:r>
        <w:rPr>
          <w:b w:val="1"/>
          <w:bCs w:val="1"/>
        </w:rPr>
        <w:t xml:space="preserve">Estudiantes:</w:t>
      </w:r>
      <w:r>
        <w:rPr/>
        <w:t xml:space="preserve"> Comparan resultados con otro grupo y corrigen su tabla si encuentran diferencias.</w:t>
      </w:r>
    </w:p>
    <w:p>
      <w:pPr/>
      <w:r>
        <w:rPr>
          <w:b w:val="1"/>
          <w:bCs w:val="1"/>
        </w:rPr>
        <w:t xml:space="preserve">Producto o evidencia:</w:t>
      </w:r>
      <w:r>
        <w:rPr/>
        <w:t xml:space="preserve"> Clasificación física de los modelos y explicación oral de una decisión.</w:t>
      </w:r>
    </w:p>
    <w:p>
      <w:pPr/>
      <w:r>
        <w:rPr>
          <w:b w:val="1"/>
          <w:bCs w:val="1"/>
        </w:rPr>
        <w:t xml:space="preserve">Actividad 3: Construcción de un modelo con palitos</w:t>
      </w:r>
    </w:p>
    <w:p>
      <w:pPr/>
      <w:r>
        <w:rPr>
          <w:b w:val="1"/>
          <w:bCs w:val="1"/>
        </w:rPr>
        <w:t xml:space="preserve">Objetivo específico:</w:t>
      </w:r>
      <w:r>
        <w:rPr/>
        <w:t xml:space="preserve"> Relacionar vértices y aristas mediante una construcción concreta.</w:t>
      </w:r>
    </w:p>
    <w:p>
      <w:pPr/>
      <w:r>
        <w:rPr>
          <w:b w:val="1"/>
          <w:bCs w:val="1"/>
        </w:rPr>
        <w:t xml:space="preserve">Organización:</w:t>
      </w:r>
      <w:r>
        <w:rPr/>
        <w:t xml:space="preserve"> Parejas dentro de cada grupo.</w:t>
      </w:r>
    </w:p>
    <w:p>
      <w:pPr/>
      <w:r>
        <w:rPr>
          <w:b w:val="1"/>
          <w:bCs w:val="1"/>
        </w:rPr>
        <w:t xml:space="preserve">Tiempo estimado:</w:t>
      </w:r>
      <w:r>
        <w:rPr/>
        <w:t xml:space="preserve"> 15 minutos.</w:t>
      </w:r>
    </w:p>
    <w:p>
      <w:pPr>
        <w:numPr>
          <w:ilvl w:val="0"/>
          <w:numId w:val="7"/>
        </w:numPr>
      </w:pPr>
      <w:r>
        <w:rPr>
          <w:b w:val="1"/>
          <w:bCs w:val="1"/>
        </w:rPr>
        <w:t xml:space="preserve">Docente:</w:t>
      </w:r>
      <w:r>
        <w:rPr/>
        <w:t xml:space="preserve"> Entrega palitos y plastilina. Muestra cómo unir tres palitos para formar una cara triangular.</w:t>
      </w:r>
    </w:p>
    <w:p>
      <w:pPr>
        <w:numPr>
          <w:ilvl w:val="0"/>
          <w:numId w:val="7"/>
        </w:numPr>
      </w:pPr>
      <w:r>
        <w:rPr>
          <w:b w:val="1"/>
          <w:bCs w:val="1"/>
        </w:rPr>
        <w:t xml:space="preserve">Docente dice:</w:t>
      </w:r>
      <w:r>
        <w:rPr/>
        <w:t xml:space="preserve"> “Construyan un tetraedro, que parece una pirámide triangular. Cada palito representa una arista y cada bolita de plastilina representa un vértice”.</w:t>
      </w:r>
    </w:p>
    <w:p>
      <w:pPr>
        <w:numPr>
          <w:ilvl w:val="0"/>
          <w:numId w:val="7"/>
        </w:numPr>
      </w:pPr>
      <w:r>
        <w:rPr>
          <w:b w:val="1"/>
          <w:bCs w:val="1"/>
        </w:rPr>
        <w:t xml:space="preserve">Estudiantes:</w:t>
      </w:r>
      <w:r>
        <w:rPr/>
        <w:t xml:space="preserve"> Construyen cuatro caras triangulares y observan cómo se unen.</w:t>
      </w:r>
    </w:p>
    <w:p>
      <w:pPr>
        <w:numPr>
          <w:ilvl w:val="0"/>
          <w:numId w:val="7"/>
        </w:numPr>
      </w:pPr>
      <w:r>
        <w:rPr>
          <w:b w:val="1"/>
          <w:bCs w:val="1"/>
        </w:rPr>
        <w:t xml:space="preserve">Docente:</w:t>
      </w:r>
      <w:r>
        <w:rPr/>
        <w:t xml:space="preserve"> Pregunta: “¿Cuántas caras triangulares construyeron? ¿Cuántos vértices tiene? ¿Qué ocurre cuando una arista pertenece a dos caras?”.</w:t>
      </w:r>
    </w:p>
    <w:p>
      <w:pPr>
        <w:numPr>
          <w:ilvl w:val="0"/>
          <w:numId w:val="7"/>
        </w:numPr>
      </w:pPr>
      <w:r>
        <w:rPr>
          <w:b w:val="1"/>
          <w:bCs w:val="1"/>
        </w:rPr>
        <w:t xml:space="preserve">Estudiantes:</w:t>
      </w:r>
      <w:r>
        <w:rPr/>
        <w:t xml:space="preserve"> Comparan el modelo con la tabla y dibujan una de sus caras.</w:t>
      </w:r>
    </w:p>
    <w:p>
      <w:pPr/>
      <w:r>
        <w:rPr>
          <w:b w:val="1"/>
          <w:bCs w:val="1"/>
        </w:rPr>
        <w:t xml:space="preserve">Producto o evidencia:</w:t>
      </w:r>
      <w:r>
        <w:rPr/>
        <w:t xml:space="preserve"> Tetraedro construido y registro de sus características.</w:t>
      </w:r>
    </w:p>
    <w:p>
      <w:pPr/>
      <w:r>
        <w:rPr>
          <w:b w:val="1"/>
          <w:bCs w:val="1"/>
        </w:rPr>
        <w:t xml:space="preserve">Diferenciación y transición</w:t>
      </w:r>
    </w:p>
    <w:p>
      <w:pPr/>
      <w:r>
        <w:rPr/>
        <w:t xml:space="preserve">Para quienes necesitan apoyo, el docente entrega modelos con colores distintos en cada tipo de cara, una tabla con dibujos y una tarjeta guía que dice: “Primero busca caras; después cuenta puntas; al final cuenta líneas”. También puede permitir el conteo acompañado de un compañero. Para quienes terminan antes, propone investigar si pueden encontrar una forma de contar las caras sin tocar cada una o comparar cuál modelo tiene más caras.</w:t>
      </w:r>
    </w:p>
    <w:p>
      <w:pPr/>
      <w:r>
        <w:rPr>
          <w:b w:val="1"/>
          <w:bCs w:val="1"/>
        </w:rPr>
        <w:t xml:space="preserve">Transición:</w:t>
      </w:r>
      <w:r>
        <w:rPr/>
        <w:t xml:space="preserve"> El docente anuncia: “Ya encontramos pistas importantes, pero aún falta poner nombre a cada tesoro. En la próxima sesión usaremos nuestras tablas para resolver la parte final del misterio”.</w:t>
      </w:r>
    </w:p>
    <w:p>
      <w:pPr/>
      <w:r>
        <w:rPr/>
        <w:t xml:space="preserve">Fase de Cierre</w:t>
      </w:r>
    </w:p>
    <w:p>
      <w:pPr/>
      <w:r>
        <w:rPr>
          <w:b w:val="1"/>
          <w:bCs w:val="1"/>
        </w:rPr>
        <w:t xml:space="preserve">Tiempo estimado:</w:t>
      </w:r>
    </w:p>
    <w:p>
      <w:pPr/>
      <w:r>
        <w:rPr/>
        <w:t xml:space="preserve"> 5 minutos</w:t>
      </w:r>
    </w:p>
    <w:p>
      <w:pPr/>
      <w:r>
        <w:rPr>
          <w:b w:val="1"/>
          <w:bCs w:val="1"/>
        </w:rPr>
        <w:t xml:space="preserve">Síntesis:</w:t>
      </w:r>
      <w:r>
        <w:rPr/>
        <w:t xml:space="preserve"> Cada estudiante completa oralmente la frase: “Hoy aprendí que una cara es…, una arista es… y un vértice es…”. El docente muestra el tetraedro y solicita que un estudiante señale cada parte.</w:t>
      </w:r>
    </w:p>
    <w:p>
      <w:pPr/>
      <w:r>
        <w:rPr>
          <w:b w:val="1"/>
          <w:bCs w:val="1"/>
        </w:rPr>
        <w:t xml:space="preserve">Retroalimentación:</w:t>
      </w:r>
      <w:r>
        <w:rPr/>
        <w:t xml:space="preserve"> Reconoce las estrategias de conteo y corrige con preguntas, no con respuestas inmediatas: “¿Podemos volver a recorrer el modelo para comprobarlo?”.</w:t>
      </w:r>
    </w:p>
    <w:p>
      <w:pPr/>
      <w:r>
        <w:rPr>
          <w:b w:val="1"/>
          <w:bCs w:val="1"/>
        </w:rPr>
        <w:t xml:space="preserve">Anticipo:</w:t>
      </w:r>
      <w:r>
        <w:rPr/>
        <w:t xml:space="preserve"> “En la siguiente sesión conoceremos los nombres de los cinco sólidos platónicos, completaremos sus fichas y prepararemos la exposición del museo”.</w:t>
      </w:r>
    </w:p>
    <w:p>
      <w:pPr/>
      <w:r>
        <w:rPr/>
        <w:t xml:space="preserve">Sesión 2: El museo de los cinco sólidos platónicosFase de Inicio</w:t>
      </w:r>
    </w:p>
    <w:p>
      <w:pPr/>
      <w:r>
        <w:rPr>
          <w:b w:val="1"/>
          <w:bCs w:val="1"/>
        </w:rPr>
        <w:t xml:space="preserve">Tiempo estimado:</w:t>
      </w:r>
    </w:p>
    <w:p>
      <w:pPr/>
      <w:r>
        <w:rPr/>
        <w:t xml:space="preserve"> 8 minutos</w:t>
      </w:r>
    </w:p>
    <w:p>
      <w:pPr/>
      <w:r>
        <w:rPr>
          <w:b w:val="1"/>
          <w:bCs w:val="1"/>
        </w:rPr>
        <w:t xml:space="preserve">Conexión con la sesión anterior</w:t>
      </w:r>
    </w:p>
    <w:p>
      <w:pPr/>
      <w:r>
        <w:rPr>
          <w:b w:val="1"/>
          <w:bCs w:val="1"/>
        </w:rPr>
        <w:t xml:space="preserve">Docente:</w:t>
      </w:r>
      <w:r>
        <w:rPr/>
        <w:t xml:space="preserve"> Muestra nuevamente el tetraedro construido y pregunta: “¿Qué partes reconocimos la clase pasada? ¿Qué forma tienen sus caras?”. Después realiza un juego rápido: levanta una tarjeta que diga “arista”, “cara” o “vértice”, y los estudiantes deben señalar esa parte en el modelo.</w:t>
      </w:r>
    </w:p>
    <w:p>
      <w:pPr/>
      <w:r>
        <w:rPr>
          <w:b w:val="1"/>
          <w:bCs w:val="1"/>
        </w:rPr>
        <w:t xml:space="preserve">Estudiantes:</w:t>
      </w:r>
      <w:r>
        <w:rPr/>
        <w:t xml:space="preserve"> Responden, señalan y explican brevemente cómo contaron algunas partes.</w:t>
      </w:r>
    </w:p>
    <w:p>
      <w:pPr/>
      <w:r>
        <w:rPr>
          <w:b w:val="1"/>
          <w:bCs w:val="1"/>
        </w:rPr>
        <w:t xml:space="preserve">Presentación del objetivo</w:t>
      </w:r>
    </w:p>
    <w:p>
      <w:pPr/>
      <w:r>
        <w:rPr>
          <w:b w:val="1"/>
          <w:bCs w:val="1"/>
        </w:rPr>
        <w:t xml:space="preserve">Docente:</w:t>
      </w:r>
      <w:r>
        <w:rPr/>
        <w:t xml:space="preserve"> Explica: “Hoy resolveremos el misterio: identificaremos los cinco sólidos platónicos, completaremos sus fichas y presentaremos nuestras conclusiones como verdaderos guías del museo”.</w:t>
      </w:r>
    </w:p>
    <w:p>
      <w:pPr/>
      <w:r>
        <w:rPr/>
        <w:t xml:space="preserve">Proyecta o muestra imágenes de los cinco sólidos y aclara que un sólido platónico tiene caras que son polígonos regulares iguales y que en cada vértice se reúne el mismo número de caras. Utiliza ejemplos sencillos y no exige memorizar fórmulas.</w:t>
      </w:r>
    </w:p>
    <w:p>
      <w:pPr/>
      <w:r>
        <w:rPr/>
        <w:t xml:space="preserve">Fase de Desarrollo</w:t>
      </w:r>
    </w:p>
    <w:p>
      <w:pPr/>
      <w:r>
        <w:rPr>
          <w:b w:val="1"/>
          <w:bCs w:val="1"/>
        </w:rPr>
        <w:t xml:space="preserve">Tiempo estimado:</w:t>
      </w:r>
    </w:p>
    <w:p>
      <w:pPr/>
      <w:r>
        <w:rPr/>
        <w:t xml:space="preserve"> 42 minutos</w:t>
      </w:r>
    </w:p>
    <w:p>
      <w:pPr/>
      <w:r>
        <w:rPr>
          <w:b w:val="1"/>
          <w:bCs w:val="1"/>
        </w:rPr>
        <w:t xml:space="preserve">Actividad 4: Unimos cada modelo con su nombre</w:t>
      </w:r>
    </w:p>
    <w:p>
      <w:pPr/>
      <w:r>
        <w:rPr>
          <w:b w:val="1"/>
          <w:bCs w:val="1"/>
        </w:rPr>
        <w:t xml:space="preserve">Objetivo específico:</w:t>
      </w:r>
      <w:r>
        <w:rPr/>
        <w:t xml:space="preserve"> Identificar los cinco sólidos platónicos y relacionarlos con sus características principales.</w:t>
      </w:r>
    </w:p>
    <w:p>
      <w:pPr/>
      <w:r>
        <w:rPr>
          <w:b w:val="1"/>
          <w:bCs w:val="1"/>
        </w:rPr>
        <w:t xml:space="preserve">Organización:</w:t>
      </w:r>
      <w:r>
        <w:rPr/>
        <w:t xml:space="preserve"> Grupos de 3 o 4.</w:t>
      </w:r>
    </w:p>
    <w:p>
      <w:pPr/>
      <w:r>
        <w:rPr>
          <w:b w:val="1"/>
          <w:bCs w:val="1"/>
        </w:rPr>
        <w:t xml:space="preserve">Tiempo estimado:</w:t>
      </w:r>
      <w:r>
        <w:rPr/>
        <w:t xml:space="preserve"> 12 minutos.</w:t>
      </w:r>
    </w:p>
    <w:p>
      <w:pPr>
        <w:numPr>
          <w:ilvl w:val="0"/>
          <w:numId w:val="8"/>
        </w:numPr>
      </w:pPr>
      <w:r>
        <w:rPr>
          <w:b w:val="1"/>
          <w:bCs w:val="1"/>
        </w:rPr>
        <w:t xml:space="preserve">Docente:</w:t>
      </w:r>
      <w:r>
        <w:rPr/>
        <w:t xml:space="preserve"> Entrega tarjetas con los nombres: tetraedro, cubo o hexaedro, octaedro, dodecaedro e icosaedro, junto con tarjetas de pistas.</w:t>
      </w:r>
    </w:p>
    <w:p>
      <w:pPr>
        <w:numPr>
          <w:ilvl w:val="0"/>
          <w:numId w:val="8"/>
        </w:numPr>
      </w:pPr>
      <w:r>
        <w:rPr>
          <w:b w:val="1"/>
          <w:bCs w:val="1"/>
        </w:rPr>
        <w:t xml:space="preserve">Docente dice:</w:t>
      </w:r>
      <w:r>
        <w:rPr/>
        <w:t xml:space="preserve"> “Lean cada pista, observen los modelos y coloquen el nombre correcto. No basta con colocar la tarjeta: deben explicar qué pista les ayudó”.</w:t>
      </w:r>
    </w:p>
    <w:p>
      <w:pPr>
        <w:numPr>
          <w:ilvl w:val="0"/>
          <w:numId w:val="8"/>
        </w:numPr>
      </w:pPr>
      <w:r>
        <w:rPr>
          <w:b w:val="1"/>
          <w:bCs w:val="1"/>
        </w:rPr>
        <w:t xml:space="preserve">Estudiantes:</w:t>
      </w:r>
      <w:r>
        <w:rPr/>
        <w:t xml:space="preserve"> Relacionan cada nombre con un modelo y una tarjeta descriptiva.</w:t>
      </w:r>
    </w:p>
    <w:p>
      <w:pPr>
        <w:numPr>
          <w:ilvl w:val="0"/>
          <w:numId w:val="8"/>
        </w:numPr>
      </w:pPr>
      <w:r>
        <w:rPr>
          <w:b w:val="1"/>
          <w:bCs w:val="1"/>
        </w:rPr>
        <w:t xml:space="preserve">Docente:</w:t>
      </w:r>
      <w:r>
        <w:rPr/>
        <w:t xml:space="preserve"> Formula preguntas: “¿Qué sólido tiene seis caras cuadradas? ¿Cuál tiene cuatro caras triangulares? ¿Cuál tiene doce caras pentagonales? ¿Qué sólido tiene veinte caras triangulares?”.</w:t>
      </w:r>
    </w:p>
    <w:p>
      <w:pPr>
        <w:numPr>
          <w:ilvl w:val="0"/>
          <w:numId w:val="8"/>
        </w:numPr>
      </w:pPr>
      <w:r>
        <w:rPr>
          <w:b w:val="1"/>
          <w:bCs w:val="1"/>
        </w:rPr>
        <w:t xml:space="preserve">Estudiantes:</w:t>
      </w:r>
      <w:r>
        <w:rPr/>
        <w:t xml:space="preserve"> Comprueban sus respuestas con la tabla de la sesión anterior.</w:t>
      </w:r>
    </w:p>
    <w:p>
      <w:pPr/>
      <w:r>
        <w:rPr>
          <w:b w:val="1"/>
          <w:bCs w:val="1"/>
        </w:rPr>
        <w:t xml:space="preserve">Producto o evidencia:</w:t>
      </w:r>
      <w:r>
        <w:rPr/>
        <w:t xml:space="preserve"> Juego de asociación correctamente organizado y explicaciones orales.</w:t>
      </w:r>
    </w:p>
    <w:p>
      <w:pPr/>
      <w:r>
        <w:rPr>
          <w:b w:val="1"/>
          <w:bCs w:val="1"/>
        </w:rPr>
        <w:t xml:space="preserve">Actividad 5: Elaboramos la ficha del museo</w:t>
      </w:r>
    </w:p>
    <w:p>
      <w:pPr/>
      <w:r>
        <w:rPr>
          <w:b w:val="1"/>
          <w:bCs w:val="1"/>
        </w:rPr>
        <w:t xml:space="preserve">Objetivos específicos:</w:t>
      </w:r>
      <w:r>
        <w:rPr/>
        <w:t xml:space="preserve"> Describir y comunicar las características de los sólidos platónicos.</w:t>
      </w:r>
    </w:p>
    <w:p>
      <w:pPr/>
      <w:r>
        <w:rPr>
          <w:b w:val="1"/>
          <w:bCs w:val="1"/>
        </w:rPr>
        <w:t xml:space="preserve">Organización:</w:t>
      </w:r>
      <w:r>
        <w:rPr/>
        <w:t xml:space="preserve"> Grupos de 3 o 4.</w:t>
      </w:r>
    </w:p>
    <w:p>
      <w:pPr/>
      <w:r>
        <w:rPr>
          <w:b w:val="1"/>
          <w:bCs w:val="1"/>
        </w:rPr>
        <w:t xml:space="preserve">Tiempo estimado:</w:t>
      </w:r>
      <w:r>
        <w:rPr/>
        <w:t xml:space="preserve"> 18 minutos.</w:t>
      </w:r>
    </w:p>
    <w:p>
      <w:pPr>
        <w:numPr>
          <w:ilvl w:val="0"/>
          <w:numId w:val="9"/>
        </w:numPr>
      </w:pPr>
      <w:r>
        <w:rPr>
          <w:b w:val="1"/>
          <w:bCs w:val="1"/>
        </w:rPr>
        <w:t xml:space="preserve">Docente:</w:t>
      </w:r>
      <w:r>
        <w:rPr/>
        <w:t xml:space="preserve"> Asigna un sólido a cada grupo o permite que elijan uno. Entrega una ficha con los apartados: nombre, dibujo, forma de las caras, número de caras, número de vértices, número de aristas y una pista para reconocerlo.</w:t>
      </w:r>
    </w:p>
    <w:p>
      <w:pPr>
        <w:numPr>
          <w:ilvl w:val="0"/>
          <w:numId w:val="9"/>
        </w:numPr>
      </w:pPr>
      <w:r>
        <w:rPr>
          <w:b w:val="1"/>
          <w:bCs w:val="1"/>
        </w:rPr>
        <w:t xml:space="preserve">Docente dice:</w:t>
      </w:r>
      <w:r>
        <w:rPr/>
        <w:t xml:space="preserve"> “Preparen una ficha para un niño que todavía no conoce este sólido. Usen palabras claras y agreguen un dibujo grande”.</w:t>
      </w:r>
    </w:p>
    <w:p>
      <w:pPr>
        <w:numPr>
          <w:ilvl w:val="0"/>
          <w:numId w:val="9"/>
        </w:numPr>
      </w:pPr>
      <w:r>
        <w:rPr>
          <w:b w:val="1"/>
          <w:bCs w:val="1"/>
        </w:rPr>
        <w:t xml:space="preserve">Estudiantes:</w:t>
      </w:r>
      <w:r>
        <w:rPr/>
        <w:t xml:space="preserve"> Consultan sus modelos, completan los datos y decoran la ficha.</w:t>
      </w:r>
    </w:p>
    <w:p>
      <w:pPr>
        <w:numPr>
          <w:ilvl w:val="0"/>
          <w:numId w:val="9"/>
        </w:numPr>
      </w:pPr>
      <w:r>
        <w:rPr>
          <w:b w:val="1"/>
          <w:bCs w:val="1"/>
        </w:rPr>
        <w:t xml:space="preserve">Docente:</w:t>
      </w:r>
      <w:r>
        <w:rPr/>
        <w:t xml:space="preserve"> Revisa los datos antes de la presentación y pregunta: “¿Cómo comprobaron esa cantidad? ¿La palabra que usaron describe una cara, una arista o un vértice? ¿Su pista permitiría reconocer el sólido?”.</w:t>
      </w:r>
    </w:p>
    <w:p>
      <w:pPr>
        <w:numPr>
          <w:ilvl w:val="0"/>
          <w:numId w:val="9"/>
        </w:numPr>
      </w:pPr>
      <w:r>
        <w:rPr>
          <w:b w:val="1"/>
          <w:bCs w:val="1"/>
        </w:rPr>
        <w:t xml:space="preserve">Estudiantes:</w:t>
      </w:r>
      <w:r>
        <w:rPr/>
        <w:t xml:space="preserve"> Ensayan una explicación de un minuto usando la estructura: “Nuestro sólido se llama…, tiene caras…, sus caras tienen forma de… y podemos reconocerlo porque…”.</w:t>
      </w:r>
    </w:p>
    <w:p>
      <w:pPr/>
      <w:r>
        <w:rPr>
          <w:b w:val="1"/>
          <w:bCs w:val="1"/>
        </w:rPr>
        <w:t xml:space="preserve">Producto o evidencia:</w:t>
      </w:r>
      <w:r>
        <w:rPr/>
        <w:t xml:space="preserve"> Ficha informativa ilustrada y explicación preparada.</w:t>
      </w:r>
    </w:p>
    <w:p>
      <w:pPr/>
      <w:r>
        <w:rPr>
          <w:b w:val="1"/>
          <w:bCs w:val="1"/>
        </w:rPr>
        <w:t xml:space="preserve">Actividad 6: Visita guiada al museo geométrico</w:t>
      </w:r>
    </w:p>
    <w:p>
      <w:pPr/>
      <w:r>
        <w:rPr>
          <w:b w:val="1"/>
          <w:bCs w:val="1"/>
        </w:rPr>
        <w:t xml:space="preserve">Objetivos específicos:</w:t>
      </w:r>
      <w:r>
        <w:rPr/>
        <w:t xml:space="preserve"> Clasificar, comparar y comunicar información sobre los sólidos platónicos.</w:t>
      </w:r>
    </w:p>
    <w:p>
      <w:pPr/>
      <w:r>
        <w:rPr>
          <w:b w:val="1"/>
          <w:bCs w:val="1"/>
        </w:rPr>
        <w:t xml:space="preserve">Organización:</w:t>
      </w:r>
      <w:r>
        <w:rPr/>
        <w:t xml:space="preserve"> Plenaria y recorrido por estaciones.</w:t>
      </w:r>
    </w:p>
    <w:p>
      <w:pPr/>
      <w:r>
        <w:rPr>
          <w:b w:val="1"/>
          <w:bCs w:val="1"/>
        </w:rPr>
        <w:t xml:space="preserve">Tiempo estimado:</w:t>
      </w:r>
      <w:r>
        <w:rPr/>
        <w:t xml:space="preserve"> 12 minutos.</w:t>
      </w:r>
    </w:p>
    <w:p>
      <w:pPr>
        <w:numPr>
          <w:ilvl w:val="0"/>
          <w:numId w:val="10"/>
        </w:numPr>
      </w:pPr>
      <w:r>
        <w:rPr>
          <w:b w:val="1"/>
          <w:bCs w:val="1"/>
        </w:rPr>
        <w:t xml:space="preserve">Docente:</w:t>
      </w:r>
      <w:r>
        <w:rPr/>
        <w:t xml:space="preserve"> Organiza las fichas como estaciones. Cada grupo presenta su sólido durante un minuto.</w:t>
      </w:r>
    </w:p>
    <w:p>
      <w:pPr>
        <w:numPr>
          <w:ilvl w:val="0"/>
          <w:numId w:val="10"/>
        </w:numPr>
      </w:pPr>
      <w:r>
        <w:rPr>
          <w:b w:val="1"/>
          <w:bCs w:val="1"/>
        </w:rPr>
        <w:t xml:space="preserve">Estudiantes:</w:t>
      </w:r>
      <w:r>
        <w:rPr/>
        <w:t xml:space="preserve"> Escuchan a los compañeros y completan en su cuaderno una tabla con los cinco nombres y la forma de sus caras.</w:t>
      </w:r>
    </w:p>
    <w:p>
      <w:pPr>
        <w:numPr>
          <w:ilvl w:val="0"/>
          <w:numId w:val="10"/>
        </w:numPr>
      </w:pPr>
      <w:r>
        <w:rPr>
          <w:b w:val="1"/>
          <w:bCs w:val="1"/>
        </w:rPr>
        <w:t xml:space="preserve">Docente:</w:t>
      </w:r>
      <w:r>
        <w:rPr/>
        <w:t xml:space="preserve"> Plantea preguntas de comparación: “¿Qué sólidos tienen caras triangulares? ¿Cuál tiene más caras? ¿Cuál se parece a un dado? ¿En qué se parecen y en qué se diferencian el tetraedro y el icosaedro?”.</w:t>
      </w:r>
    </w:p>
    <w:p>
      <w:pPr>
        <w:numPr>
          <w:ilvl w:val="0"/>
          <w:numId w:val="10"/>
        </w:numPr>
      </w:pPr>
      <w:r>
        <w:rPr>
          <w:b w:val="1"/>
          <w:bCs w:val="1"/>
        </w:rPr>
        <w:t xml:space="preserve">Estudiantes:</w:t>
      </w:r>
      <w:r>
        <w:rPr/>
        <w:t xml:space="preserve"> Responden usando evidencias de las fichas y de los modelos.</w:t>
      </w:r>
    </w:p>
    <w:p>
      <w:pPr/>
      <w:r>
        <w:rPr>
          <w:b w:val="1"/>
          <w:bCs w:val="1"/>
        </w:rPr>
        <w:t xml:space="preserve">Producto o evidencia:</w:t>
      </w:r>
      <w:r>
        <w:rPr/>
        <w:t xml:space="preserve"> Tabla individual completada y participación en la visita guiada.</w:t>
      </w:r>
    </w:p>
    <w:p>
      <w:pPr/>
      <w:r>
        <w:rPr>
          <w:b w:val="1"/>
          <w:bCs w:val="1"/>
        </w:rPr>
        <w:t xml:space="preserve">Diferenciación y transición</w:t>
      </w:r>
    </w:p>
    <w:p>
      <w:pPr/>
      <w:r>
        <w:rPr/>
        <w:t xml:space="preserve">Para estudiantes que requieren apoyo, se ofrecen fichas con dibujos, palabras recortadas para ordenar y la posibilidad de explicar señalando el modelo. El docente puede trabajar con un pequeño grupo y contar las caras junto con ellos. Para quienes terminan antes, se plantea el reto: “Dibuja un objeto cotidiano que se parezca a uno de los sólidos y escribe por qué”.</w:t>
      </w:r>
    </w:p>
    <w:p>
      <w:pPr/>
      <w:r>
        <w:rPr>
          <w:b w:val="1"/>
          <w:bCs w:val="1"/>
        </w:rPr>
        <w:t xml:space="preserve">Transición:</w:t>
      </w:r>
      <w:r>
        <w:rPr/>
        <w:t xml:space="preserve"> El docente señala las cinco estaciones y dice: “Ya tenemos un museo completo. Ahora comprobaremos individualmente cuánto aprendimos y pensaremos cómo usamos estas ideas fuera del aula”.</w:t>
      </w:r>
    </w:p>
    <w:p>
      <w:pPr/>
      <w:r>
        <w:rPr/>
        <w:t xml:space="preserve">Fase de Cierre</w:t>
      </w:r>
    </w:p>
    <w:p>
      <w:pPr/>
      <w:r>
        <w:rPr>
          <w:b w:val="1"/>
          <w:bCs w:val="1"/>
        </w:rPr>
        <w:t xml:space="preserve">Tiempo estimado:</w:t>
      </w:r>
    </w:p>
    <w:p>
      <w:pPr/>
      <w:r>
        <w:rPr/>
        <w:t xml:space="preserve"> 10 minutos</w:t>
      </w:r>
    </w:p>
    <w:p>
      <w:pPr/>
      <w:r>
        <w:rPr>
          <w:b w:val="1"/>
          <w:bCs w:val="1"/>
        </w:rPr>
        <w:t xml:space="preserve">Síntesis y comprobación individual</w:t>
      </w:r>
    </w:p>
    <w:p>
      <w:pPr/>
      <w:r>
        <w:rPr/>
        <w:t xml:space="preserve">El docente entrega un ticket de salida con cuatro consignas:</w:t>
      </w:r>
    </w:p>
    <w:p>
      <w:pPr>
        <w:numPr>
          <w:ilvl w:val="0"/>
          <w:numId w:val="11"/>
        </w:numPr>
      </w:pPr>
      <w:r>
        <w:rPr/>
        <w:t xml:space="preserve">“Escribe el nombre de un sólido que tenga caras cuadradas”.</w:t>
      </w:r>
    </w:p>
    <w:p>
      <w:pPr>
        <w:numPr>
          <w:ilvl w:val="0"/>
          <w:numId w:val="11"/>
        </w:numPr>
      </w:pPr>
      <w:r>
        <w:rPr/>
        <w:t xml:space="preserve">“Dibuja un sólido con caras triangulares y escribe su nombre”.</w:t>
      </w:r>
    </w:p>
    <w:p>
      <w:pPr>
        <w:numPr>
          <w:ilvl w:val="0"/>
          <w:numId w:val="11"/>
        </w:numPr>
      </w:pPr>
      <w:r>
        <w:rPr/>
        <w:t xml:space="preserve">“Completa: las caras son…, las aristas son… y los vértices son…”.</w:t>
      </w:r>
    </w:p>
    <w:p>
      <w:pPr>
        <w:numPr>
          <w:ilvl w:val="0"/>
          <w:numId w:val="11"/>
        </w:numPr>
      </w:pPr>
      <w:r>
        <w:rPr/>
        <w:t xml:space="preserve">“Escribe una pista que permita reconocer al dodecaedro o al icosaedro”.</w:t>
      </w:r>
    </w:p>
    <w:p>
      <w:pPr/>
      <w:r>
        <w:rPr>
          <w:b w:val="1"/>
          <w:bCs w:val="1"/>
        </w:rPr>
        <w:t xml:space="preserve">Estudiantes:</w:t>
      </w:r>
      <w:r>
        <w:rPr/>
        <w:t xml:space="preserve"> Resuelven individualmente y entregan el ticket al salir.</w:t>
      </w:r>
    </w:p>
    <w:p>
      <w:pPr/>
      <w:r>
        <w:rPr>
          <w:b w:val="1"/>
          <w:bCs w:val="1"/>
        </w:rPr>
        <w:t xml:space="preserve">Reflexión metacognitiva</w:t>
      </w:r>
    </w:p>
    <w:p>
      <w:pPr/>
      <w:r>
        <w:rPr/>
        <w:t xml:space="preserve">El docente pregunta y los estudiantes responden oralmente o por escrito:</w:t>
      </w:r>
    </w:p>
    <w:p>
      <w:pPr>
        <w:numPr>
          <w:ilvl w:val="0"/>
          <w:numId w:val="12"/>
        </w:numPr>
      </w:pPr>
      <w:r>
        <w:rPr/>
        <w:t xml:space="preserve">“¿Qué observación me ayudó más para identificar un sólido?”</w:t>
      </w:r>
    </w:p>
    <w:p>
      <w:pPr>
        <w:numPr>
          <w:ilvl w:val="0"/>
          <w:numId w:val="12"/>
        </w:numPr>
      </w:pPr>
      <w:r>
        <w:rPr/>
        <w:t xml:space="preserve">“¿Cómo comprobé que mi conteo de caras, aristas o vértices era correcto?”</w:t>
      </w:r>
    </w:p>
    <w:p>
      <w:pPr>
        <w:numPr>
          <w:ilvl w:val="0"/>
          <w:numId w:val="12"/>
        </w:numPr>
      </w:pPr>
      <w:r>
        <w:rPr/>
        <w:t xml:space="preserve">“¿Qué sólido puedo reconocer con mayor seguridad y cuál necesito seguir practicando?”</w:t>
      </w:r>
    </w:p>
    <w:p>
      <w:pPr/>
      <w:r>
        <w:rPr>
          <w:b w:val="1"/>
          <w:bCs w:val="1"/>
        </w:rPr>
        <w:t xml:space="preserve">Retroalimentación y transferencia</w:t>
      </w:r>
    </w:p>
    <w:p>
      <w:pPr/>
      <w:r>
        <w:rPr>
          <w:b w:val="1"/>
          <w:bCs w:val="1"/>
        </w:rPr>
        <w:t xml:space="preserve">Docente:</w:t>
      </w:r>
      <w:r>
        <w:rPr/>
        <w:t xml:space="preserve"> Revisa algunos tickets, destaca respuestas correctas y aclara errores comunes, especialmente la diferencia entre una cara, una arista y un vértice. Dice: “No importa solo recordar el nombre; lo importante es poder explicar qué observamos para reconocerlo”.</w:t>
      </w:r>
    </w:p>
    <w:p>
      <w:pPr/>
      <w:r>
        <w:rPr/>
        <w:t xml:space="preserve">Como transferencia, invita a los estudiantes a buscar en casa o en el entorno escolar un objeto parecido a un cubo, tetraedro u otro poliedro, dibujarlo y explicar qué características comparte. La tarea es opcional y puede realizarse con apoyo familiar.</w:t>
      </w:r>
    </w:p>
    <w:p/>
    <w:p>
      <w:pPr/>
      <w:r>
        <w:rPr>
          <w:color w:val="2b6cb0"/>
          <w:sz w:val="28"/>
          <w:szCs w:val="28"/>
          <w:b w:val="1"/>
          <w:bCs w:val="1"/>
        </w:rPr>
        <w:t xml:space="preserve">Evaluación</w:t>
      </w:r>
    </w:p>
    <w:p>
      <w:pPr/>
      <w:r>
        <w:rPr>
          <w:b w:val="1"/>
          <w:bCs w:val="1"/>
        </w:rPr>
        <w:t xml:space="preserve">Tipo y momentos de evaluación</w:t>
      </w:r>
    </w:p>
    <w:p>
      <w:pPr>
        <w:numPr>
          <w:ilvl w:val="0"/>
          <w:numId w:val="13"/>
        </w:numPr>
      </w:pPr>
      <w:r>
        <w:rPr>
          <w:b w:val="1"/>
          <w:bCs w:val="1"/>
        </w:rPr>
        <w:t xml:space="preserve">Diagnóstica:</w:t>
      </w:r>
      <w:r>
        <w:rPr/>
        <w:t xml:space="preserve"> Durante la Fase de Inicio de la sesión 1, mediante las preguntas sobre el dado, la caja y la pirámide. Permite identificar si los estudiantes diferencian figuras planas y cuerpos geométricos.</w:t>
      </w:r>
    </w:p>
    <w:p>
      <w:pPr>
        <w:numPr>
          <w:ilvl w:val="0"/>
          <w:numId w:val="13"/>
        </w:numPr>
      </w:pPr>
      <w:r>
        <w:rPr>
          <w:b w:val="1"/>
          <w:bCs w:val="1"/>
        </w:rPr>
        <w:t xml:space="preserve">Formativa:</w:t>
      </w:r>
      <w:r>
        <w:rPr/>
        <w:t xml:space="preserve"> Durante las actividades 1, 2, 3, 4, 5 y 6. Se realiza mediante observación directa, preguntas guía, revisión de tablas y retroalimentación inmediata.</w:t>
      </w:r>
    </w:p>
    <w:p>
      <w:pPr>
        <w:numPr>
          <w:ilvl w:val="0"/>
          <w:numId w:val="13"/>
        </w:numPr>
      </w:pPr>
      <w:r>
        <w:rPr>
          <w:b w:val="1"/>
          <w:bCs w:val="1"/>
        </w:rPr>
        <w:t xml:space="preserve">Sumativa:</w:t>
      </w:r>
      <w:r>
        <w:rPr/>
        <w:t xml:space="preserve"> En la Fase de Cierre de la sesión 2, mediante el ticket de salida, la ficha del museo y la explicación oral.</w:t>
      </w:r>
    </w:p>
    <w:p>
      <w:pPr/>
      <w:r>
        <w:rPr>
          <w:b w:val="1"/>
          <w:bCs w:val="1"/>
        </w:rPr>
        <w:t xml:space="preserve">Criterios de evaluación</w:t>
      </w:r>
    </w:p>
    <w:p>
      <w:pPr>
        <w:numPr>
          <w:ilvl w:val="0"/>
          <w:numId w:val="14"/>
        </w:numPr>
      </w:pPr>
      <w:r>
        <w:rPr>
          <w:b w:val="1"/>
          <w:bCs w:val="1"/>
        </w:rPr>
        <w:t xml:space="preserve">Objetivo 1:</w:t>
      </w:r>
      <w:r>
        <w:rPr/>
        <w:t xml:space="preserve"> Identifica correctamente los cinco sólidos platónicos y relaciona cada uno con su nombre.</w:t>
      </w:r>
    </w:p>
    <w:p>
      <w:pPr>
        <w:numPr>
          <w:ilvl w:val="0"/>
          <w:numId w:val="14"/>
        </w:numPr>
      </w:pPr>
      <w:r>
        <w:rPr>
          <w:b w:val="1"/>
          <w:bCs w:val="1"/>
        </w:rPr>
        <w:t xml:space="preserve">Objetivo 2:</w:t>
      </w:r>
      <w:r>
        <w:rPr/>
        <w:t xml:space="preserve"> Describe caras, aristas y vértices utilizando el vocabulario geométrico básico.</w:t>
      </w:r>
    </w:p>
    <w:p>
      <w:pPr>
        <w:numPr>
          <w:ilvl w:val="0"/>
          <w:numId w:val="14"/>
        </w:numPr>
      </w:pPr>
      <w:r>
        <w:rPr>
          <w:b w:val="1"/>
          <w:bCs w:val="1"/>
        </w:rPr>
        <w:t xml:space="preserve">Objetivo 3:</w:t>
      </w:r>
      <w:r>
        <w:rPr/>
        <w:t xml:space="preserve"> Compara los sólidos según la forma y la cantidad de sus caras.</w:t>
      </w:r>
    </w:p>
    <w:p>
      <w:pPr>
        <w:numPr>
          <w:ilvl w:val="0"/>
          <w:numId w:val="14"/>
        </w:numPr>
      </w:pPr>
      <w:r>
        <w:rPr>
          <w:b w:val="1"/>
          <w:bCs w:val="1"/>
        </w:rPr>
        <w:t xml:space="preserve">Objetivo 4:</w:t>
      </w:r>
      <w:r>
        <w:rPr/>
        <w:t xml:space="preserve"> Clasifica los modelos y justifica sus decisiones con al menos dos características observables.</w:t>
      </w:r>
    </w:p>
    <w:p>
      <w:pPr>
        <w:numPr>
          <w:ilvl w:val="0"/>
          <w:numId w:val="14"/>
        </w:numPr>
      </w:pPr>
      <w:r>
        <w:rPr>
          <w:b w:val="1"/>
          <w:bCs w:val="1"/>
        </w:rPr>
        <w:t xml:space="preserve">Objetivo 5:</w:t>
      </w:r>
      <w:r>
        <w:rPr/>
        <w:t xml:space="preserve"> Comunica información clara mediante una ficha, una construcción o una explicación oral.</w:t>
      </w:r>
    </w:p>
    <w:p>
      <w:pPr/>
      <w:r>
        <w:rPr>
          <w:b w:val="1"/>
          <w:bCs w:val="1"/>
        </w:rPr>
        <w:t xml:space="preserve">Instrumentos sugeridos</w:t>
      </w:r>
    </w:p>
    <w:p>
      <w:pPr>
        <w:numPr>
          <w:ilvl w:val="0"/>
          <w:numId w:val="15"/>
        </w:numPr>
      </w:pPr>
      <w:r>
        <w:rPr/>
        <w:t xml:space="preserve">Lista de cotejo para observar la identificación de nombres, caras, aristas y vértices.</w:t>
      </w:r>
    </w:p>
    <w:p>
      <w:pPr>
        <w:numPr>
          <w:ilvl w:val="0"/>
          <w:numId w:val="15"/>
        </w:numPr>
      </w:pPr>
      <w:r>
        <w:rPr/>
        <w:t xml:space="preserve">Rúbrica sencilla para valorar la ficha del museo: exactitud, claridad, dibujo y explicación.</w:t>
      </w:r>
    </w:p>
    <w:p>
      <w:pPr>
        <w:numPr>
          <w:ilvl w:val="0"/>
          <w:numId w:val="15"/>
        </w:numPr>
      </w:pPr>
      <w:r>
        <w:rPr/>
        <w:t xml:space="preserve">Registro de observación del trabajo colaborativo y de las preguntas que responden los estudiantes.</w:t>
      </w:r>
    </w:p>
    <w:p>
      <w:pPr>
        <w:numPr>
          <w:ilvl w:val="0"/>
          <w:numId w:val="15"/>
        </w:numPr>
      </w:pPr>
      <w:r>
        <w:rPr/>
        <w:t xml:space="preserve">Autoevaluación con escala visual de tres niveles: “lo logré”, “estoy practicando” y “necesito ayuda”.</w:t>
      </w:r>
    </w:p>
    <w:p>
      <w:pPr>
        <w:numPr>
          <w:ilvl w:val="0"/>
          <w:numId w:val="15"/>
        </w:numPr>
      </w:pPr>
      <w:r>
        <w:rPr/>
        <w:t xml:space="preserve">Ticket de salida individual.</w:t>
      </w:r>
    </w:p>
    <w:p>
      <w:pPr/>
      <w:r>
        <w:rPr>
          <w:b w:val="1"/>
          <w:bCs w:val="1"/>
        </w:rPr>
        <w:t xml:space="preserve">Evidencias de aprendizaje</w:t>
      </w:r>
    </w:p>
    <w:p>
      <w:pPr>
        <w:numPr>
          <w:ilvl w:val="0"/>
          <w:numId w:val="16"/>
        </w:numPr>
      </w:pPr>
      <w:r>
        <w:rPr/>
        <w:t xml:space="preserve">Tabla de observación con la forma y cantidad de caras, aristas y vértices.</w:t>
      </w:r>
    </w:p>
    <w:p>
      <w:pPr>
        <w:numPr>
          <w:ilvl w:val="0"/>
          <w:numId w:val="16"/>
        </w:numPr>
      </w:pPr>
      <w:r>
        <w:rPr/>
        <w:t xml:space="preserve">Tetraedro construido con palitos y plastilina.</w:t>
      </w:r>
    </w:p>
    <w:p>
      <w:pPr>
        <w:numPr>
          <w:ilvl w:val="0"/>
          <w:numId w:val="16"/>
        </w:numPr>
      </w:pPr>
      <w:r>
        <w:rPr/>
        <w:t xml:space="preserve">Clasificación de los cinco modelos y asociación con sus tarjetas de nombres.</w:t>
      </w:r>
    </w:p>
    <w:p>
      <w:pPr>
        <w:numPr>
          <w:ilvl w:val="0"/>
          <w:numId w:val="16"/>
        </w:numPr>
      </w:pPr>
      <w:r>
        <w:rPr/>
        <w:t xml:space="preserve">Ficha ilustrada del museo geométrico.</w:t>
      </w:r>
    </w:p>
    <w:p>
      <w:pPr>
        <w:numPr>
          <w:ilvl w:val="0"/>
          <w:numId w:val="16"/>
        </w:numPr>
      </w:pPr>
      <w:r>
        <w:rPr/>
        <w:t xml:space="preserve">Explicación oral durante la visita guiada.</w:t>
      </w:r>
    </w:p>
    <w:p>
      <w:pPr>
        <w:numPr>
          <w:ilvl w:val="0"/>
          <w:numId w:val="16"/>
        </w:numPr>
      </w:pPr>
      <w:r>
        <w:rPr/>
        <w:t xml:space="preserve">Ticket de salida con identificación, descripción, comparación y justificación.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D27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86E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FF68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322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45AE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EFE1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B58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42D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5AF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211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1C04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8343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677D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9EC1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5489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F99A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2026-09-26T05:44:23-05:00</dcterms:created>
  <dcterms:modified xsi:type="dcterms:W3CDTF">2026-09-26T05:44:23-05:00</dcterms:modified>
</cp:coreProperties>
</file>

<file path=docProps/custom.xml><?xml version="1.0" encoding="utf-8"?>
<Properties xmlns="http://schemas.openxmlformats.org/officeDocument/2006/custom-properties" xmlns:vt="http://schemas.openxmlformats.org/officeDocument/2006/docPropsVTypes"/>
</file>