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“Decidir con información”: anticoncepción segura en adolescentes</w:t>
      </w:r>
    </w:p>
    <w:p/>
    <w:p>
      <w:pPr/>
      <w:r>
        <w:rPr>
          <w:color w:val="666666"/>
          <w:sz w:val="20"/>
          <w:szCs w:val="20"/>
          <w:i w:val="1"/>
          <w:iCs w:val="1"/>
        </w:rPr>
        <w:t xml:space="preserve">Ciencias de la Salud | Obstetricia | Aprendizaje Basado en Proyectos</w:t>
      </w:r>
    </w:p>
    <w:p/>
    <w:p>
      <w:pPr/>
      <w:r>
        <w:rPr>
          <w:color w:val="2b6cb0"/>
          <w:sz w:val="28"/>
          <w:szCs w:val="28"/>
          <w:b w:val="1"/>
          <w:bCs w:val="1"/>
        </w:rPr>
        <w:t xml:space="preserve">Descripción</w:t>
      </w:r>
    </w:p>
    <w:p>
      <w:pPr/>
      <w:r>
        <w:rPr/>
        <w:t xml:space="preserve">Este plan de aprendizaje está diseñado para estudiantes de educación técnica/tecnológica de la asignatura de Obstetricia. Durante cuatro sesiones, los estudiantes analizarán situaciones frecuentes de la salud sexual y reproductiva en la adolescencia, reconocerán los principales métodos anticonceptivos y elaborarán un producto educativo dirigido a adolescentes: una guía visual de orientación anticonceptiva basada en evidencia.</w:t>
      </w:r>
    </w:p>
    <w:p>
      <w:pPr/>
      <w:r>
        <w:rPr/>
        <w:t xml:space="preserve">El proyecto responde a una situación real: muchos adolescentes reciben información incompleta, confusa o influida por mitos sobre la prevención del embarazo y las infecciones de transmisión sexual (ITS). Por ello, el estudiante técnico debe desarrollar competencias para identificar métodos, explicar su uso general, reconocer ventajas y limitaciones, promover la doble protección y orientar de manera respetuosa, confidencial, no discriminatoria y sin coerción.</w:t>
      </w:r>
    </w:p>
    <w:p>
      <w:pPr/>
      <w:r>
        <w:rPr/>
        <w:t xml:space="preserve">El aprendizaje se construirá mediante análisis de casos, estaciones de aprendizaje, revisión de fuentes confiables, comparación de métodos, resolución de situaciones comunicativas y trabajo colaborativo. El producto final será una guía o infografía que incluya información clara sobre métodos de barrera, hormonales, intrauterinos, anticoncepción de emergencia y métodos permanentes, sin sustituir la valoración individual realizada por personal de salud.</w:t>
      </w:r>
    </w:p>
    <w:p>
      <w:pPr/>
      <w:r>
        <w:rPr/>
        <w:t xml:space="preserve">La propuesta conecta los contenidos de Obstetricia con la práctica técnica, la educación para la salud y la atención integral del adolescente. Se enfatiza que el preservativo es el único método anticonceptivo que también ayuda a reducir el riesgo de ITS y que la elección anticonceptiva debe considerar preferencias, condiciones de salud, acceso, consentimiento informado y acompañamiento profesional.</w:t>
      </w:r>
    </w:p>
    <w:p/>
    <w:p>
      <w:pPr/>
      <w:r>
        <w:rPr>
          <w:color w:val="2b6cb0"/>
          <w:sz w:val="28"/>
          <w:szCs w:val="28"/>
          <w:b w:val="1"/>
          <w:bCs w:val="1"/>
        </w:rPr>
        <w:t xml:space="preserve">Objetivos de Aprendizaje</w:t>
      </w:r>
    </w:p>
    <w:p>
      <w:pPr/>
      <w:r>
        <w:rPr/>
        <w:t xml:space="preserve">Objetivos de aprendizaje</w:t>
      </w:r>
    </w:p>
    <w:p>
      <w:pPr>
        <w:numPr>
          <w:ilvl w:val="0"/>
          <w:numId w:val="1"/>
        </w:numPr>
      </w:pPr>
      <w:r>
        <w:rPr>
          <w:b w:val="1"/>
          <w:bCs w:val="1"/>
        </w:rPr>
        <w:t xml:space="preserve">Reconocer</w:t>
      </w:r>
      <w:r>
        <w:rPr/>
        <w:t xml:space="preserve"> los principales métodos anticonceptivos utilizados en adolescentes y clasificarlos según su mecanismo, duración y forma de uso.</w:t>
      </w:r>
    </w:p>
    <w:p>
      <w:pPr>
        <w:numPr>
          <w:ilvl w:val="0"/>
          <w:numId w:val="1"/>
        </w:numPr>
      </w:pPr>
      <w:r>
        <w:rPr>
          <w:b w:val="1"/>
          <w:bCs w:val="1"/>
        </w:rPr>
        <w:t xml:space="preserve">Comparar</w:t>
      </w:r>
      <w:r>
        <w:rPr/>
        <w:t xml:space="preserve"> ventajas, limitaciones, eficacia relativa, protección frente a ITS y consideraciones de acceso de diferentes métodos anticonceptivos.</w:t>
      </w:r>
    </w:p>
    <w:p>
      <w:pPr>
        <w:numPr>
          <w:ilvl w:val="0"/>
          <w:numId w:val="1"/>
        </w:numPr>
      </w:pPr>
      <w:r>
        <w:rPr>
          <w:b w:val="1"/>
          <w:bCs w:val="1"/>
        </w:rPr>
        <w:t xml:space="preserve">Analizar</w:t>
      </w:r>
      <w:r>
        <w:rPr/>
        <w:t xml:space="preserve"> casos simulados de adolescentes para identificar necesidades de orientación, criterios de doble protección y situaciones que requieren derivación profesional.</w:t>
      </w:r>
    </w:p>
    <w:p>
      <w:pPr>
        <w:numPr>
          <w:ilvl w:val="0"/>
          <w:numId w:val="1"/>
        </w:numPr>
      </w:pPr>
      <w:r>
        <w:rPr>
          <w:b w:val="1"/>
          <w:bCs w:val="1"/>
        </w:rPr>
        <w:t xml:space="preserve">Diseñar</w:t>
      </w:r>
      <w:r>
        <w:rPr/>
        <w:t xml:space="preserve"> colaborativamente una guía educativa clara, inclusiva y basada en fuentes confiables sobre anticoncepción en adolescentes.</w:t>
      </w:r>
    </w:p>
    <w:p>
      <w:pPr>
        <w:numPr>
          <w:ilvl w:val="0"/>
          <w:numId w:val="1"/>
        </w:numPr>
      </w:pPr>
      <w:r>
        <w:rPr>
          <w:b w:val="1"/>
          <w:bCs w:val="1"/>
        </w:rPr>
        <w:t xml:space="preserve">Argumentar</w:t>
      </w:r>
      <w:r>
        <w:rPr/>
        <w:t xml:space="preserve"> recomendaciones de educación anticonceptiva respetando autonomía, consentimiento, confidencialidad, diversidad y derechos sexuales y reproductivos.</w:t>
      </w:r>
    </w:p>
    <w:p/>
    <w:p>
      <w:pPr/>
      <w:r>
        <w:rPr>
          <w:color w:val="2b6cb0"/>
          <w:sz w:val="28"/>
          <w:szCs w:val="28"/>
          <w:b w:val="1"/>
          <w:bCs w:val="1"/>
        </w:rPr>
        <w:t xml:space="preserve">Recursos Necesarios</w:t>
      </w:r>
    </w:p>
    <w:p>
      <w:pPr/>
      <w:r>
        <w:rPr/>
        <w:t xml:space="preserve">Recursos requeridos</w:t>
      </w:r>
    </w:p>
    <w:p>
      <w:pPr>
        <w:numPr>
          <w:ilvl w:val="0"/>
          <w:numId w:val="2"/>
        </w:numPr>
      </w:pPr>
      <w:r>
        <w:rPr/>
        <w:t xml:space="preserve">Computador y proyector o pantalla.</w:t>
      </w:r>
    </w:p>
    <w:p>
      <w:pPr>
        <w:numPr>
          <w:ilvl w:val="0"/>
          <w:numId w:val="2"/>
        </w:numPr>
      </w:pPr>
      <w:r>
        <w:rPr/>
        <w:t xml:space="preserve">Presentación breve sobre anticoncepción en adolescentes.</w:t>
      </w:r>
    </w:p>
    <w:p>
      <w:pPr>
        <w:numPr>
          <w:ilvl w:val="0"/>
          <w:numId w:val="2"/>
        </w:numPr>
      </w:pPr>
      <w:r>
        <w:rPr/>
        <w:t xml:space="preserve">Video educativo de 3 a 5 minutos de una institución sanitaria reconocida.</w:t>
      </w:r>
    </w:p>
    <w:p>
      <w:pPr>
        <w:numPr>
          <w:ilvl w:val="0"/>
          <w:numId w:val="2"/>
        </w:numPr>
      </w:pPr>
      <w:r>
        <w:rPr/>
        <w:t xml:space="preserve">Tarjetas impresas con nombres e imágenes de métodos anticonceptivos: preservativo externo e interno, píldoras, inyectables, implante, parche, anillo, DIU de cobre, sistema intrauterino hormonal, anticoncepción de emergencia y métodos permanentes.</w:t>
      </w:r>
    </w:p>
    <w:p>
      <w:pPr>
        <w:numPr>
          <w:ilvl w:val="0"/>
          <w:numId w:val="2"/>
        </w:numPr>
      </w:pPr>
      <w:r>
        <w:rPr/>
        <w:t xml:space="preserve">Cuatro juegos de fichas de casos clínico-educativos simulados.</w:t>
      </w:r>
    </w:p>
    <w:p>
      <w:pPr>
        <w:numPr>
          <w:ilvl w:val="0"/>
          <w:numId w:val="2"/>
        </w:numPr>
      </w:pPr>
      <w:r>
        <w:rPr/>
        <w:t xml:space="preserve">Cuatro juegos de matrices comparativas y listas de cotejo.</w:t>
      </w:r>
    </w:p>
    <w:p>
      <w:pPr>
        <w:numPr>
          <w:ilvl w:val="0"/>
          <w:numId w:val="2"/>
        </w:numPr>
      </w:pPr>
      <w:r>
        <w:rPr/>
        <w:t xml:space="preserve">Hojas tamaño carta, cartulinas, marcadores, notas adhesivas, cinta y sobres.</w:t>
      </w:r>
    </w:p>
    <w:p>
      <w:pPr>
        <w:numPr>
          <w:ilvl w:val="0"/>
          <w:numId w:val="2"/>
        </w:numPr>
      </w:pPr>
      <w:r>
        <w:rPr/>
        <w:t xml:space="preserve">Modelos anatómicos o simuladores para demostración técnica, si están disponibles. No se utilizarán estudiantes como modelos.</w:t>
      </w:r>
    </w:p>
    <w:p>
      <w:pPr>
        <w:numPr>
          <w:ilvl w:val="0"/>
          <w:numId w:val="2"/>
        </w:numPr>
      </w:pPr>
      <w:r>
        <w:rPr/>
        <w:t xml:space="preserve">Teléfonos o computadores con acceso a internet, si es posible.</w:t>
      </w:r>
    </w:p>
    <w:p>
      <w:pPr>
        <w:numPr>
          <w:ilvl w:val="0"/>
          <w:numId w:val="2"/>
        </w:numPr>
      </w:pPr>
      <w:r>
        <w:rPr/>
        <w:t xml:space="preserve">Herramientas digitales: Canva, Google Slides, Genially o PowerPoint; formulario de Google Forms para diagnóstico y salida.</w:t>
      </w:r>
    </w:p>
    <w:p>
      <w:pPr>
        <w:numPr>
          <w:ilvl w:val="0"/>
          <w:numId w:val="2"/>
        </w:numPr>
      </w:pPr>
      <w:r>
        <w:rPr/>
        <w:t xml:space="preserve">Fuentes sugeridas: Organización Mundial de la Salud, ministerio o secretaría de salud local, UNFPA y protocolos nacionales de salud sexual y reproductiva.</w:t>
      </w:r>
    </w:p>
    <w:p>
      <w:pPr>
        <w:numPr>
          <w:ilvl w:val="0"/>
          <w:numId w:val="2"/>
        </w:numPr>
      </w:pPr>
      <w:r>
        <w:rPr/>
        <w:t xml:space="preserve">Rúbrica del producto final, lista de cotejo, fichas de autoevaluación y coevaluación.</w:t>
      </w:r>
    </w:p>
    <w:p/>
    <w:p>
      <w:pPr/>
      <w:r>
        <w:rPr>
          <w:color w:val="2b6cb0"/>
          <w:sz w:val="28"/>
          <w:szCs w:val="28"/>
          <w:b w:val="1"/>
          <w:bCs w:val="1"/>
        </w:rPr>
        <w:t xml:space="preserve">Requisitos Previos</w:t>
      </w:r>
    </w:p>
    <w:p>
      <w:pPr/>
      <w:r>
        <w:rPr/>
        <w:t xml:space="preserve">Requisitos previos</w:t>
      </w:r>
    </w:p>
    <w:p>
      <w:pPr>
        <w:numPr>
          <w:ilvl w:val="0"/>
          <w:numId w:val="3"/>
        </w:numPr>
      </w:pPr>
      <w:r>
        <w:rPr/>
        <w:t xml:space="preserve">Reconocer conceptos básicos de anatomía y fisiología del aparato reproductor masculino y femenino.</w:t>
      </w:r>
    </w:p>
    <w:p>
      <w:pPr>
        <w:numPr>
          <w:ilvl w:val="0"/>
          <w:numId w:val="3"/>
        </w:numPr>
      </w:pPr>
      <w:r>
        <w:rPr/>
        <w:t xml:space="preserve">Comprender de manera general el ciclo menstrual, la ovulación, la fecundación y el embarazo.</w:t>
      </w:r>
    </w:p>
    <w:p>
      <w:pPr>
        <w:numPr>
          <w:ilvl w:val="0"/>
          <w:numId w:val="3"/>
        </w:numPr>
      </w:pPr>
      <w:r>
        <w:rPr/>
        <w:t xml:space="preserve">Distinguir salud sexual, salud reproductiva, derechos, consentimiento y confidencialidad.</w:t>
      </w:r>
    </w:p>
    <w:p>
      <w:pPr>
        <w:numPr>
          <w:ilvl w:val="0"/>
          <w:numId w:val="3"/>
        </w:numPr>
      </w:pPr>
      <w:r>
        <w:rPr/>
        <w:t xml:space="preserve">Manejar conceptos básicos de prevención de infecciones de transmisión sexual.</w:t>
      </w:r>
    </w:p>
    <w:p>
      <w:pPr>
        <w:numPr>
          <w:ilvl w:val="0"/>
          <w:numId w:val="3"/>
        </w:numPr>
      </w:pPr>
      <w:r>
        <w:rPr/>
        <w:t xml:space="preserve">Utilizar herramientas básicas para leer tablas, organizar información y presentar contenidos.</w:t>
      </w:r>
    </w:p>
    <w:p>
      <w:pPr>
        <w:numPr>
          <w:ilvl w:val="0"/>
          <w:numId w:val="3"/>
        </w:numPr>
      </w:pPr>
      <w:r>
        <w:rPr/>
        <w:t xml:space="preserve">Participar en equipos, escuchar opiniones diferentes y emplear lenguaje técnico respetuoso y no estigmatizante.</w:t>
      </w:r>
    </w:p>
    <w:p/>
    <w:p>
      <w:pPr/>
      <w:r>
        <w:rPr>
          <w:color w:val="2b6cb0"/>
          <w:sz w:val="28"/>
          <w:szCs w:val="28"/>
          <w:b w:val="1"/>
          <w:bCs w:val="1"/>
        </w:rPr>
        <w:t xml:space="preserve">Actividades</w:t>
      </w:r>
    </w:p>
    <w:p>
      <w:pPr/>
      <w:r>
        <w:rPr/>
        <w:t xml:space="preserve">Actividades del proyecto</w:t>
      </w:r>
    </w:p>
    <w:p>
      <w:pPr/>
      <w:r>
        <w:rPr>
          <w:b w:val="1"/>
          <w:bCs w:val="1"/>
        </w:rPr>
        <w:t xml:space="preserve">Producto integrador:</w:t>
      </w:r>
      <w:r>
        <w:rPr/>
        <w:t xml:space="preserve"> cada equipo elaborará una guía visual titulada “Anticoncepción informada para adolescentes”. Debe incluir clasificación de métodos, protección frente a ITS, ventajas y limitaciones, recomendaciones de doble protección, señales para consultar al servicio de salud y fuentes utilizadas. La guía será revisada mediante una rúbrica y socializada en la cuarta sesión.</w:t>
      </w:r>
    </w:p>
    <w:p>
      <w:pPr/>
      <w:r>
        <w:rPr/>
        <w:t xml:space="preserve">Sesión 1: ¿Qué sabemos y cómo se clasifican los métodos?Fase de Inicio</w:t>
      </w:r>
    </w:p>
    <w:p>
      <w:pPr/>
      <w:r>
        <w:rPr>
          <w:b w:val="1"/>
          <w:bCs w:val="1"/>
        </w:rPr>
        <w:t xml:space="preserve">Tiempo estimado:</w:t>
      </w:r>
      <w:r>
        <w:rPr/>
        <w:t xml:space="preserve"> 10 minutos.</w:t>
      </w:r>
    </w:p>
    <w:p>
      <w:pPr/>
      <w:r>
        <w:rPr>
          <w:b w:val="1"/>
          <w:bCs w:val="1"/>
        </w:rPr>
        <w:t xml:space="preserve">Propósito de la sesión</w:t>
      </w:r>
    </w:p>
    <w:p>
      <w:pPr/>
      <w:r>
        <w:rPr/>
        <w:t xml:space="preserve">Activar conocimientos previos y reconocer que la orientación anticonceptiva debe basarse en información científica, derechos y necesidades individuales.</w:t>
      </w:r>
    </w:p>
    <w:p>
      <w:pPr/>
      <w:r>
        <w:rPr>
          <w:b w:val="1"/>
          <w:bCs w:val="1"/>
        </w:rPr>
        <w:t xml:space="preserve">Activación de conocimientos previos</w:t>
      </w:r>
    </w:p>
    <w:p>
      <w:pPr>
        <w:numPr>
          <w:ilvl w:val="0"/>
          <w:numId w:val="4"/>
        </w:numPr>
      </w:pPr>
      <w:r>
        <w:rPr>
          <w:b w:val="1"/>
          <w:bCs w:val="1"/>
        </w:rPr>
        <w:t xml:space="preserve">Docente:</w:t>
      </w:r>
      <w:r>
        <w:rPr/>
        <w:t xml:space="preserve"> proyecta la pregunta: “¿Qué método anticonceptivo recomendarías para prevenir simultáneamente un embarazo y una ITS? Explica por qué”. Solicita una respuesta individual anónima en una nota adhesiva.</w:t>
      </w:r>
    </w:p>
    <w:p>
      <w:pPr>
        <w:numPr>
          <w:ilvl w:val="0"/>
          <w:numId w:val="4"/>
        </w:numPr>
      </w:pPr>
      <w:r>
        <w:rPr>
          <w:b w:val="1"/>
          <w:bCs w:val="1"/>
        </w:rPr>
        <w:t xml:space="preserve">Estudiantes:</w:t>
      </w:r>
      <w:r>
        <w:rPr/>
        <w:t xml:space="preserve"> responden sin escribir nombres y ubican su nota en un panel con las categorías “lo sé”, “tengo dudas” o “es un mito”.</w:t>
      </w:r>
    </w:p>
    <w:p>
      <w:pPr/>
      <w:r>
        <w:rPr>
          <w:b w:val="1"/>
          <w:bCs w:val="1"/>
        </w:rPr>
        <w:t xml:space="preserve">Motivación y enganche</w:t>
      </w:r>
    </w:p>
    <w:p>
      <w:pPr/>
      <w:r>
        <w:rPr>
          <w:b w:val="1"/>
          <w:bCs w:val="1"/>
        </w:rPr>
        <w:t xml:space="preserve">Docente:</w:t>
      </w:r>
      <w:r>
        <w:rPr/>
        <w:t xml:space="preserve"> presenta un dato de salud pública tomado de una fuente oficial: los preservativos ayudan a prevenir el embarazo y reducen el riesgo de ITS, pero no ofrecen protección absoluta frente a todas las infecciones. Pregunta: “¿Por qué no basta con decir que todos los métodos funcionan igual?”.</w:t>
      </w:r>
    </w:p>
    <w:p>
      <w:pPr/>
      <w:r>
        <w:rPr>
          <w:b w:val="1"/>
          <w:bCs w:val="1"/>
        </w:rPr>
        <w:t xml:space="preserve">Contextualización</w:t>
      </w:r>
    </w:p>
    <w:p>
      <w:pPr/>
      <w:r>
        <w:rPr>
          <w:b w:val="1"/>
          <w:bCs w:val="1"/>
        </w:rPr>
        <w:t xml:space="preserve">Docente:</w:t>
      </w:r>
      <w:r>
        <w:rPr/>
        <w:t xml:space="preserve"> explica que, en su futuro desempeño técnico, los estudiantes pueden participar en educación, admisión, promoción de la salud u orientación inicial de adolescentes. </w:t>
      </w:r>
      <w:r>
        <w:rPr>
          <w:b w:val="1"/>
          <w:bCs w:val="1"/>
        </w:rPr>
        <w:t xml:space="preserve">Estudiantes:</w:t>
      </w:r>
      <w:r>
        <w:rPr/>
        <w:t xml:space="preserve"> mencionan dos características que debe tener una atención respetuosa: privacidad, lenguaje claro, ausencia de juicios o consentimiento informado.</w:t>
      </w:r>
    </w:p>
    <w:p>
      <w:pPr/>
      <w:r>
        <w:rPr/>
        <w:t xml:space="preserve">Fase de Desarrollo</w:t>
      </w:r>
    </w:p>
    <w:p>
      <w:pPr/>
      <w:r>
        <w:rPr>
          <w:b w:val="1"/>
          <w:bCs w:val="1"/>
        </w:rPr>
        <w:t xml:space="preserve">Tiempo estimado:</w:t>
      </w:r>
      <w:r>
        <w:rPr/>
        <w:t xml:space="preserve"> 45 minutos.</w:t>
      </w:r>
    </w:p>
    <w:p>
      <w:pPr/>
      <w:r>
        <w:rPr>
          <w:b w:val="1"/>
          <w:bCs w:val="1"/>
        </w:rPr>
        <w:t xml:space="preserve">Presentación del contenido: mapa inicial de métodos</w:t>
      </w:r>
    </w:p>
    <w:p>
      <w:pPr/>
      <w:r>
        <w:rPr>
          <w:b w:val="1"/>
          <w:bCs w:val="1"/>
        </w:rPr>
        <w:t xml:space="preserve">Docente:</w:t>
      </w:r>
      <w:r>
        <w:rPr/>
        <w:t xml:space="preserve"> presenta un mapa breve, no una clase extensa, con las categorías: métodos de barrera, hormonales de corta duración, hormonales de larga duración, intrauterinos, anticoncepción de emergencia y permanentes. Aclara que la elección depende de la persona y de la valoración clínica, y que la anticoncepción de emergencia no debe confundirse con un método regular. Entrega el reto del proyecto: “Diseñen una guía que un adolescente pueda comprender y utilizar para formular preguntas a un profesional de salud”.</w:t>
      </w:r>
    </w:p>
    <w:p>
      <w:pPr/>
      <w:r>
        <w:rPr>
          <w:b w:val="1"/>
          <w:bCs w:val="1"/>
        </w:rPr>
        <w:t xml:space="preserve">Actividad 1: Clasificación con tarjetas</w:t>
      </w:r>
    </w:p>
    <w:p>
      <w:pPr/>
      <w:r>
        <w:rPr>
          <w:b w:val="1"/>
          <w:bCs w:val="1"/>
        </w:rPr>
        <w:t xml:space="preserve">Objetivo:</w:t>
      </w:r>
      <w:r>
        <w:rPr/>
        <w:t xml:space="preserve"> reconocer y clasificar métodos anticonceptivos.</w:t>
      </w:r>
    </w:p>
    <w:p>
      <w:pPr>
        <w:numPr>
          <w:ilvl w:val="0"/>
          <w:numId w:val="5"/>
        </w:numPr>
      </w:pPr>
      <w:r>
        <w:rPr>
          <w:b w:val="1"/>
          <w:bCs w:val="1"/>
        </w:rPr>
        <w:t xml:space="preserve">Docente:</w:t>
      </w:r>
      <w:r>
        <w:rPr/>
        <w:t xml:space="preserve"> organiza equipos de 3 o 4 y entrega tarjetas con nombres, imágenes y descripciones breves.</w:t>
      </w:r>
    </w:p>
    <w:p>
      <w:pPr>
        <w:numPr>
          <w:ilvl w:val="0"/>
          <w:numId w:val="5"/>
        </w:numPr>
      </w:pPr>
      <w:r>
        <w:rPr>
          <w:b w:val="1"/>
          <w:bCs w:val="1"/>
        </w:rPr>
        <w:t xml:space="preserve">Estudiantes:</w:t>
      </w:r>
      <w:r>
        <w:rPr/>
        <w:t xml:space="preserve"> ubican cada tarjeta en una matriz con las columnas “método”, “categoría”, “duración aproximada”, “requiere atención profesional” y “protege frente a ITS”.</w:t>
      </w:r>
    </w:p>
    <w:p>
      <w:pPr>
        <w:numPr>
          <w:ilvl w:val="0"/>
          <w:numId w:val="5"/>
        </w:numPr>
      </w:pPr>
      <w:r>
        <w:rPr/>
        <w:t xml:space="preserve">Después, el equipo escoge dos tarjetas y explica al curso el criterio de clasificación utilizado.</w:t>
      </w:r>
    </w:p>
    <w:p>
      <w:pPr>
        <w:numPr>
          <w:ilvl w:val="0"/>
          <w:numId w:val="5"/>
        </w:numPr>
      </w:pPr>
      <w:r>
        <w:rPr>
          <w:b w:val="1"/>
          <w:bCs w:val="1"/>
        </w:rPr>
        <w:t xml:space="preserve">Evidencia:</w:t>
      </w:r>
      <w:r>
        <w:rPr/>
        <w:t xml:space="preserve"> matriz grupal de clasificación.</w:t>
      </w:r>
    </w:p>
    <w:p>
      <w:pPr/>
      <w:r>
        <w:rPr>
          <w:b w:val="1"/>
          <w:bCs w:val="1"/>
        </w:rPr>
        <w:t xml:space="preserve">Tiempo:</w:t>
      </w:r>
      <w:r>
        <w:rPr/>
        <w:t xml:space="preserve"> 18 minutos. </w:t>
      </w:r>
      <w:r>
        <w:rPr>
          <w:b w:val="1"/>
          <w:bCs w:val="1"/>
        </w:rPr>
        <w:t xml:space="preserve">Rol docente:</w:t>
      </w:r>
      <w:r>
        <w:rPr/>
        <w:t xml:space="preserve"> observa, corrige confusiones entre eficacia anticonceptiva y protección frente a ITS, y pregunta: “¿Qué diferencia existe entre prevenir un embarazo y reducir el riesgo de una ITS?”.</w:t>
      </w:r>
    </w:p>
    <w:p>
      <w:pPr/>
      <w:r>
        <w:rPr>
          <w:b w:val="1"/>
          <w:bCs w:val="1"/>
        </w:rPr>
        <w:t xml:space="preserve">Actividad 2: Detectives de mitos</w:t>
      </w:r>
    </w:p>
    <w:p>
      <w:pPr/>
      <w:r>
        <w:rPr>
          <w:b w:val="1"/>
          <w:bCs w:val="1"/>
        </w:rPr>
        <w:t xml:space="preserve">Objetivo:</w:t>
      </w:r>
      <w:r>
        <w:rPr/>
        <w:t xml:space="preserve"> argumentar con información científica.</w:t>
      </w:r>
    </w:p>
    <w:p>
      <w:pPr>
        <w:numPr>
          <w:ilvl w:val="0"/>
          <w:numId w:val="6"/>
        </w:numPr>
      </w:pPr>
      <w:r>
        <w:rPr>
          <w:b w:val="1"/>
          <w:bCs w:val="1"/>
        </w:rPr>
        <w:t xml:space="preserve">Docente:</w:t>
      </w:r>
      <w:r>
        <w:rPr/>
        <w:t xml:space="preserve"> entrega afirmaciones: “La anticoncepción de emergencia provoca aborto”, “el implante protege contra ITS”, “si se usa un método hormonal no se necesita preservativo”, “todos los adolescentes deben usar el mismo método”.</w:t>
      </w:r>
    </w:p>
    <w:p>
      <w:pPr>
        <w:numPr>
          <w:ilvl w:val="0"/>
          <w:numId w:val="6"/>
        </w:numPr>
      </w:pPr>
      <w:r>
        <w:rPr>
          <w:b w:val="1"/>
          <w:bCs w:val="1"/>
        </w:rPr>
        <w:t xml:space="preserve">Estudiantes:</w:t>
      </w:r>
      <w:r>
        <w:rPr/>
        <w:t xml:space="preserve"> clasifican cada frase como verdadera, falsa o requiere precisión; luego redactan una corrección breve sustentada en una fuente proporcionada.</w:t>
      </w:r>
    </w:p>
    <w:p>
      <w:pPr>
        <w:numPr>
          <w:ilvl w:val="0"/>
          <w:numId w:val="6"/>
        </w:numPr>
      </w:pPr>
      <w:r>
        <w:rPr>
          <w:b w:val="1"/>
          <w:bCs w:val="1"/>
        </w:rPr>
        <w:t xml:space="preserve">Evidencia:</w:t>
      </w:r>
      <w:r>
        <w:rPr/>
        <w:t xml:space="preserve"> ficha “Mito, corrección y fuente”.</w:t>
      </w:r>
    </w:p>
    <w:p>
      <w:pPr/>
      <w:r>
        <w:rPr>
          <w:b w:val="1"/>
          <w:bCs w:val="1"/>
        </w:rPr>
        <w:t xml:space="preserve">Tiempo:</w:t>
      </w:r>
      <w:r>
        <w:rPr/>
        <w:t xml:space="preserve"> 17 minutos. </w:t>
      </w:r>
      <w:r>
        <w:rPr>
          <w:b w:val="1"/>
          <w:bCs w:val="1"/>
        </w:rPr>
        <w:t xml:space="preserve">Rol docente:</w:t>
      </w:r>
      <w:r>
        <w:rPr/>
        <w:t xml:space="preserve"> solicita lenguaje no moralizante y verifica que las correcciones no prometan eficacia absoluta.</w:t>
      </w:r>
    </w:p>
    <w:p>
      <w:pPr/>
      <w:r>
        <w:rPr>
          <w:b w:val="1"/>
          <w:bCs w:val="1"/>
        </w:rPr>
        <w:t xml:space="preserve">Diferenciación y transición</w:t>
      </w:r>
    </w:p>
    <w:p>
      <w:pPr/>
      <w:r>
        <w:rPr/>
        <w:t xml:space="preserve">Quienes terminan antes agregan una pregunta frecuente de un adolescente y su respuesta. Quienes necesitan apoyo reciben una matriz con ejemplos parcialmente completados y un glosario. </w:t>
      </w:r>
      <w:r>
        <w:rPr>
          <w:b w:val="1"/>
          <w:bCs w:val="1"/>
        </w:rPr>
        <w:t xml:space="preserve">Transición:</w:t>
      </w:r>
      <w:r>
        <w:rPr/>
        <w:t xml:space="preserve"> el docente indica: “Ya sabemos cómo agrupar los métodos; en la próxima sesión examinaremos qué información debe conocer una persona antes de elegir”.</w:t>
      </w:r>
    </w:p>
    <w:p>
      <w:pPr/>
      <w:r>
        <w:rPr/>
        <w:t xml:space="preserve">Fase de Cierre</w:t>
      </w:r>
    </w:p>
    <w:p>
      <w:pPr/>
      <w:r>
        <w:rPr>
          <w:b w:val="1"/>
          <w:bCs w:val="1"/>
        </w:rPr>
        <w:t xml:space="preserve">Tiempo estimado:</w:t>
      </w:r>
      <w:r>
        <w:rPr/>
        <w:t xml:space="preserve"> 5 minutos.</w:t>
      </w:r>
    </w:p>
    <w:p>
      <w:pPr/>
      <w:r>
        <w:rPr>
          <w:b w:val="1"/>
          <w:bCs w:val="1"/>
        </w:rPr>
        <w:t xml:space="preserve">Síntesis y reflexión</w:t>
      </w:r>
    </w:p>
    <w:p>
      <w:pPr/>
      <w:r>
        <w:rPr/>
        <w:t xml:space="preserve">Cada estudiante completa un ticket de salida: “Un método que reconozco”, “una diferencia entre anticoncepción y protección frente a ITS” y “una duda que debo investigar”. Responde además: “¿Puedo clasificar correctamente un método y explicar si protege frente a ITS?”.</w:t>
      </w:r>
    </w:p>
    <w:p>
      <w:pPr/>
      <w:r>
        <w:rPr>
          <w:b w:val="1"/>
          <w:bCs w:val="1"/>
        </w:rPr>
        <w:t xml:space="preserve">Retroalimentación:</w:t>
      </w:r>
      <w:r>
        <w:rPr/>
        <w:t xml:space="preserve"> el docente revisa rápidamente tres respuestas, aclara errores comunes y registra dudas para la sesión siguiente.</w:t>
      </w:r>
    </w:p>
    <w:p>
      <w:pPr/>
      <w:r>
        <w:rPr>
          <w:b w:val="1"/>
          <w:bCs w:val="1"/>
        </w:rPr>
        <w:t xml:space="preserve">Transferencia y reto:</w:t>
      </w:r>
      <w:r>
        <w:rPr/>
        <w:t xml:space="preserve"> cada equipo selecciona dos métodos de su matriz y consulta sus características en una fuente oficial. No se solicitan experiencias personales ni datos privados.</w:t>
      </w:r>
    </w:p>
    <w:p>
      <w:pPr/>
      <w:r>
        <w:rPr/>
        <w:t xml:space="preserve">Sesión 2: Comparar para orientar con responsabilidadFase de Inicio</w:t>
      </w:r>
    </w:p>
    <w:p>
      <w:pPr/>
      <w:r>
        <w:rPr>
          <w:b w:val="1"/>
          <w:bCs w:val="1"/>
        </w:rPr>
        <w:t xml:space="preserve">Tiempo estimado:</w:t>
      </w:r>
      <w:r>
        <w:rPr/>
        <w:t xml:space="preserve"> 8 minutos.</w:t>
      </w:r>
    </w:p>
    <w:p>
      <w:pPr/>
      <w:r>
        <w:rPr>
          <w:b w:val="1"/>
          <w:bCs w:val="1"/>
        </w:rPr>
        <w:t xml:space="preserve">Propósito de la sesión</w:t>
      </w:r>
    </w:p>
    <w:p>
      <w:pPr/>
      <w:r>
        <w:rPr/>
        <w:t xml:space="preserve">Comparar métodos anticonceptivos utilizando criterios técnicos y de atención integral del adolescente.</w:t>
      </w:r>
    </w:p>
    <w:p>
      <w:pPr/>
      <w:r>
        <w:rPr>
          <w:b w:val="1"/>
          <w:bCs w:val="1"/>
        </w:rPr>
        <w:t xml:space="preserve">Conexión con la sesión anterior</w:t>
      </w:r>
    </w:p>
    <w:p>
      <w:pPr>
        <w:numPr>
          <w:ilvl w:val="0"/>
          <w:numId w:val="7"/>
        </w:numPr>
      </w:pPr>
      <w:r>
        <w:rPr>
          <w:b w:val="1"/>
          <w:bCs w:val="1"/>
        </w:rPr>
        <w:t xml:space="preserve">Docente:</w:t>
      </w:r>
      <w:r>
        <w:rPr/>
        <w:t xml:space="preserve"> muestra tres tarjetas: preservativo, implante y DIU de cobre. Pregunta: “¿Qué información mínima necesita un adolescente para comparar estas opciones?”.</w:t>
      </w:r>
    </w:p>
    <w:p>
      <w:pPr>
        <w:numPr>
          <w:ilvl w:val="0"/>
          <w:numId w:val="7"/>
        </w:numPr>
      </w:pPr>
      <w:r>
        <w:rPr>
          <w:b w:val="1"/>
          <w:bCs w:val="1"/>
        </w:rPr>
        <w:t xml:space="preserve">Estudiantes:</w:t>
      </w:r>
      <w:r>
        <w:rPr/>
        <w:t xml:space="preserve"> responden en parejas y mencionan al menos tres criterios: duración, uso, efectos esperados, acceso, ITS o necesidad de consulta.</w:t>
      </w:r>
    </w:p>
    <w:p>
      <w:pPr/>
      <w:r>
        <w:rPr>
          <w:b w:val="1"/>
          <w:bCs w:val="1"/>
        </w:rPr>
        <w:t xml:space="preserve">Motivación y contextualización</w:t>
      </w:r>
    </w:p>
    <w:p>
      <w:pPr/>
      <w:r>
        <w:rPr/>
        <w:t xml:space="preserve">El docente plantea: “Una recomendación técnicamente correcta puede ser poco útil si no considera preferencias, privacidad, acceso, capacidad de negociación y derechos”. Los estudiantes relacionan la situación con una futura entrevista educativa en Obstetricia.</w:t>
      </w:r>
    </w:p>
    <w:p>
      <w:pPr/>
      <w:r>
        <w:rPr/>
        <w:t xml:space="preserve">Fase de Desarrollo</w:t>
      </w:r>
    </w:p>
    <w:p>
      <w:pPr/>
      <w:r>
        <w:rPr>
          <w:b w:val="1"/>
          <w:bCs w:val="1"/>
        </w:rPr>
        <w:t xml:space="preserve">Tiempo estimado:</w:t>
      </w:r>
      <w:r>
        <w:rPr/>
        <w:t xml:space="preserve"> 47 minutos.</w:t>
      </w:r>
    </w:p>
    <w:p>
      <w:pPr/>
      <w:r>
        <w:rPr>
          <w:b w:val="1"/>
          <w:bCs w:val="1"/>
        </w:rPr>
        <w:t xml:space="preserve">Presentación del contenido: criterios de comparación</w:t>
      </w:r>
    </w:p>
    <w:p>
      <w:pPr/>
      <w:r>
        <w:rPr>
          <w:b w:val="1"/>
          <w:bCs w:val="1"/>
        </w:rPr>
        <w:t xml:space="preserve">Docente:</w:t>
      </w:r>
      <w:r>
        <w:rPr/>
        <w:t xml:space="preserve"> entrega una ficha con los criterios: eficacia relativa, duración, dependencia del uso correcto, reversibilidad, necesidad de procedimiento, efectos secundarios frecuentes, protección frente a ITS, disponibilidad y necesidad de valoración profesional. Aclara que las cifras exactas dependen de la guía nacional y del uso típico o perfecto; por ello, los estudiantes deben citar la fuente y evitar afirmar que un método es “100 % seguro”.</w:t>
      </w:r>
    </w:p>
    <w:p>
      <w:pPr/>
      <w:r>
        <w:rPr>
          <w:b w:val="1"/>
          <w:bCs w:val="1"/>
        </w:rPr>
        <w:t xml:space="preserve">Actividad 1: Estaciones de aprendizaje</w:t>
      </w:r>
    </w:p>
    <w:p>
      <w:pPr/>
      <w:r>
        <w:rPr>
          <w:b w:val="1"/>
          <w:bCs w:val="1"/>
        </w:rPr>
        <w:t xml:space="preserve">Objetivo:</w:t>
      </w:r>
      <w:r>
        <w:rPr/>
        <w:t xml:space="preserve"> comparar métodos y organizar información técnica.</w:t>
      </w:r>
    </w:p>
    <w:p>
      <w:pPr>
        <w:numPr>
          <w:ilvl w:val="0"/>
          <w:numId w:val="8"/>
        </w:numPr>
      </w:pPr>
      <w:r>
        <w:rPr>
          <w:b w:val="1"/>
          <w:bCs w:val="1"/>
        </w:rPr>
        <w:t xml:space="preserve">Docente:</w:t>
      </w:r>
      <w:r>
        <w:rPr/>
        <w:t xml:space="preserve"> instala cuatro estaciones: barrera; hormonales; implante e intrauterinos; anticoncepción de emergencia y permanentes.</w:t>
      </w:r>
    </w:p>
    <w:p>
      <w:pPr>
        <w:numPr>
          <w:ilvl w:val="0"/>
          <w:numId w:val="8"/>
        </w:numPr>
      </w:pPr>
      <w:r>
        <w:rPr>
          <w:b w:val="1"/>
          <w:bCs w:val="1"/>
        </w:rPr>
        <w:t xml:space="preserve">Estudiantes:</w:t>
      </w:r>
      <w:r>
        <w:rPr/>
        <w:t xml:space="preserve"> rotan cada cinco minutos, leen fichas oficiales y completan en equipo una matriz con los criterios solicitados.</w:t>
      </w:r>
    </w:p>
    <w:p>
      <w:pPr>
        <w:numPr>
          <w:ilvl w:val="0"/>
          <w:numId w:val="8"/>
        </w:numPr>
      </w:pPr>
      <w:r>
        <w:rPr/>
        <w:t xml:space="preserve">En cada estación deben escribir una frase para adolescentes, por ejemplo: “El preservativo debe utilizarse en cada relación sexual y ayuda a reducir el riesgo de ITS”.</w:t>
      </w:r>
    </w:p>
    <w:p>
      <w:pPr>
        <w:numPr>
          <w:ilvl w:val="0"/>
          <w:numId w:val="8"/>
        </w:numPr>
      </w:pPr>
      <w:r>
        <w:rPr>
          <w:b w:val="1"/>
          <w:bCs w:val="1"/>
        </w:rPr>
        <w:t xml:space="preserve">Evidencia:</w:t>
      </w:r>
      <w:r>
        <w:rPr/>
        <w:t xml:space="preserve"> matriz comparativa y cuatro frases educativas.</w:t>
      </w:r>
    </w:p>
    <w:p>
      <w:pPr/>
      <w:r>
        <w:rPr>
          <w:b w:val="1"/>
          <w:bCs w:val="1"/>
        </w:rPr>
        <w:t xml:space="preserve">Tiempo:</w:t>
      </w:r>
      <w:r>
        <w:rPr/>
        <w:t xml:space="preserve"> 25 minutos. </w:t>
      </w:r>
      <w:r>
        <w:rPr>
          <w:b w:val="1"/>
          <w:bCs w:val="1"/>
        </w:rPr>
        <w:t xml:space="preserve">Rol docente:</w:t>
      </w:r>
      <w:r>
        <w:rPr/>
        <w:t xml:space="preserve"> formula preguntas: “¿Qué depende del uso de la persona?”, “¿qué método requiere colocación o inserción por personal capacitado?”, “¿qué opción debe acompañar a otro método para considerar doble protección?”.</w:t>
      </w:r>
    </w:p>
    <w:p>
      <w:pPr/>
      <w:r>
        <w:rPr>
          <w:b w:val="1"/>
          <w:bCs w:val="1"/>
        </w:rPr>
        <w:t xml:space="preserve">Actividad 2: Semáforo de decisiones</w:t>
      </w:r>
    </w:p>
    <w:p>
      <w:pPr/>
      <w:r>
        <w:rPr>
          <w:b w:val="1"/>
          <w:bCs w:val="1"/>
        </w:rPr>
        <w:t xml:space="preserve">Objetivo:</w:t>
      </w:r>
      <w:r>
        <w:rPr/>
        <w:t xml:space="preserve"> analizar ventajas, limitaciones y necesidades de derivación.</w:t>
      </w:r>
    </w:p>
    <w:p>
      <w:pPr>
        <w:numPr>
          <w:ilvl w:val="0"/>
          <w:numId w:val="9"/>
        </w:numPr>
      </w:pPr>
      <w:r>
        <w:rPr>
          <w:b w:val="1"/>
          <w:bCs w:val="1"/>
        </w:rPr>
        <w:t xml:space="preserve">Docente:</w:t>
      </w:r>
      <w:r>
        <w:rPr/>
        <w:t xml:space="preserve"> entrega situaciones simuladas: una adolescente desea un método de larga duración; una pareja no quiere usar preservativo; un adolescente pregunta qué hacer después de una relación sin protección; una persona presenta síntomas después de iniciar un método.</w:t>
      </w:r>
    </w:p>
    <w:p>
      <w:pPr>
        <w:numPr>
          <w:ilvl w:val="0"/>
          <w:numId w:val="9"/>
        </w:numPr>
      </w:pPr>
      <w:r>
        <w:rPr>
          <w:b w:val="1"/>
          <w:bCs w:val="1"/>
        </w:rPr>
        <w:t xml:space="preserve">Estudiantes:</w:t>
      </w:r>
      <w:r>
        <w:rPr/>
        <w:t xml:space="preserve"> colocan cada situación en verde “se puede brindar información general”, amarillo “requiere ampliar datos” o rojo “requiere consulta o derivación profesional”.</w:t>
      </w:r>
    </w:p>
    <w:p>
      <w:pPr>
        <w:numPr>
          <w:ilvl w:val="0"/>
          <w:numId w:val="9"/>
        </w:numPr>
      </w:pPr>
      <w:r>
        <w:rPr/>
        <w:t xml:space="preserve">Redactan una respuesta inicial que incluya escucha, información, no juicio y siguiente paso seguro.</w:t>
      </w:r>
    </w:p>
    <w:p>
      <w:pPr>
        <w:numPr>
          <w:ilvl w:val="0"/>
          <w:numId w:val="9"/>
        </w:numPr>
      </w:pPr>
      <w:r>
        <w:rPr>
          <w:b w:val="1"/>
          <w:bCs w:val="1"/>
        </w:rPr>
        <w:t xml:space="preserve">Evidencia:</w:t>
      </w:r>
      <w:r>
        <w:rPr/>
        <w:t xml:space="preserve"> tarjeta de respuesta comunicativa.</w:t>
      </w:r>
    </w:p>
    <w:p>
      <w:pPr/>
      <w:r>
        <w:rPr>
          <w:b w:val="1"/>
          <w:bCs w:val="1"/>
        </w:rPr>
        <w:t xml:space="preserve">Tiempo:</w:t>
      </w:r>
      <w:r>
        <w:rPr/>
        <w:t xml:space="preserve"> 17 minutos. </w:t>
      </w:r>
      <w:r>
        <w:rPr>
          <w:b w:val="1"/>
          <w:bCs w:val="1"/>
        </w:rPr>
        <w:t xml:space="preserve">Rol docente:</w:t>
      </w:r>
      <w:r>
        <w:rPr/>
        <w:t xml:space="preserve"> recuerda que el técnico no diagnostica ni prescribe; guía hacia servicios de salud cuando corresponde.</w:t>
      </w:r>
    </w:p>
    <w:p>
      <w:pPr/>
      <w:r>
        <w:rPr>
          <w:b w:val="1"/>
          <w:bCs w:val="1"/>
        </w:rPr>
        <w:t xml:space="preserve">Diferenciación y transición</w:t>
      </w:r>
    </w:p>
    <w:p>
      <w:pPr/>
      <w:r>
        <w:rPr/>
        <w:t xml:space="preserve">Se ofrece versión visual de la matriz y lectura en voz alta para quienes necesitan apoyo. Quienes terminan antes revisan si sus frases son comprensibles para un adolescente de 15 años. </w:t>
      </w:r>
      <w:r>
        <w:rPr>
          <w:b w:val="1"/>
          <w:bCs w:val="1"/>
        </w:rPr>
        <w:t xml:space="preserve">Transición:</w:t>
      </w:r>
      <w:r>
        <w:rPr/>
        <w:t xml:space="preserve"> cada equipo conserva la matriz que utilizará como base para construir el guion de su guía.</w:t>
      </w:r>
    </w:p>
    <w:p>
      <w:pPr/>
      <w:r>
        <w:rPr/>
        <w:t xml:space="preserve">Fase de Cierre</w:t>
      </w:r>
    </w:p>
    <w:p>
      <w:pPr/>
      <w:r>
        <w:rPr>
          <w:b w:val="1"/>
          <w:bCs w:val="1"/>
        </w:rPr>
        <w:t xml:space="preserve">Tiempo estimado:</w:t>
      </w:r>
      <w:r>
        <w:rPr/>
        <w:t xml:space="preserve"> 5 minutos.</w:t>
      </w:r>
    </w:p>
    <w:p>
      <w:pPr/>
      <w:r>
        <w:rPr>
          <w:b w:val="1"/>
          <w:bCs w:val="1"/>
        </w:rPr>
        <w:t xml:space="preserve">Síntesis, reflexión y retroalimentación</w:t>
      </w:r>
    </w:p>
    <w:p>
      <w:pPr/>
      <w:r>
        <w:rPr/>
        <w:t xml:space="preserve">En plenaria, cada equipo comparte un criterio de comparación y una advertencia importante. Los estudiantes responden: “¿Qué criterio no debo omitir al comparar métodos?”, “¿cómo explicaría la doble protección?” y “¿cuándo debo derivar a un profesional?”. El docente entrega retroalimentación inmediata usando dos fortalezas y una precisión por equipo.</w:t>
      </w:r>
    </w:p>
    <w:p>
      <w:pPr/>
      <w:r>
        <w:rPr>
          <w:b w:val="1"/>
          <w:bCs w:val="1"/>
        </w:rPr>
        <w:t xml:space="preserve">Transferencia y reto:</w:t>
      </w:r>
      <w:r>
        <w:rPr/>
        <w:t xml:space="preserve"> seleccionar el público de la guía, definir un mensaje central y traer dos fuentes confiables verificadas para la siguiente sesión.</w:t>
      </w:r>
    </w:p>
    <w:p>
      <w:pPr/>
      <w:r>
        <w:rPr/>
        <w:t xml:space="preserve">Sesión 3: Resolver casos y construir la guía educativaFase de Inicio</w:t>
      </w:r>
    </w:p>
    <w:p>
      <w:pPr/>
      <w:r>
        <w:rPr>
          <w:b w:val="1"/>
          <w:bCs w:val="1"/>
        </w:rPr>
        <w:t xml:space="preserve">Tiempo estimado:</w:t>
      </w:r>
      <w:r>
        <w:rPr/>
        <w:t xml:space="preserve"> 8 minutos.</w:t>
      </w:r>
    </w:p>
    <w:p>
      <w:pPr/>
      <w:r>
        <w:rPr>
          <w:b w:val="1"/>
          <w:bCs w:val="1"/>
        </w:rPr>
        <w:t xml:space="preserve">Propósito de la sesión</w:t>
      </w:r>
    </w:p>
    <w:p>
      <w:pPr/>
      <w:r>
        <w:rPr/>
        <w:t xml:space="preserve">Aplicar lo aprendido a casos simulados y comenzar la elaboración del producto final.</w:t>
      </w:r>
    </w:p>
    <w:p>
      <w:pPr/>
      <w:r>
        <w:rPr>
          <w:b w:val="1"/>
          <w:bCs w:val="1"/>
        </w:rPr>
        <w:t xml:space="preserve">Activación y enganche</w:t>
      </w:r>
    </w:p>
    <w:p>
      <w:pPr/>
      <w:r>
        <w:rPr>
          <w:b w:val="1"/>
          <w:bCs w:val="1"/>
        </w:rPr>
        <w:t xml:space="preserve">Docente:</w:t>
      </w:r>
      <w:r>
        <w:rPr/>
        <w:t xml:space="preserve"> presenta el caso: “Alex tiene 16 años, desea evitar un embarazo, teme ser juzgado y pregunta por un método que no tenga que recordar todos los días. Además, no sabe cómo conversar sobre preservativo”. Pregunta: “¿Qué información falta antes de orientar?”.</w:t>
      </w:r>
    </w:p>
    <w:p>
      <w:pPr/>
      <w:r>
        <w:rPr>
          <w:b w:val="1"/>
          <w:bCs w:val="1"/>
        </w:rPr>
        <w:t xml:space="preserve">Estudiantes:</w:t>
      </w:r>
      <w:r>
        <w:rPr/>
        <w:t xml:space="preserve"> identifican preguntas abiertas y señalan que no se debe imponer un método ni asumir la identidad, prácticas o decisiones de la persona.</w:t>
      </w:r>
    </w:p>
    <w:p>
      <w:pPr/>
      <w:r>
        <w:rPr/>
        <w:t xml:space="preserve">Fase de Desarrollo</w:t>
      </w:r>
    </w:p>
    <w:p>
      <w:pPr/>
      <w:r>
        <w:rPr>
          <w:b w:val="1"/>
          <w:bCs w:val="1"/>
        </w:rPr>
        <w:t xml:space="preserve">Tiempo estimado:</w:t>
      </w:r>
      <w:r>
        <w:rPr/>
        <w:t xml:space="preserve"> 47 minutos.</w:t>
      </w:r>
    </w:p>
    <w:p>
      <w:pPr/>
      <w:r>
        <w:rPr>
          <w:b w:val="1"/>
          <w:bCs w:val="1"/>
        </w:rPr>
        <w:t xml:space="preserve">Presentación del contenido: comunicación educativa</w:t>
      </w:r>
    </w:p>
    <w:p>
      <w:pPr/>
      <w:r>
        <w:rPr>
          <w:b w:val="1"/>
          <w:bCs w:val="1"/>
        </w:rPr>
        <w:t xml:space="preserve">Docente:</w:t>
      </w:r>
      <w:r>
        <w:rPr/>
        <w:t xml:space="preserve"> modela una conversación breve con la secuencia “acoger, preguntar, informar, verificar comprensión y derivar cuando sea necesario”. Ejemplifica: “¿Qué te gustaría prevenir?”, “¿qué opciones conoces?”, “puedo explicarte información general; la elección debe revisarse con personal de salud”. Se enfatiza el uso de preguntas abiertas, lenguaje inclusivo, confidencialidad según normativa local y la identificación de situaciones de violencia o coerción que requieren activar rutas institucionales.</w:t>
      </w:r>
    </w:p>
    <w:p>
      <w:pPr/>
      <w:r>
        <w:rPr>
          <w:b w:val="1"/>
          <w:bCs w:val="1"/>
        </w:rPr>
        <w:t xml:space="preserve">Actividad 1: Análisis de casos</w:t>
      </w:r>
    </w:p>
    <w:p>
      <w:pPr/>
      <w:r>
        <w:rPr>
          <w:b w:val="1"/>
          <w:bCs w:val="1"/>
        </w:rPr>
        <w:t xml:space="preserve">Objetivo:</w:t>
      </w:r>
      <w:r>
        <w:rPr/>
        <w:t xml:space="preserve"> analizar necesidades de orientación y derivación.</w:t>
      </w:r>
    </w:p>
    <w:p>
      <w:pPr>
        <w:numPr>
          <w:ilvl w:val="0"/>
          <w:numId w:val="10"/>
        </w:numPr>
      </w:pPr>
      <w:r>
        <w:rPr>
          <w:b w:val="1"/>
          <w:bCs w:val="1"/>
        </w:rPr>
        <w:t xml:space="preserve">Docente:</w:t>
      </w:r>
      <w:r>
        <w:rPr/>
        <w:t xml:space="preserve"> entrega a cada equipo un caso diferente: dificultades para negociar el preservativo; olvido frecuente de píldoras; consulta posterior a una relación sin protección; preocupación por efectos secundarios; presión de la pareja para usar un método.</w:t>
      </w:r>
    </w:p>
    <w:p>
      <w:pPr>
        <w:numPr>
          <w:ilvl w:val="0"/>
          <w:numId w:val="10"/>
        </w:numPr>
      </w:pPr>
      <w:r>
        <w:rPr>
          <w:b w:val="1"/>
          <w:bCs w:val="1"/>
        </w:rPr>
        <w:t xml:space="preserve">Estudiantes:</w:t>
      </w:r>
      <w:r>
        <w:rPr/>
        <w:t xml:space="preserve"> completan cinco apartados: necesidad principal, información que falta, método o métodos que pueden explicarse de manera general, mensaje de doble protección y señal de derivación.</w:t>
      </w:r>
    </w:p>
    <w:p>
      <w:pPr>
        <w:numPr>
          <w:ilvl w:val="0"/>
          <w:numId w:val="10"/>
        </w:numPr>
      </w:pPr>
      <w:r>
        <w:rPr/>
        <w:t xml:space="preserve">Representan una orientación de dos minutos sin realizar diagnóstico ni prescripción.</w:t>
      </w:r>
    </w:p>
    <w:p>
      <w:pPr>
        <w:numPr>
          <w:ilvl w:val="0"/>
          <w:numId w:val="10"/>
        </w:numPr>
      </w:pPr>
      <w:r>
        <w:rPr>
          <w:b w:val="1"/>
          <w:bCs w:val="1"/>
        </w:rPr>
        <w:t xml:space="preserve">Evidencia:</w:t>
      </w:r>
      <w:r>
        <w:rPr/>
        <w:t xml:space="preserve"> ficha de análisis y representación comunicativa.</w:t>
      </w:r>
    </w:p>
    <w:p>
      <w:pPr/>
      <w:r>
        <w:rPr>
          <w:b w:val="1"/>
          <w:bCs w:val="1"/>
        </w:rPr>
        <w:t xml:space="preserve">Tiempo:</w:t>
      </w:r>
      <w:r>
        <w:rPr/>
        <w:t xml:space="preserve"> 20 minutos. </w:t>
      </w:r>
      <w:r>
        <w:rPr>
          <w:b w:val="1"/>
          <w:bCs w:val="1"/>
        </w:rPr>
        <w:t xml:space="preserve">Rol docente:</w:t>
      </w:r>
      <w:r>
        <w:rPr/>
        <w:t xml:space="preserve"> observa precisión, respeto, escucha y seguridad; pregunta: “¿Qué afirmación podría interpretarse como una orden?”, “¿cómo confirmarías que la persona comprendió?”.</w:t>
      </w:r>
    </w:p>
    <w:p>
      <w:pPr/>
      <w:r>
        <w:rPr>
          <w:b w:val="1"/>
          <w:bCs w:val="1"/>
        </w:rPr>
        <w:t xml:space="preserve">Actividad 2: Diseño del prototipo</w:t>
      </w:r>
    </w:p>
    <w:p>
      <w:pPr/>
      <w:r>
        <w:rPr>
          <w:b w:val="1"/>
          <w:bCs w:val="1"/>
        </w:rPr>
        <w:t xml:space="preserve">Objetivo:</w:t>
      </w:r>
      <w:r>
        <w:rPr/>
        <w:t xml:space="preserve"> diseñar una guía educativa basada en evidencia.</w:t>
      </w:r>
    </w:p>
    <w:p>
      <w:pPr>
        <w:numPr>
          <w:ilvl w:val="0"/>
          <w:numId w:val="11"/>
        </w:numPr>
      </w:pPr>
      <w:r>
        <w:rPr>
          <w:b w:val="1"/>
          <w:bCs w:val="1"/>
        </w:rPr>
        <w:t xml:space="preserve">Docente:</w:t>
      </w:r>
      <w:r>
        <w:rPr/>
        <w:t xml:space="preserve"> entrega la estructura obligatoria: título, público, objetivo, clasificación de métodos, cuadro comparativo, doble protección, anticoncepción de emergencia, mitos frecuentes, cuándo consultar, mensaje de derechos y fuentes.</w:t>
      </w:r>
    </w:p>
    <w:p>
      <w:pPr>
        <w:numPr>
          <w:ilvl w:val="0"/>
          <w:numId w:val="11"/>
        </w:numPr>
      </w:pPr>
      <w:r>
        <w:rPr>
          <w:b w:val="1"/>
          <w:bCs w:val="1"/>
        </w:rPr>
        <w:t xml:space="preserve">Estudiantes:</w:t>
      </w:r>
      <w:r>
        <w:rPr/>
        <w:t xml:space="preserve"> distribuyen roles: búsqueda y verificación, redacción, diseño visual y revisión ética. Elaboran un prototipo en cartulina o Canva.</w:t>
      </w:r>
    </w:p>
    <w:p>
      <w:pPr>
        <w:numPr>
          <w:ilvl w:val="0"/>
          <w:numId w:val="11"/>
        </w:numPr>
      </w:pPr>
      <w:r>
        <w:rPr/>
        <w:t xml:space="preserve">Incluyen máximo 50 palabras por bloque, iconos comprensibles y una referencia visible para cada información sensible.</w:t>
      </w:r>
    </w:p>
    <w:p>
      <w:pPr>
        <w:numPr>
          <w:ilvl w:val="0"/>
          <w:numId w:val="11"/>
        </w:numPr>
      </w:pPr>
      <w:r>
        <w:rPr>
          <w:b w:val="1"/>
          <w:bCs w:val="1"/>
        </w:rPr>
        <w:t xml:space="preserve">Evidencia:</w:t>
      </w:r>
      <w:r>
        <w:rPr/>
        <w:t xml:space="preserve"> prototipo de la guía y registro de fuentes.</w:t>
      </w:r>
    </w:p>
    <w:p>
      <w:pPr/>
      <w:r>
        <w:rPr>
          <w:b w:val="1"/>
          <w:bCs w:val="1"/>
        </w:rPr>
        <w:t xml:space="preserve">Tiempo:</w:t>
      </w:r>
      <w:r>
        <w:rPr/>
        <w:t xml:space="preserve"> 27 minutos. </w:t>
      </w:r>
      <w:r>
        <w:rPr>
          <w:b w:val="1"/>
          <w:bCs w:val="1"/>
        </w:rPr>
        <w:t xml:space="preserve">Rol docente:</w:t>
      </w:r>
      <w:r>
        <w:rPr/>
        <w:t xml:space="preserve"> realiza asesorías de tres minutos por equipo y verifica que no existan mensajes absolutos, estigmatizantes o instrucciones clínicas fuera de competencia.</w:t>
      </w:r>
    </w:p>
    <w:p>
      <w:pPr/>
      <w:r>
        <w:rPr>
          <w:b w:val="1"/>
          <w:bCs w:val="1"/>
        </w:rPr>
        <w:t xml:space="preserve">Diferenciación y transición</w:t>
      </w:r>
    </w:p>
    <w:p>
      <w:pPr/>
      <w:r>
        <w:rPr/>
        <w:t xml:space="preserve">Se proporciona una plantilla editable y banco de frases para quienes requieren apoyo. Quienes terminan antes aplican una prueba de legibilidad: un compañero que no participó en el diseño explica el contenido en un minuto. </w:t>
      </w:r>
      <w:r>
        <w:rPr>
          <w:b w:val="1"/>
          <w:bCs w:val="1"/>
        </w:rPr>
        <w:t xml:space="preserve">Transición:</w:t>
      </w:r>
      <w:r>
        <w:rPr/>
        <w:t xml:space="preserve"> el docente indica que en la sesión final se realizará revisión entre pares, ajustes y presentación pública del producto.</w:t>
      </w:r>
    </w:p>
    <w:p>
      <w:pPr/>
      <w:r>
        <w:rPr/>
        <w:t xml:space="preserve">Fase de Cierre</w:t>
      </w:r>
    </w:p>
    <w:p>
      <w:pPr/>
      <w:r>
        <w:rPr>
          <w:b w:val="1"/>
          <w:bCs w:val="1"/>
        </w:rPr>
        <w:t xml:space="preserve">Tiempo estimado:</w:t>
      </w:r>
      <w:r>
        <w:rPr/>
        <w:t xml:space="preserve"> 5 minutos.</w:t>
      </w:r>
    </w:p>
    <w:p>
      <w:pPr/>
      <w:r>
        <w:rPr>
          <w:b w:val="1"/>
          <w:bCs w:val="1"/>
        </w:rPr>
        <w:t xml:space="preserve">Síntesis y reflexión</w:t>
      </w:r>
    </w:p>
    <w:p>
      <w:pPr/>
      <w:r>
        <w:rPr/>
        <w:t xml:space="preserve">Cada equipo presenta en una frase el mensaje central de su guía. Los estudiantes responden: “¿Mi caso fue analizado sin imponer una decisión?”, “¿incluí una recomendación clara sobre ITS?” y “¿qué parte del prototipo necesita una fuente o mayor claridad?”.</w:t>
      </w:r>
    </w:p>
    <w:p>
      <w:pPr/>
      <w:r>
        <w:rPr>
          <w:b w:val="1"/>
          <w:bCs w:val="1"/>
        </w:rPr>
        <w:t xml:space="preserve">Retroalimentación:</w:t>
      </w:r>
      <w:r>
        <w:rPr/>
        <w:t xml:space="preserve"> el docente utiliza la lista de cotejo del prototipo: exactitud, claridad, pertinencia adolescente, derechos y fuentes.</w:t>
      </w:r>
    </w:p>
    <w:p>
      <w:pPr/>
      <w:r>
        <w:rPr>
          <w:b w:val="1"/>
          <w:bCs w:val="1"/>
        </w:rPr>
        <w:t xml:space="preserve">Tarea o reto:</w:t>
      </w:r>
      <w:r>
        <w:rPr/>
        <w:t xml:space="preserve"> terminar el contenido, verificar las fuentes oficiales y llevar el archivo o material listo para revisión entre pares.</w:t>
      </w:r>
    </w:p>
    <w:p>
      <w:pPr/>
      <w:r>
        <w:rPr/>
        <w:t xml:space="preserve">Sesión 4: Validar, comunicar y reflexionarFase de Inicio</w:t>
      </w:r>
    </w:p>
    <w:p>
      <w:pPr/>
      <w:r>
        <w:rPr>
          <w:b w:val="1"/>
          <w:bCs w:val="1"/>
        </w:rPr>
        <w:t xml:space="preserve">Tiempo estimado:</w:t>
      </w:r>
      <w:r>
        <w:rPr/>
        <w:t xml:space="preserve"> 8 minutos.</w:t>
      </w:r>
    </w:p>
    <w:p>
      <w:pPr/>
      <w:r>
        <w:rPr>
          <w:b w:val="1"/>
          <w:bCs w:val="1"/>
        </w:rPr>
        <w:t xml:space="preserve">Propósito de la sesión</w:t>
      </w:r>
    </w:p>
    <w:p>
      <w:pPr/>
      <w:r>
        <w:rPr/>
        <w:t xml:space="preserve">Validar la calidad de la guía y comunicar recomendaciones anticonceptivas de forma técnica, clara y respetuosa.</w:t>
      </w:r>
    </w:p>
    <w:p>
      <w:pPr/>
      <w:r>
        <w:rPr>
          <w:b w:val="1"/>
          <w:bCs w:val="1"/>
        </w:rPr>
        <w:t xml:space="preserve">Conexión y motivación</w:t>
      </w:r>
    </w:p>
    <w:p>
      <w:pPr/>
      <w:r>
        <w:rPr>
          <w:b w:val="1"/>
          <w:bCs w:val="1"/>
        </w:rPr>
        <w:t xml:space="preserve">Docente:</w:t>
      </w:r>
      <w:r>
        <w:rPr/>
        <w:t xml:space="preserve"> presenta dos mensajes: “Elige este método porque es el mejor” y “conoce opciones, identifica tus necesidades y consulta a un profesional”. Pregunta: “¿Cuál respeta mejor la autonomía? ¿Cómo lo mejorarías?”. </w:t>
      </w:r>
      <w:r>
        <w:rPr>
          <w:b w:val="1"/>
          <w:bCs w:val="1"/>
        </w:rPr>
        <w:t xml:space="preserve">Estudiantes:</w:t>
      </w:r>
      <w:r>
        <w:rPr/>
        <w:t xml:space="preserve"> argumentan y acuerdan criterios de comunicación no directiva.</w:t>
      </w:r>
    </w:p>
    <w:p>
      <w:pPr/>
      <w:r>
        <w:rPr/>
        <w:t xml:space="preserve">Fase de Desarrollo</w:t>
      </w:r>
    </w:p>
    <w:p>
      <w:pPr/>
      <w:r>
        <w:rPr>
          <w:b w:val="1"/>
          <w:bCs w:val="1"/>
        </w:rPr>
        <w:t xml:space="preserve">Tiempo estimado:</w:t>
      </w:r>
      <w:r>
        <w:rPr/>
        <w:t xml:space="preserve"> 42 minutos.</w:t>
      </w:r>
    </w:p>
    <w:p>
      <w:pPr/>
      <w:r>
        <w:rPr>
          <w:b w:val="1"/>
          <w:bCs w:val="1"/>
        </w:rPr>
        <w:t xml:space="preserve">Actividad 1: Revisión entre pares</w:t>
      </w:r>
    </w:p>
    <w:p>
      <w:pPr/>
      <w:r>
        <w:rPr>
          <w:b w:val="1"/>
          <w:bCs w:val="1"/>
        </w:rPr>
        <w:t xml:space="preserve">Objetivo:</w:t>
      </w:r>
      <w:r>
        <w:rPr/>
        <w:t xml:space="preserve"> evaluar y mejorar la guía según criterios técnicos y comunicativos.</w:t>
      </w:r>
    </w:p>
    <w:p>
      <w:pPr>
        <w:numPr>
          <w:ilvl w:val="0"/>
          <w:numId w:val="12"/>
        </w:numPr>
      </w:pPr>
      <w:r>
        <w:rPr>
          <w:b w:val="1"/>
          <w:bCs w:val="1"/>
        </w:rPr>
        <w:t xml:space="preserve">Docente:</w:t>
      </w:r>
      <w:r>
        <w:rPr/>
        <w:t xml:space="preserve"> entrega a cada equipo una rúbrica simplificada con cinco criterios: exactitud, clasificación, doble protección, claridad e inclusión de fuentes y derivación.</w:t>
      </w:r>
    </w:p>
    <w:p>
      <w:pPr>
        <w:numPr>
          <w:ilvl w:val="0"/>
          <w:numId w:val="12"/>
        </w:numPr>
      </w:pPr>
      <w:r>
        <w:rPr>
          <w:b w:val="1"/>
          <w:bCs w:val="1"/>
        </w:rPr>
        <w:t xml:space="preserve">Estudiantes:</w:t>
      </w:r>
      <w:r>
        <w:rPr/>
        <w:t xml:space="preserve"> intercambian sus guías; un equipo actúa como “usuario adolescente” y otro como “revisor técnico”.</w:t>
      </w:r>
    </w:p>
    <w:p>
      <w:pPr>
        <w:numPr>
          <w:ilvl w:val="0"/>
          <w:numId w:val="12"/>
        </w:numPr>
      </w:pPr>
      <w:r>
        <w:rPr/>
        <w:t xml:space="preserve">Escriben dos fortalezas, dos ajustes necesarios y una pregunta que la guía aún no responde.</w:t>
      </w:r>
    </w:p>
    <w:p>
      <w:pPr>
        <w:numPr>
          <w:ilvl w:val="0"/>
          <w:numId w:val="12"/>
        </w:numPr>
      </w:pPr>
      <w:r>
        <w:rPr/>
        <w:t xml:space="preserve">Devuelven el material y los autores realizan las correcciones prioritarias.</w:t>
      </w:r>
    </w:p>
    <w:p>
      <w:pPr>
        <w:numPr>
          <w:ilvl w:val="0"/>
          <w:numId w:val="12"/>
        </w:numPr>
      </w:pPr>
      <w:r>
        <w:rPr>
          <w:b w:val="1"/>
          <w:bCs w:val="1"/>
        </w:rPr>
        <w:t xml:space="preserve">Evidencia:</w:t>
      </w:r>
      <w:r>
        <w:rPr/>
        <w:t xml:space="preserve"> rúbrica de coevaluación y versión corregida.</w:t>
      </w:r>
    </w:p>
    <w:p>
      <w:pPr/>
      <w:r>
        <w:rPr>
          <w:b w:val="1"/>
          <w:bCs w:val="1"/>
        </w:rPr>
        <w:t xml:space="preserve">Tiempo:</w:t>
      </w:r>
      <w:r>
        <w:rPr/>
        <w:t xml:space="preserve"> 17 minutos. </w:t>
      </w:r>
      <w:r>
        <w:rPr>
          <w:b w:val="1"/>
          <w:bCs w:val="1"/>
        </w:rPr>
        <w:t xml:space="preserve">Rol docente:</w:t>
      </w:r>
      <w:r>
        <w:rPr/>
        <w:t xml:space="preserve"> verifica que la retroalimentación sea respetuosa y basada en evidencias, no en gustos personales.</w:t>
      </w:r>
    </w:p>
    <w:p>
      <w:pPr/>
      <w:r>
        <w:rPr>
          <w:b w:val="1"/>
          <w:bCs w:val="1"/>
        </w:rPr>
        <w:t xml:space="preserve">Actividad 2: Feria de orientación anticonceptiva</w:t>
      </w:r>
    </w:p>
    <w:p>
      <w:pPr/>
      <w:r>
        <w:rPr>
          <w:b w:val="1"/>
          <w:bCs w:val="1"/>
        </w:rPr>
        <w:t xml:space="preserve">Objetivo:</w:t>
      </w:r>
      <w:r>
        <w:rPr/>
        <w:t xml:space="preserve"> comunicar y argumentar información sobre anticoncepción en adolescentes.</w:t>
      </w:r>
    </w:p>
    <w:p>
      <w:pPr>
        <w:numPr>
          <w:ilvl w:val="0"/>
          <w:numId w:val="13"/>
        </w:numPr>
      </w:pPr>
      <w:r>
        <w:rPr>
          <w:b w:val="1"/>
          <w:bCs w:val="1"/>
        </w:rPr>
        <w:t xml:space="preserve">Docente:</w:t>
      </w:r>
      <w:r>
        <w:rPr/>
        <w:t xml:space="preserve"> organiza una feria; cada equipo dispone de tres minutos para presentar y un minuto para responder preguntas.</w:t>
      </w:r>
    </w:p>
    <w:p>
      <w:pPr>
        <w:numPr>
          <w:ilvl w:val="0"/>
          <w:numId w:val="13"/>
        </w:numPr>
      </w:pPr>
      <w:r>
        <w:rPr>
          <w:b w:val="1"/>
          <w:bCs w:val="1"/>
        </w:rPr>
        <w:t xml:space="preserve">Estudiantes:</w:t>
      </w:r>
      <w:r>
        <w:rPr/>
        <w:t xml:space="preserve"> explican la clasificación de métodos, aclaran que el preservativo contribuye a la prevención de ITS, describen la doble protección y señalan cuándo se requiere consulta profesional.</w:t>
      </w:r>
    </w:p>
    <w:p>
      <w:pPr>
        <w:numPr>
          <w:ilvl w:val="0"/>
          <w:numId w:val="13"/>
        </w:numPr>
      </w:pPr>
      <w:r>
        <w:rPr/>
        <w:t xml:space="preserve">El público formula preguntas usando tarjetas: “¿Qué diferencia hay entre uso típico y perfecto?”, “¿la anticoncepción de emergencia reemplaza un método regular?”, “¿por qué la elección debe ser individual?”.</w:t>
      </w:r>
    </w:p>
    <w:p>
      <w:pPr>
        <w:numPr>
          <w:ilvl w:val="0"/>
          <w:numId w:val="13"/>
        </w:numPr>
      </w:pPr>
      <w:r>
        <w:rPr>
          <w:b w:val="1"/>
          <w:bCs w:val="1"/>
        </w:rPr>
        <w:t xml:space="preserve">Evidencia:</w:t>
      </w:r>
      <w:r>
        <w:rPr/>
        <w:t xml:space="preserve"> exposición oral, guía final y respuestas a preguntas.</w:t>
      </w:r>
    </w:p>
    <w:p>
      <w:pPr/>
      <w:r>
        <w:rPr>
          <w:b w:val="1"/>
          <w:bCs w:val="1"/>
        </w:rPr>
        <w:t xml:space="preserve">Tiempo:</w:t>
      </w:r>
      <w:r>
        <w:rPr/>
        <w:t xml:space="preserve"> 25 minutos. </w:t>
      </w:r>
      <w:r>
        <w:rPr>
          <w:b w:val="1"/>
          <w:bCs w:val="1"/>
        </w:rPr>
        <w:t xml:space="preserve">Rol docente:</w:t>
      </w:r>
      <w:r>
        <w:rPr/>
        <w:t xml:space="preserve"> observa con la rúbrica, corrige de inmediato información potencialmente riesgosa y reconoce el uso de lenguaje respetuoso.</w:t>
      </w:r>
    </w:p>
    <w:p>
      <w:pPr/>
      <w:r>
        <w:rPr>
          <w:b w:val="1"/>
          <w:bCs w:val="1"/>
        </w:rPr>
        <w:t xml:space="preserve">Diferenciación y transición</w:t>
      </w:r>
    </w:p>
    <w:p>
      <w:pPr/>
      <w:r>
        <w:rPr/>
        <w:t xml:space="preserve">Los estudiantes con ansiedad comunicativa pueden presentar una sección, utilizar tarjetas-guion o participar como diseñadores y responder por escrito. Quienes terminan antes elaboran un código QR con fuentes oficiales o una sección de preguntas frecuentes. </w:t>
      </w:r>
      <w:r>
        <w:rPr>
          <w:b w:val="1"/>
          <w:bCs w:val="1"/>
        </w:rPr>
        <w:t xml:space="preserve">Transición:</w:t>
      </w:r>
      <w:r>
        <w:rPr/>
        <w:t xml:space="preserve"> después de la feria, cada estudiante completa individualmente la evaluación final y la reflexión.</w:t>
      </w:r>
    </w:p>
    <w:p>
      <w:pPr/>
      <w:r>
        <w:rPr/>
        <w:t xml:space="preserve">Fase de Cierre</w:t>
      </w:r>
    </w:p>
    <w:p>
      <w:pPr/>
      <w:r>
        <w:rPr>
          <w:b w:val="1"/>
          <w:bCs w:val="1"/>
        </w:rPr>
        <w:t xml:space="preserve">Tiempo estimado:</w:t>
      </w:r>
      <w:r>
        <w:rPr/>
        <w:t xml:space="preserve"> 10 minutos.</w:t>
      </w:r>
    </w:p>
    <w:p>
      <w:pPr/>
      <w:r>
        <w:rPr>
          <w:b w:val="1"/>
          <w:bCs w:val="1"/>
        </w:rPr>
        <w:t xml:space="preserve">Síntesis</w:t>
      </w:r>
    </w:p>
    <w:p>
      <w:pPr/>
      <w:r>
        <w:rPr/>
        <w:t xml:space="preserve">El curso construye un mapa final en el tablero con cuatro ideas: “reconocer”, “comparar”, “proteger” y “derivar”. Cada estudiante agrega un ejemplo. El docente resume: existen diversos métodos; no todos protegen frente a ITS; la doble protección combina preservativo con otro método cuando se busca prevenir embarazo e ITS; y la orientación debe respetar autonomía, consentimiento, confidencialidad y normativa local.</w:t>
      </w:r>
    </w:p>
    <w:p>
      <w:pPr/>
      <w:r>
        <w:rPr>
          <w:b w:val="1"/>
          <w:bCs w:val="1"/>
        </w:rPr>
        <w:t xml:space="preserve">Reflexión metacognitiva</w:t>
      </w:r>
    </w:p>
    <w:p>
      <w:pPr>
        <w:numPr>
          <w:ilvl w:val="0"/>
          <w:numId w:val="14"/>
        </w:numPr>
      </w:pPr>
      <w:r>
        <w:rPr/>
        <w:t xml:space="preserve">“¿Puedo reconocer y clasificar correctamente al menos cinco métodos anticonceptivos?”</w:t>
      </w:r>
    </w:p>
    <w:p>
      <w:pPr>
        <w:numPr>
          <w:ilvl w:val="0"/>
          <w:numId w:val="14"/>
        </w:numPr>
      </w:pPr>
      <w:r>
        <w:rPr/>
        <w:t xml:space="preserve">“¿Qué criterios utilizaría para comparar dos métodos sin imponer una decisión?”</w:t>
      </w:r>
    </w:p>
    <w:p>
      <w:pPr>
        <w:numPr>
          <w:ilvl w:val="0"/>
          <w:numId w:val="14"/>
        </w:numPr>
      </w:pPr>
      <w:r>
        <w:rPr/>
        <w:t xml:space="preserve">“¿Qué frase emplearía para orientar a un adolescente y cuándo lo derivaría a un servicio de salud?”</w:t>
      </w:r>
    </w:p>
    <w:p>
      <w:pPr/>
      <w:r>
        <w:rPr>
          <w:b w:val="1"/>
          <w:bCs w:val="1"/>
        </w:rPr>
        <w:t xml:space="preserve">Retroalimentación, transferencia y cierre</w:t>
      </w:r>
    </w:p>
    <w:p>
      <w:pPr/>
      <w:r>
        <w:rPr>
          <w:b w:val="1"/>
          <w:bCs w:val="1"/>
        </w:rPr>
        <w:t xml:space="preserve">Docente:</w:t>
      </w:r>
      <w:r>
        <w:rPr/>
        <w:t xml:space="preserve"> entrega retroalimentación global con base en la rúbrica, destaca logros y señala un aspecto de mejora para la práctica técnica. Los estudiantes completan autoevaluación y coevaluación. La guía final queda disponible para una campaña institucional de educación para la salud, previa validación del docente y de la institución.</w:t>
      </w:r>
    </w:p>
    <w:p/>
    <w:p>
      <w:pPr/>
      <w:r>
        <w:rPr>
          <w:color w:val="2b6cb0"/>
          <w:sz w:val="28"/>
          <w:szCs w:val="28"/>
          <w:b w:val="1"/>
          <w:bCs w:val="1"/>
        </w:rPr>
        <w:t xml:space="preserve">Evaluación</w:t>
      </w:r>
    </w:p>
    <w:p>
      <w:pPr/>
      <w:r>
        <w:rPr/>
        <w:t xml:space="preserve">Estrategia de evaluación</w:t>
      </w:r>
    </w:p>
    <w:p>
      <w:pPr/>
      <w:r>
        <w:rPr>
          <w:b w:val="1"/>
          <w:bCs w:val="1"/>
        </w:rPr>
        <w:t xml:space="preserve">Tipo y momentos</w:t>
      </w:r>
    </w:p>
    <w:p>
      <w:pPr>
        <w:numPr>
          <w:ilvl w:val="0"/>
          <w:numId w:val="15"/>
        </w:numPr>
      </w:pPr>
      <w:r>
        <w:rPr>
          <w:b w:val="1"/>
          <w:bCs w:val="1"/>
        </w:rPr>
        <w:t xml:space="preserve">Diagnóstica:</w:t>
      </w:r>
      <w:r>
        <w:rPr/>
        <w:t xml:space="preserve"> sesión 1, durante la pregunta detonadora, el panel de conocimientos previos y el ticket de salida. Identifica ideas previas y mitos.</w:t>
      </w:r>
    </w:p>
    <w:p>
      <w:pPr>
        <w:numPr>
          <w:ilvl w:val="0"/>
          <w:numId w:val="15"/>
        </w:numPr>
      </w:pPr>
      <w:r>
        <w:rPr>
          <w:b w:val="1"/>
          <w:bCs w:val="1"/>
        </w:rPr>
        <w:t xml:space="preserve">Formativa:</w:t>
      </w:r>
      <w:r>
        <w:rPr/>
        <w:t xml:space="preserve"> sesiones 1 a 4, mediante observación directa, matrices, análisis de casos, prototipo, asesorías y coevaluación.</w:t>
      </w:r>
    </w:p>
    <w:p>
      <w:pPr>
        <w:numPr>
          <w:ilvl w:val="0"/>
          <w:numId w:val="15"/>
        </w:numPr>
      </w:pPr>
      <w:r>
        <w:rPr>
          <w:b w:val="1"/>
          <w:bCs w:val="1"/>
        </w:rPr>
        <w:t xml:space="preserve">Sumativa:</w:t>
      </w:r>
      <w:r>
        <w:rPr/>
        <w:t xml:space="preserve"> sesión 4, durante la feria de orientación y entrega de la guía educativa final, complementada con autoevaluación individual.</w:t>
      </w:r>
    </w:p>
    <w:p>
      <w:pPr/>
      <w:r>
        <w:rPr>
          <w:b w:val="1"/>
          <w:bCs w:val="1"/>
        </w:rPr>
        <w:t xml:space="preserve">Criterios de evaluación vinculados con los objetivos</w:t>
      </w:r>
    </w:p>
    <w:p>
      <w:pPr>
        <w:numPr>
          <w:ilvl w:val="0"/>
          <w:numId w:val="16"/>
        </w:numPr>
      </w:pPr>
      <w:r>
        <w:rPr>
          <w:b w:val="1"/>
          <w:bCs w:val="1"/>
        </w:rPr>
        <w:t xml:space="preserve">Reconocimiento y clasificación:</w:t>
      </w:r>
      <w:r>
        <w:rPr/>
        <w:t xml:space="preserve"> identifica correctamente los principales métodos, su categoría, duración general y forma de uso. Vinculado con el objetivo 1.</w:t>
      </w:r>
    </w:p>
    <w:p>
      <w:pPr>
        <w:numPr>
          <w:ilvl w:val="0"/>
          <w:numId w:val="16"/>
        </w:numPr>
      </w:pPr>
      <w:r>
        <w:rPr>
          <w:b w:val="1"/>
          <w:bCs w:val="1"/>
        </w:rPr>
        <w:t xml:space="preserve">Comparación técnica:</w:t>
      </w:r>
      <w:r>
        <w:rPr/>
        <w:t xml:space="preserve"> diferencia ventajas, limitaciones, dependencia del uso, necesidad de atención profesional y protección frente a ITS. Vinculado con el objetivo 2.</w:t>
      </w:r>
    </w:p>
    <w:p>
      <w:pPr>
        <w:numPr>
          <w:ilvl w:val="0"/>
          <w:numId w:val="16"/>
        </w:numPr>
      </w:pPr>
      <w:r>
        <w:rPr>
          <w:b w:val="1"/>
          <w:bCs w:val="1"/>
        </w:rPr>
        <w:t xml:space="preserve">Análisis de casos:</w:t>
      </w:r>
      <w:r>
        <w:rPr/>
        <w:t xml:space="preserve"> identifica necesidades de orientación, recomienda doble protección y reconoce situaciones de derivación. Vinculado con el objetivo 3.</w:t>
      </w:r>
    </w:p>
    <w:p>
      <w:pPr>
        <w:numPr>
          <w:ilvl w:val="0"/>
          <w:numId w:val="16"/>
        </w:numPr>
      </w:pPr>
      <w:r>
        <w:rPr>
          <w:b w:val="1"/>
          <w:bCs w:val="1"/>
        </w:rPr>
        <w:t xml:space="preserve">Calidad del producto:</w:t>
      </w:r>
      <w:r>
        <w:rPr/>
        <w:t xml:space="preserve"> presenta una guía clara, inclusiva, comprensible para adolescentes, sustentada en fuentes oficiales y sin mensajes estigmatizantes. Vinculado con el objetivo 4.</w:t>
      </w:r>
    </w:p>
    <w:p>
      <w:pPr>
        <w:numPr>
          <w:ilvl w:val="0"/>
          <w:numId w:val="16"/>
        </w:numPr>
      </w:pPr>
      <w:r>
        <w:rPr>
          <w:b w:val="1"/>
          <w:bCs w:val="1"/>
        </w:rPr>
        <w:t xml:space="preserve">Comunicación ética:</w:t>
      </w:r>
      <w:r>
        <w:rPr/>
        <w:t xml:space="preserve"> argumenta sin imponer decisiones, respeta autonomía, consentimiento, confidencialidad y diversidad. Vinculado con el objetivo 5.</w:t>
      </w:r>
    </w:p>
    <w:p>
      <w:pPr/>
      <w:r>
        <w:rPr>
          <w:b w:val="1"/>
          <w:bCs w:val="1"/>
        </w:rPr>
        <w:t xml:space="preserve">Instrumentos sugeridos</w:t>
      </w:r>
    </w:p>
    <w:p>
      <w:pPr>
        <w:numPr>
          <w:ilvl w:val="0"/>
          <w:numId w:val="17"/>
        </w:numPr>
      </w:pPr>
      <w:r>
        <w:rPr/>
        <w:t xml:space="preserve">Cuestionario diagnóstico breve o formulario de Google Forms.</w:t>
      </w:r>
    </w:p>
    <w:p>
      <w:pPr>
        <w:numPr>
          <w:ilvl w:val="0"/>
          <w:numId w:val="17"/>
        </w:numPr>
      </w:pPr>
      <w:r>
        <w:rPr/>
        <w:t xml:space="preserve">Lista de cotejo para matrices de clasificación y comparación.</w:t>
      </w:r>
    </w:p>
    <w:p>
      <w:pPr>
        <w:numPr>
          <w:ilvl w:val="0"/>
          <w:numId w:val="17"/>
        </w:numPr>
      </w:pPr>
      <w:r>
        <w:rPr/>
        <w:t xml:space="preserve">Guía de observación para análisis de casos y representación comunicativa.</w:t>
      </w:r>
    </w:p>
    <w:p>
      <w:pPr>
        <w:numPr>
          <w:ilvl w:val="0"/>
          <w:numId w:val="17"/>
        </w:numPr>
      </w:pPr>
      <w:r>
        <w:rPr/>
        <w:t xml:space="preserve">Rúbrica de cuatro niveles para la guía final y la exposición.</w:t>
      </w:r>
    </w:p>
    <w:p>
      <w:pPr>
        <w:numPr>
          <w:ilvl w:val="0"/>
          <w:numId w:val="17"/>
        </w:numPr>
      </w:pPr>
      <w:r>
        <w:rPr/>
        <w:t xml:space="preserve">Coevaluación de la guía mediante dos fortalezas y dos oportunidades de mejora.</w:t>
      </w:r>
    </w:p>
    <w:p>
      <w:pPr>
        <w:numPr>
          <w:ilvl w:val="0"/>
          <w:numId w:val="17"/>
        </w:numPr>
      </w:pPr>
      <w:r>
        <w:rPr/>
        <w:t xml:space="preserve">Autoevaluación individual con preguntas metacognitivas.</w:t>
      </w:r>
    </w:p>
    <w:p>
      <w:pPr/>
      <w:r>
        <w:rPr>
          <w:b w:val="1"/>
          <w:bCs w:val="1"/>
        </w:rPr>
        <w:t xml:space="preserve">Evidencias de aprendizaje</w:t>
      </w:r>
    </w:p>
    <w:p>
      <w:pPr>
        <w:numPr>
          <w:ilvl w:val="0"/>
          <w:numId w:val="18"/>
        </w:numPr>
      </w:pPr>
      <w:r>
        <w:rPr/>
        <w:t xml:space="preserve">Panel diagnóstico, clasificación de tarjetas y ficha de mitos: evidencian el reconocimiento conceptual.</w:t>
      </w:r>
    </w:p>
    <w:p>
      <w:pPr>
        <w:numPr>
          <w:ilvl w:val="0"/>
          <w:numId w:val="18"/>
        </w:numPr>
      </w:pPr>
      <w:r>
        <w:rPr/>
        <w:t xml:space="preserve">Matriz comparativa: evidencia la capacidad de diferenciar métodos y protección frente a ITS.</w:t>
      </w:r>
    </w:p>
    <w:p>
      <w:pPr>
        <w:numPr>
          <w:ilvl w:val="0"/>
          <w:numId w:val="18"/>
        </w:numPr>
      </w:pPr>
      <w:r>
        <w:rPr/>
        <w:t xml:space="preserve">Ficha y dramatización de caso: evidencian análisis, comunicación y derivación responsable.</w:t>
      </w:r>
    </w:p>
    <w:p>
      <w:pPr>
        <w:numPr>
          <w:ilvl w:val="0"/>
          <w:numId w:val="18"/>
        </w:numPr>
      </w:pPr>
      <w:r>
        <w:rPr/>
        <w:t xml:space="preserve">Guía educativa final y registro de fuentes: evidencian diseño de un producto tangible basado en evidencia.</w:t>
      </w:r>
    </w:p>
    <w:p>
      <w:pPr>
        <w:numPr>
          <w:ilvl w:val="0"/>
          <w:numId w:val="18"/>
        </w:numPr>
      </w:pPr>
      <w:r>
        <w:rPr/>
        <w:t xml:space="preserve">Presentación en la feria, autoevaluación y coevaluación: evidencian argumentación, reflexión y trabajo colaborativo.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de activación: “Semáforo de decisiones informadas”</w:t>
      </w:r>
    </w:p>
    <w:p>
      <w:pPr/>
      <w:r>
        <w:rPr>
          <w:b w:val="1"/>
          <w:bCs w:val="1"/>
        </w:rPr>
        <w:t xml:space="preserve">Duración:</w:t>
      </w:r>
      <w:r>
        <w:rPr/>
        <w:t xml:space="preserve"> 8 minutos</w:t>
      </w:r>
    </w:p>
    <w:p>
      <w:pPr/>
      <w:r>
        <w:rPr>
          <w:b w:val="1"/>
          <w:bCs w:val="1"/>
        </w:rPr>
        <w:t xml:space="preserve">Propósito:</w:t>
      </w:r>
      <w:r>
        <w:rPr/>
        <w:t xml:space="preserve"> Activar los conocimientos previos sobre los métodos anticonceptivos utilizados en la adolescencia, identificar dudas y relacionar la anticoncepción con la toma de decisiones informadas.</w:t>
      </w:r>
    </w:p>
    <w:p>
      <w:pPr/>
      <w:r>
        <w:rPr>
          <w:b w:val="1"/>
          <w:bCs w:val="1"/>
        </w:rPr>
        <w:t xml:space="preserve">Vinculación con el objetivo:</w:t>
      </w:r>
      <w:r>
        <w:rPr/>
        <w:t xml:space="preserve"> Al finalizar, los estudiantes podrán mencionar y reconocer algunos métodos anticonceptivos, así como diferenciar su función general.</w:t>
      </w:r>
    </w:p>
    <w:p>
      <w:pPr/>
      <w:r>
        <w:rPr>
          <w:b w:val="1"/>
          <w:bCs w:val="1"/>
        </w:rPr>
        <w:t xml:space="preserve">Materiales</w:t>
      </w:r>
    </w:p>
    <w:p>
      <w:pPr>
        <w:numPr>
          <w:ilvl w:val="0"/>
          <w:numId w:val="19"/>
        </w:numPr>
      </w:pPr>
      <w:r>
        <w:rPr/>
        <w:t xml:space="preserve">Tarjetas o carteles de color verde, amarillo y rojo.</w:t>
      </w:r>
    </w:p>
    <w:p>
      <w:pPr>
        <w:numPr>
          <w:ilvl w:val="0"/>
          <w:numId w:val="19"/>
        </w:numPr>
      </w:pPr>
      <w:r>
        <w:rPr/>
        <w:t xml:space="preserve">Pizarra o papelógrafo.</w:t>
      </w:r>
    </w:p>
    <w:p>
      <w:pPr>
        <w:numPr>
          <w:ilvl w:val="0"/>
          <w:numId w:val="19"/>
        </w:numPr>
      </w:pPr>
      <w:r>
        <w:rPr/>
        <w:t xml:space="preserve">Marcadores.</w:t>
      </w:r>
    </w:p>
    <w:p>
      <w:pPr/>
      <w:r>
        <w:rPr>
          <w:b w:val="1"/>
          <w:bCs w:val="1"/>
        </w:rPr>
        <w:t xml:space="preserve">Desarrollo</w:t>
      </w:r>
    </w:p>
    <w:p>
      <w:pPr>
        <w:numPr>
          <w:ilvl w:val="0"/>
          <w:numId w:val="20"/>
        </w:numPr>
      </w:pPr>
      <w:r>
        <w:rPr>
          <w:b w:val="1"/>
          <w:bCs w:val="1"/>
        </w:rPr>
        <w:t xml:space="preserve">Explicación de la dinámica — 1 minuto:</w:t>
      </w:r>
      <w:r>
        <w:rPr/>
        <w:t xml:space="preserve"> El docente indica que leerá algunas afirmaciones. Cada estudiante responderá levantando un color:</w:t>
      </w:r>
      <w:r>
        <w:rPr/>
        <w:t xml:space="preserve">Se aclara que no se evaluarán experiencias personales y que nadie debe compartir información privada.</w:t>
      </w:r>
    </w:p>
    <w:p>
      <w:pPr>
        <w:numPr>
          <w:ilvl w:val="1"/>
          <w:numId w:val="20"/>
        </w:numPr>
      </w:pPr>
      <w:r>
        <w:rPr>
          <w:b w:val="1"/>
          <w:bCs w:val="1"/>
        </w:rPr>
        <w:t xml:space="preserve">Verde:</w:t>
      </w:r>
      <w:r>
        <w:rPr/>
        <w:t xml:space="preserve"> creo que la afirmación es correcta.</w:t>
      </w:r>
    </w:p>
    <w:p>
      <w:pPr>
        <w:numPr>
          <w:ilvl w:val="1"/>
          <w:numId w:val="20"/>
        </w:numPr>
      </w:pPr>
      <w:r>
        <w:rPr>
          <w:b w:val="1"/>
          <w:bCs w:val="1"/>
        </w:rPr>
        <w:t xml:space="preserve">Amarillo:</w:t>
      </w:r>
      <w:r>
        <w:rPr/>
        <w:t xml:space="preserve"> tengo dudas.</w:t>
      </w:r>
    </w:p>
    <w:p>
      <w:pPr>
        <w:numPr>
          <w:ilvl w:val="1"/>
          <w:numId w:val="20"/>
        </w:numPr>
      </w:pPr>
      <w:r>
        <w:rPr>
          <w:b w:val="1"/>
          <w:bCs w:val="1"/>
        </w:rPr>
        <w:t xml:space="preserve">Rojo:</w:t>
      </w:r>
      <w:r>
        <w:rPr/>
        <w:t xml:space="preserve"> creo que la afirmación es incorrecta.</w:t>
      </w:r>
    </w:p>
    <w:p>
      <w:pPr>
        <w:numPr>
          <w:ilvl w:val="0"/>
          <w:numId w:val="20"/>
        </w:numPr>
      </w:pPr>
      <w:r>
        <w:rPr>
          <w:b w:val="1"/>
          <w:bCs w:val="1"/>
        </w:rPr>
        <w:t xml:space="preserve">Presentación de afirmaciones — 4 minutos:</w:t>
      </w:r>
      <w:r>
        <w:rPr/>
        <w:t xml:space="preserve"> El docente lee cada afirmación y solicita que los estudiantes levanten el color correspondiente. Después de cada respuesta, pide a uno o dos voluntarios que expliquen brevemente su elección.</w:t>
      </w:r>
    </w:p>
    <w:p>
      <w:pPr>
        <w:numPr>
          <w:ilvl w:val="0"/>
          <w:numId w:val="20"/>
        </w:numPr>
      </w:pPr>
      <w:r>
        <w:rPr>
          <w:b w:val="1"/>
          <w:bCs w:val="1"/>
        </w:rPr>
        <w:t xml:space="preserve">Registro de conocimientos y dudas — 2 minutos:</w:t>
      </w:r>
      <w:r>
        <w:rPr/>
        <w:t xml:space="preserve"> El docente anota en la pizarra los métodos mencionados por el grupo y los organiza en categorías: métodos de barrera, hormonales, intrauterinos y anticoncepción de emergencia.</w:t>
      </w:r>
    </w:p>
    <w:p>
      <w:pPr>
        <w:numPr>
          <w:ilvl w:val="0"/>
          <w:numId w:val="20"/>
        </w:numPr>
      </w:pPr>
      <w:r>
        <w:rPr>
          <w:b w:val="1"/>
          <w:bCs w:val="1"/>
        </w:rPr>
        <w:t xml:space="preserve">Cierre — 1 minuto:</w:t>
      </w:r>
      <w:r>
        <w:rPr/>
        <w:t xml:space="preserve"> Se explica que las respuestas serán verificadas durante el proyecto mediante fuentes confiables y que el producto final ayudará a brindar información clara sobre anticoncepción segura en adolescentes.</w:t>
      </w:r>
    </w:p>
    <w:p>
      <w:pPr/>
      <w:r>
        <w:rPr>
          <w:b w:val="1"/>
          <w:bCs w:val="1"/>
        </w:rPr>
        <w:t xml:space="preserve">Afirmaciones sugeridas</w:t>
      </w:r>
    </w:p>
    <w:p>
      <w:pPr>
        <w:numPr>
          <w:ilvl w:val="0"/>
          <w:numId w:val="21"/>
        </w:numPr>
      </w:pPr>
      <w:r>
        <w:rPr/>
        <w:t xml:space="preserve">“El condón es un método de barrera y también ayuda a reducir el riesgo de infecciones de transmisión sexual.”</w:t>
      </w:r>
    </w:p>
    <w:p>
      <w:pPr>
        <w:numPr>
          <w:ilvl w:val="0"/>
          <w:numId w:val="21"/>
        </w:numPr>
      </w:pPr>
      <w:r>
        <w:rPr/>
        <w:t xml:space="preserve">“Las pastillas anticonceptivas protegen contra las infecciones de transmisión sexual.”</w:t>
      </w:r>
    </w:p>
    <w:p>
      <w:pPr>
        <w:numPr>
          <w:ilvl w:val="0"/>
          <w:numId w:val="21"/>
        </w:numPr>
      </w:pPr>
      <w:r>
        <w:rPr/>
        <w:t xml:space="preserve">“El implante subdérmico es un método anticonceptivo hormonal de larga duración.”</w:t>
      </w:r>
    </w:p>
    <w:p>
      <w:pPr>
        <w:numPr>
          <w:ilvl w:val="0"/>
          <w:numId w:val="21"/>
        </w:numPr>
      </w:pPr>
      <w:r>
        <w:rPr/>
        <w:t xml:space="preserve">“La anticoncepción de emergencia debe utilizarse como método anticonceptivo habitual.”</w:t>
      </w:r>
    </w:p>
    <w:p>
      <w:pPr>
        <w:numPr>
          <w:ilvl w:val="0"/>
          <w:numId w:val="21"/>
        </w:numPr>
      </w:pPr>
      <w:r>
        <w:rPr/>
        <w:t xml:space="preserve">“Para elegir un método anticonceptivo es importante recibir información clara y orientación de un profesional de salud.”</w:t>
      </w:r>
    </w:p>
    <w:p>
      <w:pPr/>
      <w:r>
        <w:rPr>
          <w:b w:val="1"/>
          <w:bCs w:val="1"/>
        </w:rPr>
        <w:t xml:space="preserve">Orientaciones para el docente</w:t>
      </w:r>
    </w:p>
    <w:p>
      <w:pPr>
        <w:numPr>
          <w:ilvl w:val="0"/>
          <w:numId w:val="22"/>
        </w:numPr>
      </w:pPr>
      <w:r>
        <w:rPr/>
        <w:t xml:space="preserve">Evitar preguntar quién tiene o utiliza un método anticonceptivo.</w:t>
      </w:r>
    </w:p>
    <w:p>
      <w:pPr>
        <w:numPr>
          <w:ilvl w:val="0"/>
          <w:numId w:val="22"/>
        </w:numPr>
      </w:pPr>
      <w:r>
        <w:rPr/>
        <w:t xml:space="preserve">Promover un ambiente de respeto, confidencialidad y ausencia de juicios.</w:t>
      </w:r>
    </w:p>
    <w:p>
      <w:pPr>
        <w:numPr>
          <w:ilvl w:val="0"/>
          <w:numId w:val="22"/>
        </w:numPr>
      </w:pPr>
      <w:r>
        <w:rPr/>
        <w:t xml:space="preserve">Explicar que el condón es el método que, además de prevenir embarazos, contribuye a reducir el riesgo de infecciones de transmisión sexual.</w:t>
      </w:r>
    </w:p>
    <w:p>
      <w:pPr>
        <w:numPr>
          <w:ilvl w:val="0"/>
          <w:numId w:val="22"/>
        </w:numPr>
      </w:pPr>
      <w:r>
        <w:rPr/>
        <w:t xml:space="preserve">Aclarar que la elección de un método debe considerar las características y necesidades de cada persona y la orientación de un profesional de salud.</w:t>
      </w:r>
    </w:p>
    <w:p>
      <w:pPr>
        <w:numPr>
          <w:ilvl w:val="0"/>
          <w:numId w:val="22"/>
        </w:numPr>
      </w:pPr>
      <w:r>
        <w:rPr/>
        <w:t xml:space="preserve">Registrar las dudas surgidas para utilizarlas como preguntas orientadoras del proyecto.</w:t>
      </w:r>
    </w:p>
    <w:p>
      <w:pPr/>
      <w:r>
        <w:rPr>
          <w:b w:val="1"/>
          <w:bCs w:val="1"/>
        </w:rPr>
        <w:t xml:space="preserve">Evaluación formativa</w:t>
      </w:r>
    </w:p>
    <w:p>
      <w:pPr/>
      <w:r>
        <w:rPr/>
        <w:t xml:space="preserve">El docente verifica si los estudiantes:</w:t>
      </w:r>
    </w:p>
    <w:p>
      <w:pPr>
        <w:numPr>
          <w:ilvl w:val="0"/>
          <w:numId w:val="23"/>
        </w:numPr>
      </w:pPr>
      <w:r>
        <w:rPr/>
        <w:t xml:space="preserve">Reconocen al menos tres métodos anticonceptivos.</w:t>
      </w:r>
    </w:p>
    <w:p>
      <w:pPr>
        <w:numPr>
          <w:ilvl w:val="0"/>
          <w:numId w:val="23"/>
        </w:numPr>
      </w:pPr>
      <w:r>
        <w:rPr/>
        <w:t xml:space="preserve">Distinguen entre prevención del embarazo y prevención de infecciones de transmisión sexual.</w:t>
      </w:r>
    </w:p>
    <w:p>
      <w:pPr>
        <w:numPr>
          <w:ilvl w:val="0"/>
          <w:numId w:val="23"/>
        </w:numPr>
      </w:pPr>
      <w:r>
        <w:rPr/>
        <w:t xml:space="preserve">Identifican conocimientos que necesitan comprobar.</w:t>
      </w:r>
    </w:p>
    <w:p>
      <w:pPr>
        <w:numPr>
          <w:ilvl w:val="0"/>
          <w:numId w:val="23"/>
        </w:numPr>
      </w:pPr>
      <w:r>
        <w:rPr/>
        <w:t xml:space="preserve">Participan respetuosamente en la actividad.</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Plan de clase:</w:t>
      </w:r>
      <w:r>
        <w:rPr/>
        <w:t xml:space="preserve"> “Decidir con información”: anticoncepción segura en adolescentes</w:t>
      </w:r>
    </w:p>
    <w:p>
      <w:pPr/>
      <w:r>
        <w:rPr>
          <w:b w:val="1"/>
          <w:bCs w:val="1"/>
        </w:rPr>
        <w:t xml:space="preserve">Área:</w:t>
      </w:r>
      <w:r>
        <w:rPr/>
        <w:t xml:space="preserve"> Ciencias de la Salud – Obstetricia</w:t>
      </w:r>
    </w:p>
    <w:p>
      <w:pPr/>
      <w:r>
        <w:rPr>
          <w:b w:val="1"/>
          <w:bCs w:val="1"/>
        </w:rPr>
        <w:t xml:space="preserve">Duración:</w:t>
      </w:r>
      <w:r>
        <w:rPr/>
        <w:t xml:space="preserve"> 5 a 10 minutos</w:t>
      </w:r>
    </w:p>
    <w:p>
      <w:pPr/>
      <w:r>
        <w:rPr>
          <w:b w:val="1"/>
          <w:bCs w:val="1"/>
        </w:rPr>
        <w:t xml:space="preserve">Propósito:</w:t>
      </w:r>
      <w:r>
        <w:rPr/>
        <w:t xml:space="preserve"> Identificar los conocimientos previos de los estudiantes sobre los principales métodos anticonceptivos, su función y algunos criterios básicos de uso seguro en adolescentes.</w:t>
      </w:r>
    </w:p>
    <w:p>
      <w:pPr/>
      <w:r>
        <w:rPr>
          <w:b w:val="1"/>
          <w:bCs w:val="1"/>
        </w:rPr>
        <w:t xml:space="preserve">Indicaciones para los estudiantes</w:t>
      </w:r>
    </w:p>
    <w:p>
      <w:pPr/>
      <w:r>
        <w:rPr/>
        <w:t xml:space="preserve">Responde de manera individual. Esta actividad no tiene calificación; servirá para conocer lo que ya sabes y orientar las actividades del proyecto. Si no conoces la respuesta, escribe “no sé”.</w:t>
      </w:r>
    </w:p>
    <w:p>
      <w:pPr/>
      <w:r>
        <w:rPr>
          <w:b w:val="1"/>
          <w:bCs w:val="1"/>
        </w:rPr>
        <w:t xml:space="preserve">Actividad diagnóstica</w:t>
      </w:r>
    </w:p>
    <w:tbl>
      <w:tblGrid>
        <w:gridCol/>
        <w:gridCol/>
      </w:tblGrid>
      <w:tblPr>
        <w:tblW w:w="0" w:type="auto"/>
        <w:tblLayout w:type="autofit"/>
      </w:tblPr>
      <w:tr>
        <w:trPr>
          <w:tblHeader w:val="1"/>
        </w:trPr>
        <w:tc>
          <w:tcPr>
            <w:noWrap/>
          </w:tcPr>
          <w:p>
            <w:pPr/>
            <w:r>
              <w:rPr/>
              <w:t xml:space="preserve">N.º</w:t>
            </w:r>
          </w:p>
        </w:tc>
        <w:tc>
          <w:tcPr>
            <w:noWrap/>
          </w:tcPr>
          <w:p>
            <w:pPr/>
            <w:r>
              <w:rPr/>
              <w:t xml:space="preserve">Pregunta o actividad</w:t>
            </w:r>
          </w:p>
        </w:tc>
      </w:tr>
      <w:tr>
        <w:trPr/>
        <w:tc>
          <w:tcPr>
            <w:noWrap/>
          </w:tcPr>
          <w:p>
            <w:pPr/>
            <w:r>
              <w:rPr/>
              <w:t xml:space="preserve">1</w:t>
            </w:r>
          </w:p>
        </w:tc>
        <w:tc>
          <w:tcPr>
            <w:noWrap/>
          </w:tcPr>
          <w:p>
            <w:pPr/>
            <w:r>
              <w:rPr/>
              <w:t xml:space="preserve">Escribe tres métodos anticonceptivos que conozcas.</w:t>
            </w:r>
          </w:p>
        </w:tc>
      </w:tr>
      <w:tr>
        <w:trPr/>
        <w:tc>
          <w:tcPr>
            <w:noWrap/>
          </w:tcPr>
          <w:p>
            <w:pPr/>
            <w:r>
              <w:rPr/>
              <w:t xml:space="preserve">2</w:t>
            </w:r>
          </w:p>
        </w:tc>
        <w:tc>
          <w:tcPr>
            <w:noWrap/>
          </w:tcPr>
          <w:p>
            <w:pPr/>
            <w:r>
              <w:rPr/>
              <w:t xml:space="preserve">Relaciona cada método con su descripción:</w:t>
            </w:r>
            <w:br/>
            <w:r>
              <w:rPr/>
              <w:t xml:space="preserve">A. Condón externo</w:t>
            </w:r>
            <w:br/>
            <w:r>
              <w:rPr/>
              <w:t xml:space="preserve">B. Píldora anticonceptiva</w:t>
            </w:r>
            <w:br/>
            <w:r>
              <w:rPr/>
              <w:t xml:space="preserve">C. Implante subdérmico</w:t>
            </w:r>
            <w:br/>
            <w:r>
              <w:rPr/>
              <w:t xml:space="preserve">D. DIU de cobre</w:t>
            </w:r>
            <w:br/>
            <w:br/>
            <w:r>
              <w:rPr/>
              <w:t xml:space="preserve">1. Dispositivo colocado en el útero por personal de salud.</w:t>
            </w:r>
            <w:br/>
            <w:r>
              <w:rPr/>
              <w:t xml:space="preserve">2. Método de barrera que se coloca en el pene y puede ayudar a prevenir infecciones de transmisión sexual.</w:t>
            </w:r>
            <w:br/>
            <w:r>
              <w:rPr/>
              <w:t xml:space="preserve">3. Pequeña varilla colocada debajo de la piel del brazo por personal de salud.</w:t>
            </w:r>
            <w:br/>
            <w:r>
              <w:rPr/>
              <w:t xml:space="preserve">4. Tableta hormonal que se toma según indicación y horario.</w:t>
            </w:r>
          </w:p>
        </w:tc>
      </w:tr>
      <w:tr>
        <w:trPr/>
        <w:tc>
          <w:tcPr>
            <w:noWrap/>
          </w:tcPr>
          <w:p>
            <w:pPr/>
            <w:r>
              <w:rPr/>
              <w:t xml:space="preserve">3</w:t>
            </w:r>
          </w:p>
        </w:tc>
        <w:tc>
          <w:tcPr>
            <w:noWrap/>
          </w:tcPr>
          <w:p>
            <w:pPr/>
            <w:r>
              <w:rPr/>
              <w:t xml:space="preserve">Marca con una X los métodos que pueden ayudar a prevenir infecciones de transmisión sexual: </w:t>
            </w:r>
          </w:p>
          <w:p/>
          <w:p>
            <w:pPr>
              <w:numPr>
                <w:ilvl w:val="0"/>
                <w:numId w:val="24"/>
              </w:numPr>
            </w:pPr>
            <w:r>
              <w:rPr/>
              <w:t xml:space="preserve">Condón externo</w:t>
            </w:r>
          </w:p>
          <w:p>
            <w:pPr>
              <w:numPr>
                <w:ilvl w:val="0"/>
                <w:numId w:val="24"/>
              </w:numPr>
            </w:pPr>
            <w:r>
              <w:rPr/>
              <w:t xml:space="preserve">Implante subdérmico</w:t>
            </w:r>
          </w:p>
          <w:p>
            <w:pPr>
              <w:numPr>
                <w:ilvl w:val="0"/>
                <w:numId w:val="24"/>
              </w:numPr>
            </w:pPr>
            <w:r>
              <w:rPr/>
              <w:t xml:space="preserve">Condón interno</w:t>
            </w:r>
          </w:p>
          <w:p>
            <w:pPr>
              <w:numPr>
                <w:ilvl w:val="0"/>
                <w:numId w:val="24"/>
              </w:numPr>
            </w:pPr>
            <w:r>
              <w:rPr/>
              <w:t xml:space="preserve">Píldora anticonceptiva</w:t>
            </w:r>
          </w:p>
        </w:tc>
      </w:tr>
      <w:tr>
        <w:trPr/>
        <w:tc>
          <w:tcPr>
            <w:noWrap/>
          </w:tcPr>
          <w:p>
            <w:pPr/>
            <w:r>
              <w:rPr/>
              <w:t xml:space="preserve">4</w:t>
            </w:r>
          </w:p>
        </w:tc>
        <w:tc>
          <w:tcPr>
            <w:noWrap/>
          </w:tcPr>
          <w:p>
            <w:pPr/>
            <w:r>
              <w:rPr/>
              <w:t xml:space="preserve">Indica si la afirmación es verdadera o falsa: “Todos los métodos anticonceptivos protegen contra las infecciones de transmisión sexual”. Explica brevemente tu respuesta.</w:t>
            </w:r>
          </w:p>
        </w:tc>
      </w:tr>
      <w:tr>
        <w:trPr/>
        <w:tc>
          <w:tcPr>
            <w:noWrap/>
          </w:tcPr>
          <w:p>
            <w:pPr/>
            <w:r>
              <w:rPr/>
              <w:t xml:space="preserve">5</w:t>
            </w:r>
          </w:p>
        </w:tc>
        <w:tc>
          <w:tcPr>
            <w:noWrap/>
          </w:tcPr>
          <w:p>
            <w:pPr/>
            <w:r>
              <w:rPr/>
              <w:t xml:space="preserve">Una adolescente desea prevenir un embarazo y también reducir el riesgo de infecciones de transmisión sexual. ¿Qué combinación sería más adecuada? </w:t>
            </w:r>
            <w:br/>
            <w:r>
              <w:rPr/>
              <w:t xml:space="preserve">A. Píldora anticonceptiva y espermicida</w:t>
            </w:r>
            <w:br/>
            <w:r>
              <w:rPr/>
              <w:t xml:space="preserve">B. Implante subdérmico y condón</w:t>
            </w:r>
            <w:br/>
            <w:r>
              <w:rPr/>
              <w:t xml:space="preserve">C. DIU de cobre y píldora anticonceptiva</w:t>
            </w:r>
            <w:br/>
            <w:r>
              <w:rPr/>
              <w:t xml:space="preserve">D. Método del calendario y retiro</w:t>
            </w:r>
          </w:p>
        </w:tc>
      </w:tr>
      <w:tr>
        <w:trPr/>
        <w:tc>
          <w:tcPr>
            <w:noWrap/>
          </w:tcPr>
          <w:p>
            <w:pPr/>
            <w:r>
              <w:rPr/>
              <w:t xml:space="preserve">6</w:t>
            </w:r>
          </w:p>
        </w:tc>
        <w:tc>
          <w:tcPr>
            <w:noWrap/>
          </w:tcPr>
          <w:p>
            <w:pPr/>
            <w:r>
              <w:rPr/>
              <w:t xml:space="preserve">Escribe una pregunta que consideres importante hacerle a un profesional de salud antes de elegir un método anticonceptivo.</w:t>
            </w:r>
          </w:p>
        </w:tc>
      </w:tr>
    </w:tbl>
    <w:p>
      <w:pPr/>
      <w:r>
        <w:rPr>
          <w:b w:val="1"/>
          <w:bCs w:val="1"/>
        </w:rPr>
        <w:t xml:space="preserve">Clave de respuestas esperadas</w:t>
      </w:r>
    </w:p>
    <w:tbl>
      <w:tblGrid>
        <w:gridCol/>
        <w:gridCol/>
        <w:gridCol/>
      </w:tblGrid>
      <w:tblPr>
        <w:tblW w:w="0" w:type="auto"/>
        <w:tblLayout w:type="autofit"/>
      </w:tblPr>
      <w:tr>
        <w:trPr>
          <w:tblHeader w:val="1"/>
        </w:trPr>
        <w:tc>
          <w:tcPr>
            <w:noWrap/>
          </w:tcPr>
          <w:p>
            <w:pPr/>
            <w:r>
              <w:rPr/>
              <w:t xml:space="preserve">Ítem</w:t>
            </w:r>
          </w:p>
        </w:tc>
        <w:tc>
          <w:tcPr>
            <w:noWrap/>
          </w:tcPr>
          <w:p>
            <w:pPr/>
            <w:r>
              <w:rPr/>
              <w:t xml:space="preserve">Respuesta esperada</w:t>
            </w:r>
          </w:p>
        </w:tc>
        <w:tc>
          <w:tcPr>
            <w:noWrap/>
          </w:tcPr>
          <w:p>
            <w:pPr/>
            <w:r>
              <w:rPr/>
              <w:t xml:space="preserve">Aspecto que permite identificar</w:t>
            </w:r>
          </w:p>
        </w:tc>
      </w:tr>
      <w:tr>
        <w:trPr/>
        <w:tc>
          <w:tcPr>
            <w:noWrap/>
          </w:tcPr>
          <w:p>
            <w:pPr/>
            <w:r>
              <w:rPr/>
              <w:t xml:space="preserve">1</w:t>
            </w:r>
          </w:p>
        </w:tc>
        <w:tc>
          <w:tcPr>
            <w:noWrap/>
          </w:tcPr>
          <w:p>
            <w:pPr/>
            <w:r>
              <w:rPr/>
              <w:t xml:space="preserve">Se esperan respuestas como: condón externo o interno, píldora, implante, inyección, DIU, parche, anillo vaginal o anticoncepción de emergencia.</w:t>
            </w:r>
          </w:p>
        </w:tc>
        <w:tc>
          <w:tcPr>
            <w:noWrap/>
          </w:tcPr>
          <w:p>
            <w:pPr/>
            <w:r>
              <w:rPr/>
              <w:t xml:space="preserve">Reconocimiento inicial de métodos anticonceptivos.</w:t>
            </w:r>
          </w:p>
        </w:tc>
      </w:tr>
      <w:tr>
        <w:trPr/>
        <w:tc>
          <w:tcPr>
            <w:noWrap/>
          </w:tcPr>
          <w:p>
            <w:pPr/>
            <w:r>
              <w:rPr/>
              <w:t xml:space="preserve">2</w:t>
            </w:r>
          </w:p>
        </w:tc>
        <w:tc>
          <w:tcPr>
            <w:noWrap/>
          </w:tcPr>
          <w:p>
            <w:pPr/>
            <w:r>
              <w:rPr/>
              <w:t xml:space="preserve">A-2, B-4, C-3, D-1.</w:t>
            </w:r>
          </w:p>
        </w:tc>
        <w:tc>
          <w:tcPr>
            <w:noWrap/>
          </w:tcPr>
          <w:p>
            <w:pPr/>
            <w:r>
              <w:rPr/>
              <w:t xml:space="preserve">Identificación de características y formas de uso.</w:t>
            </w:r>
          </w:p>
        </w:tc>
      </w:tr>
      <w:tr>
        <w:trPr/>
        <w:tc>
          <w:tcPr>
            <w:noWrap/>
          </w:tcPr>
          <w:p>
            <w:pPr/>
            <w:r>
              <w:rPr/>
              <w:t xml:space="preserve">3</w:t>
            </w:r>
          </w:p>
        </w:tc>
        <w:tc>
          <w:tcPr>
            <w:noWrap/>
          </w:tcPr>
          <w:p>
            <w:pPr/>
            <w:r>
              <w:rPr/>
              <w:t xml:space="preserve">Condón externo y condón interno.</w:t>
            </w:r>
          </w:p>
        </w:tc>
        <w:tc>
          <w:tcPr>
            <w:noWrap/>
          </w:tcPr>
          <w:p>
            <w:pPr/>
            <w:r>
              <w:rPr/>
              <w:t xml:space="preserve">Diferenciación entre prevención del embarazo y prevención de infecciones de transmisión sexual.</w:t>
            </w:r>
          </w:p>
        </w:tc>
      </w:tr>
      <w:tr>
        <w:trPr/>
        <w:tc>
          <w:tcPr>
            <w:noWrap/>
          </w:tcPr>
          <w:p>
            <w:pPr/>
            <w:r>
              <w:rPr/>
              <w:t xml:space="preserve">4</w:t>
            </w:r>
          </w:p>
        </w:tc>
        <w:tc>
          <w:tcPr>
            <w:noWrap/>
          </w:tcPr>
          <w:p>
            <w:pPr/>
            <w:r>
              <w:rPr/>
              <w:t xml:space="preserve">Falso. Principalmente los condones externo e interno ayudan a reducir el riesgo de infecciones de transmisión sexual; los demás métodos no ofrecen esa protección.</w:t>
            </w:r>
          </w:p>
        </w:tc>
        <w:tc>
          <w:tcPr>
            <w:noWrap/>
          </w:tcPr>
          <w:p>
            <w:pPr/>
            <w:r>
              <w:rPr/>
              <w:t xml:space="preserve">Comprensión del uso de métodos de barrera.</w:t>
            </w:r>
          </w:p>
        </w:tc>
      </w:tr>
      <w:tr>
        <w:trPr/>
        <w:tc>
          <w:tcPr>
            <w:noWrap/>
          </w:tcPr>
          <w:p>
            <w:pPr/>
            <w:r>
              <w:rPr/>
              <w:t xml:space="preserve">5</w:t>
            </w:r>
          </w:p>
        </w:tc>
        <w:tc>
          <w:tcPr>
            <w:noWrap/>
          </w:tcPr>
          <w:p>
            <w:pPr/>
            <w:r>
              <w:rPr/>
              <w:t xml:space="preserve">B. Implante subdérmico y condón.</w:t>
            </w:r>
          </w:p>
        </w:tc>
        <w:tc>
          <w:tcPr>
            <w:noWrap/>
          </w:tcPr>
          <w:p>
            <w:pPr/>
            <w:r>
              <w:rPr/>
              <w:t xml:space="preserve">Comprensión del enfoque de doble protección.</w:t>
            </w:r>
          </w:p>
        </w:tc>
      </w:tr>
      <w:tr>
        <w:trPr/>
        <w:tc>
          <w:tcPr>
            <w:noWrap/>
          </w:tcPr>
          <w:p>
            <w:pPr/>
            <w:r>
              <w:rPr/>
              <w:t xml:space="preserve">6</w:t>
            </w:r>
          </w:p>
        </w:tc>
        <w:tc>
          <w:tcPr>
            <w:noWrap/>
          </w:tcPr>
          <w:p>
            <w:pPr/>
            <w:r>
              <w:rPr/>
              <w:t xml:space="preserve">Se consideran pertinentes preguntas sobre eficacia, efectos secundarios, contraindicaciones, forma de uso, duración, protección frente a infecciones y acceso a servicios de salud.</w:t>
            </w:r>
          </w:p>
        </w:tc>
        <w:tc>
          <w:tcPr>
            <w:noWrap/>
          </w:tcPr>
          <w:p>
            <w:pPr/>
            <w:r>
              <w:rPr/>
              <w:t xml:space="preserve">Capacidad para reconocer que la elección debe basarse en información y orientación profesional.</w:t>
            </w:r>
          </w:p>
        </w:tc>
      </w:tr>
    </w:tbl>
    <w:p>
      <w:pPr/>
      <w:r>
        <w:rPr>
          <w:b w:val="1"/>
          <w:bCs w:val="1"/>
        </w:rPr>
        <w:t xml:space="preserve">Interpretación rápida para el docente</w:t>
      </w:r>
    </w:p>
    <w:p>
      <w:pPr>
        <w:numPr>
          <w:ilvl w:val="0"/>
          <w:numId w:val="25"/>
        </w:numPr>
      </w:pPr>
      <w:r>
        <w:rPr>
          <w:b w:val="1"/>
          <w:bCs w:val="1"/>
        </w:rPr>
        <w:t xml:space="preserve">Conocimientos iniciales consolidados:</w:t>
      </w:r>
      <w:r>
        <w:rPr/>
        <w:t xml:space="preserve"> responde correctamente cinco o seis ítems y diferencia los métodos anticonceptivos de los métodos que protegen contra infecciones de transmisión sexual.</w:t>
      </w:r>
    </w:p>
    <w:p>
      <w:pPr>
        <w:numPr>
          <w:ilvl w:val="0"/>
          <w:numId w:val="25"/>
        </w:numPr>
      </w:pPr>
      <w:r>
        <w:rPr>
          <w:b w:val="1"/>
          <w:bCs w:val="1"/>
        </w:rPr>
        <w:t xml:space="preserve">Conocimientos parciales:</w:t>
      </w:r>
      <w:r>
        <w:rPr/>
        <w:t xml:space="preserve"> reconoce algunos métodos, pero presenta confusiones sobre su función, duración o protección frente a infecciones.</w:t>
      </w:r>
    </w:p>
    <w:p>
      <w:pPr>
        <w:numPr>
          <w:ilvl w:val="0"/>
          <w:numId w:val="25"/>
        </w:numPr>
      </w:pPr>
      <w:r>
        <w:rPr>
          <w:b w:val="1"/>
          <w:bCs w:val="1"/>
        </w:rPr>
        <w:t xml:space="preserve">Necesita acompañamiento inicial:</w:t>
      </w:r>
      <w:r>
        <w:rPr/>
        <w:t xml:space="preserve"> menciona pocos métodos, desconoce sus características o considera que todos previenen infecciones de transmisión sexual.</w:t>
      </w:r>
    </w:p>
    <w:p>
      <w:pPr/>
      <w:r>
        <w:rPr>
          <w:b w:val="1"/>
          <w:bCs w:val="1"/>
        </w:rPr>
        <w:t xml:space="preserve">Uso de los resultados en el proyecto</w:t>
      </w:r>
    </w:p>
    <w:p>
      <w:pPr/>
      <w:r>
        <w:rPr/>
        <w:t xml:space="preserve">El docente puede organizar equipos heterogéneos y utilizar las respuestas para orientar las siguientes sesiones: clasificación de métodos anticonceptivos, eficacia y uso correcto, doble protección, mitos frecuentes y toma de decisiones informada. No se deben solicitar experiencias personales ni exponer públicamente las respuestas de los estudiantes.</w:t>
      </w:r>
    </w:p>
    <w:p/>
    <w:p>
      <w:pPr/>
      <w:r>
        <w:rPr>
          <w:sz w:val="22"/>
          <w:szCs w:val="22"/>
          <w:b w:val="1"/>
          <w:bCs w:val="1"/>
        </w:rPr>
        <w:t xml:space="preserve">Desarrollo - Gamificar</w:t>
      </w:r>
    </w:p>
    <w:p>
      <w:pPr/>
      <w:r>
        <w:rPr/>
        <w:t xml:space="preserve">Propuesta de gamificación para la fase de desarrollo
La gamificación se integrará al proyecto “Decidir con información” mediante misiones, retos colaborativos, tarjetas de casos y un sistema de puntos. El propósito no es competir por memorizar, sino motivar a los estudiantes a reconocer, clasificar y comparar métodos anticonceptivos adecuados para adolescentes, utilizando información científica y respetando la toma de decisiones informada.
Producto del proyecto
En equipos, los estudiantes elaborarán un “Kit de orientación anticonceptiva para adolescentes”, compuesto por:
Un mapa o tablero de métodos anticonceptivos.
Fichas informativas de los principales métodos.
Una guía breve para analizar situaciones de elección anticonceptiva.
Mensajes de prevención basados en información científica, confidencialidad, consentimiento y acceso a servicios de salud.
Nombre de la experiencia gamificada
Misión: Consejería anticonceptiva segura
Los estudiantes asumirán el rol de equipos de promotores de salud. Deberán superar cuatro misiones para reunir evidencias y construir un producto final útil para adolescentes.
Elemento
Aplicación
Equipos
Grupos de 4 o 5 estudiantes con roles rotativos.
Misiones
Retos breves relacionados con reconocer, clasificar y comparar métodos anticonceptivos.
Puntos de aprendizaje
Se otorgan por precisión científica, argumentación, colaboración y uso de fuentes confiables.
Insignias
Reconocimientos como “Equipo informado”, “Comunicación respetuosa” y “Verificadores de fuentes”.
Tarjetas de ayuda
Pistas o recursos que pueden utilizarse cuando el equipo tenga dificultades.
Producto final
Kit de orientación anticonceptiva para adolescentes.
Roles dentro de los equipos
Coordinador o coordinadora: organiza los turnos y verifica el cumplimiento de la misión.
Investigador o investigadora: consulta las fuentes proporcionadas por el docente.
Verificador o verificadora: revisa que la información sea correcta y diferencia hechos de mitos.
Comunicador o comunicadora: presenta las respuestas del equipo.
Relator o relatora: registra acuerdos, respuestas y aprendizajes.
Los roles deben cambiar en cada sesión para favorecer la participación equitativa.
Sistema de puntuación
Se recomienda utilizar puntos de aprendizaje, evitando premiar únicamente la rapidez. El docente puede registrar los puntos en un tablero visible o en una hoja de seguimiento por equipo.
Criterio
Puntos sugeridos
Reconoce correctamente el método anticonceptivo
2 puntos
Clasifica el método de manera adecuada
2 puntos
Explica su uso, características o duración con precisión
2 puntos
Distingue eficacia anticonceptiva y prevención de infecciones de transmisión sexual
2 puntos
Utiliza una fuente confiable
2 puntos
Argumenta con respeto y evita estigmatizar
1 punto
Favorece la colaboración del equipo
1 punto
La puntuación puede utilizarse para obtener insignias o privilegios pedagógicos, como elegir el caso de análisis o disponer de una pista adicional. No se recomienda convertirla en una calificación exclusiva ni establecer premios materiales.
Sesión 1: Misión “Exploradores de métodos”
Propósito: reconocer los principales métodos anticonceptivos y clasificarlos según sus características.
Tiempo
Actividad gamificada
Descripción
10 minutos
Activación “Mito o información”
El docente presenta afirmaciones breves sobre anticoncepción. Los equipos levantan una tarjeta de “información”, “mito” o “necesitamos verificar”. Se evita pedir experiencias personales.
10 minutos
Presentación de la misión
Se explica que cada equipo debe construir un mapa de métodos anticonceptivos para orientar a adolescentes.
25 minutos
Reto “Clasifica y encuentra”
Los equipos reciben tarjetas con nombres, imágenes o descripciones de métodos. Deben agruparlos en métodos de barrera, hormonales, intrauterinos, implantes, permanentes y métodos basados en el conocimiento de la fertilidad, según corresponda.
10 minutos
Verificación cruzada
Cada equipo revisa la clasificación de otro grupo utilizando una lista de comprobación entregada por el docente.
5 minutos
Cierre de misión
Se entregan puntos e insignias parciales. Cada estudiante escribe un método que reconoció y una pregunta que todavía necesita investigar.
Materiales: tarjetas de métodos, tarjetas de categorías, imágenes educativas, papelógrafos o pizarra, marcadores y fichas de puntuación.
Sesión 2: Misión “Detectives de información”
Propósito: reconocer características, forma de uso, duración, ventajas, limitaciones y protección frente a infecciones de transmisión sexual.
Tiempo
Actividad gamificada
Descripción
5 minutos
Desafío relámpago
El docente muestra una imagen o una descripción y los equipos identifican el método en un tiempo breve, justificando su respuesta.
15 minutos
Estaciones de conocimiento
Se organizan estaciones con información validada sobre preservativos, métodos hormonales, dispositivos intrauterinos, implantes y anticoncepción de emergencia. Los equipos rotan cada pocos minutos.
25 minutos
“Pasaporte anticonceptivo”
En cada estación, los estudiantes completan una ficha con: nombre, tipo de método, mecanismo general, duración, necesidad de uso correcto, protección frente a infecciones de transmisión sexual y necesidad de asesoría profesional.
10 minutos
Duelo de argumentos
Dos equipos comparan métodos a partir de una pregunta asignada, por ejemplo: “¿Cuál requiere uso en cada relación?” o “¿Cuál ofrece protección frente a infecciones de transmisión sexual?”. Se valora la precisión, no la velocidad.
5 minutos
Reflexión
Los equipos incorporan al producto final la información que consideran esencial para una orientación segura.
Regla de seguridad: las actividades deben centrarse en información académica. No se deben realizar demostraciones invasivas ni solicitar que los estudiantes revelen experiencias personales o decisiones anticonceptivas.
Sesión 3: Misión “Casos bajo análisis”
Propósito: aplicar el reconocimiento de métodos anticonceptivos a situaciones simuladas, considerando necesidades, preferencias, acceso, eficacia, uso correcto y prevención de infecciones de transmisión sexual.
Tiempo
Actividad gamificada
Descripción
10 minutos
Ruleta de criterios
La ruleta o un conjunto de tarjetas presenta criterios como duración, privacidad, protección frente a infecciones, facilidad de uso, reversibilidad o necesidad de atención profesional.
25 minutos
“Caso en la mochila”
Cada equipo recibe un caso ficticio de un adolescente o pareja adolescente. Debe identificar las necesidades del caso, proponer opciones anticonceptivas para analizar y explicar qué información adicional debería conocer la persona.
10 minutos
Tarjeta de giro
El docente introduce una nueva condición, por ejemplo: “La persona desea un método de larga duración” o “También necesita prevenir infecciones de transmisión sexual”. El equipo ajusta su análisis.
10 minutos
Semáforo de decisiones
Los equipos clasifican sus conclusiones: verde, información clara; amarillo, requiere asesoría profesional; rojo, mito, riesgo o información incorrecta.
5 minutos
Retroalimentación
El docente corrige conceptos y enfatiza que no existe un único método ideal para todas las personas.
Ejemplo de caso: “Una persona adolescente desea evitar un embarazo durante varios años, quiere conocer opciones reversibles y pregunta cómo prevenir infecciones de transmisión sexual. ¿Qué métodos deberían investigarse? ¿Qué información debería recibir antes de decidir? ¿Qué papel cumple el preservativo?”
La respuesta esperada debe conducir a analizar métodos reversibles de larga duración y recordar que el preservativo es el método que contribuye a reducir el riesgo de infecciones de transmisión sexual cuando se utiliza correctamente, aunque ningún método elimina todos los riesgos.
Sesión 4: Misión “Feria de orientación segura”
Propósito: integrar los aprendizajes y comunicar información correcta, clara, respetuosa y apropiada para adolescentes.
Tiempo
Actividad gamificada
Descripción
10 minutos
Reto de verificación
Cada equipo revisa su producto con una lista de control: clasificación correcta, información científica, lenguaje claro, diferencias entre métodos y mención de prevención de infecciones.
25 minutos
Feria de misiones
Los equipos presentan su kit. Los visitantes reciben tarjetas con preguntas y deben sellar el “pasaporte de aprendizaje” al identificar correctamente los métodos o resolver un mito.
10 minutos
Comité de expertos
Un equipo evalúa a otro mediante una rúbrica breve. Debe señalar un acierto y una recomendación concreta.
10 minutos
Reto final “Una decisión informada”
Cada estudiante responde individualmente a un caso nuevo: identifica dos o más métodos posibles, explica una característica de cada uno y señala cuándo se requiere asesoría de un profesional de salud.
5 minutos
Cierre y reconocimiento
Se entregan insignias y se realiza una reflexión sobre cómo la información, el consentimiento, la privacidad y el respeto influyen en las decisiones anticonceptivas.
Tarjetas de reto sugeridas
Tarjeta “¿Quién soy?”: presenta una descripción y solicita identificar el método.
Tarjeta “Clasificación correcta”: pide ubicar un método dentro de su categoría.
Tarjeta “Mito o evidencia”: presenta una afirmación para verificar con una fuente confiable.
Tarjeta “Compara”: solicita señalar una semejanza y una diferencia entre dos métodos.
Tarjeta “Protección adicional”: pregunta qué método ayuda a reducir el riesgo de infecciones de transmisión sexual.
Tarjeta “Consulta profesional”: pide identificar cuándo es necesario acudir a un servicio de salud.
Tarjeta “Lenguaje respetuoso”: solicita transformar una frase estigmatizante en una expresión clara y respetuosa.
Insignias de aprendizaje
Explorador de métodos: reconoce y clasifica correctamente los métodos anticonceptivos.
Verificador de mitos: diferencia información científica de afirmaciones falsas o incompletas.
Comparador responsable: explica diferencias entre duración, uso, eficacia y protección frente a infecciones.
Comunicador respetuoso: utiliza lenguaje claro, inclusivo, no discriminatorio y apropiado para adolescentes.
Equipo informado: participa, argumenta y utiliza fuentes confiables para construir el producto final.
Evaluación de la gamificación
La evaluación debe combinar el desempeño del equipo con una evidencia individual para comprobar que cada estudiante reconoce los métodos anticonceptivos.
Criterio
Evidencia
Logro esperado
Reconocimiento
Identificación en tarjetas y casos
Reconoce los principales métodos anticonceptivos.
Clasificación
Mapa de métodos y pasaporte
Clasifica los métodos según su tipo.
Comprensión
Fichas y respuestas argumentadas
Describe características básicas, uso general y duración.
Prevención
Resolución de casos
Diferencia anticoncepción de prevención de infecciones de transmisión sexual.
Comunicación
Feria y kit final
Comunica información precisa, clara y respetuosa.
Trabajo colaborativo
Observación y coevaluación
Participa activamente y cumple el rol asignado.
Recomendaciones docentes
Utilizar fuentes oficiales y actualizadas del Ministerio de Salud, organismos internacionales o instituciones académicas reconocidas.
Presentar los métodos sin promover uno como universalmente mejor; la elección depende de las necesidades, preferencias, condiciones de salud y acceso de cada persona.
Recordar que la anticoncepción de emergencia no debe presentarse como método anticonceptivo habitual, sino como una opción de emergencia que requiere información adecuada.
Incluir el preservativo en el análisis de todos los casos relacionados con prevención de infecciones de transmisión sexual.
Establecer normas de respeto, privacidad y no exposición de experiencias personales.
Otorgar puntos por la calidad de la argumentación y la colaboración, no solamente por responder rápido.
Finalizar cada reto con una breve corrección docente para evitar que un mito permanezca como aprendizaje.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5A0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6A8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CC6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A13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9B8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4D7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1AD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137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EF6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E14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3A4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8D0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C1C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FD9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3DF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242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3A07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408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6DAB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1FB3E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48499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58EB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8E1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6F99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1702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2026-09-26T00:01:59-05:00</dcterms:created>
  <dcterms:modified xsi:type="dcterms:W3CDTF">2026-09-26T00:01:59-05:00</dcterms:modified>
</cp:coreProperties>
</file>

<file path=docProps/custom.xml><?xml version="1.0" encoding="utf-8"?>
<Properties xmlns="http://schemas.openxmlformats.org/officeDocument/2006/custom-properties" xmlns:vt="http://schemas.openxmlformats.org/officeDocument/2006/docPropsVTypes"/>
</file>