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¿La inteligencia artificial piensa por nosotros? Investigación y escritura de un ensayo argumentativo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propone que estudiantes de secundaria investiguen, analicen y escriban un ensayo argumentativo sobre la inteligencia artificial (IA). A lo largo de tres sesiones de cuatro horas, los estudiantes partirán de situaciones cercanas, como el uso de asistentes virtuales, recomendaciones de videos, videojuegos, traductores y herramientas de generación de textos o imágenes. Mediante la metodología de Aprendizaje Basado en Indagación, formularán preguntas auténticas, identificarán un problema, buscarán información en fuentes confiables, compararán perspectivas y construirán una postura propia.</w:t>
      </w:r>
    </w:p>
    <w:p>
      <w:pPr/>
      <w:r>
        <w:rPr/>
        <w:t xml:space="preserve">El propósito no es únicamente conocer qué es la IA, sino aprender a pensar críticamente sobre sus beneficios, riesgos y responsabilidades. Los estudiantes distinguirán hechos de opiniones, reconocerán argumentos y evidencias, y organizarán sus ideas en una estructura de ensayo: introducción, tesis, desarrollo argumentativo, contraargumento, refutación y conclusión. También revisarán sus textos mediante coevaluación y retroalimentación docente.</w:t>
      </w:r>
    </w:p>
    <w:p>
      <w:pPr/>
      <w:r>
        <w:rPr/>
        <w:t xml:space="preserve">El producto final será un ensayo argumentativo de entre 500 y 700 palabras, dirigido a una audiencia escolar. El proceso fortalecerá competencias de lectura, investigación, escritura, comunicación oral, ciudadanía digital y toma responsable de decisiones. Además, permitirá conectar los aprendizajes con preguntas reales: ¿puede la IA ayudar a aprender?, ¿qué límites debería tener?, ¿cómo afecta la privacidad?, ¿es justo usarla para realizar tareas?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Formular</w:t>
      </w:r>
      <w:r>
        <w:rPr/>
        <w:t xml:space="preserve"> preguntas de indagación sobre los beneficios, riesgos y usos responsables de la inteligencia artificial.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Analizar</w:t>
      </w:r>
      <w:r>
        <w:rPr/>
        <w:t xml:space="preserve"> información de diversas fuentes para distinguir hechos, opiniones, argumentos y evidencias.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Construir</w:t>
      </w:r>
      <w:r>
        <w:rPr/>
        <w:t xml:space="preserve"> una tesis y organizar argumentos, contraargumentos y evidencias en un esquema de ensayo.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Redactar</w:t>
      </w:r>
      <w:r>
        <w:rPr/>
        <w:t xml:space="preserve"> un ensayo argumentativo coherente, con introducción, desarrollo, conclusión, conectores y referencias básicas.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Revisar y mejorar</w:t>
      </w:r>
      <w:r>
        <w:rPr/>
        <w:t xml:space="preserve"> un texto propio y ofrecer retroalimentación respetuosa y útil a otros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o cuadernos, lápices, marcadores, notas adhesivas y cartulinas: una cartulina por equipo.</w:t>
      </w:r>
    </w:p>
    <w:p>
      <w:pPr>
        <w:numPr>
          <w:ilvl w:val="0"/>
          <w:numId w:val="2"/>
        </w:numPr>
      </w:pPr>
      <w:r>
        <w:rPr/>
        <w:t xml:space="preserve">Computadoras o tabletas con acceso a internet: una por pareja o equipo.</w:t>
      </w:r>
    </w:p>
    <w:p>
      <w:pPr>
        <w:numPr>
          <w:ilvl w:val="0"/>
          <w:numId w:val="2"/>
        </w:numPr>
      </w:pPr>
      <w:r>
        <w:rPr/>
        <w:t xml:space="preserve">Proyector, bocinas y pizarra.</w:t>
      </w:r>
    </w:p>
    <w:p>
      <w:pPr>
        <w:numPr>
          <w:ilvl w:val="0"/>
          <w:numId w:val="2"/>
        </w:numPr>
      </w:pPr>
      <w:r>
        <w:rPr/>
        <w:t xml:space="preserve">Video breve de 3 a 5 minutos sobre usos cotidianos de la inteligencia artificial.</w:t>
      </w:r>
    </w:p>
    <w:p>
      <w:pPr>
        <w:numPr>
          <w:ilvl w:val="0"/>
          <w:numId w:val="2"/>
        </w:numPr>
      </w:pPr>
      <w:r>
        <w:rPr/>
        <w:t xml:space="preserve">Paquete impreso de seis textos breves sobre IA: una noticia, una entrevista, un texto informativo, un testimonio, una infografía y un texto de opinión.</w:t>
      </w:r>
    </w:p>
    <w:p>
      <w:pPr>
        <w:numPr>
          <w:ilvl w:val="0"/>
          <w:numId w:val="2"/>
        </w:numPr>
      </w:pPr>
      <w:r>
        <w:rPr/>
        <w:t xml:space="preserve">Fichas de análisis de fuentes y organizadores gráficos para tesis, argumentos y contraargumentos.</w:t>
      </w:r>
    </w:p>
    <w:p>
      <w:pPr>
        <w:numPr>
          <w:ilvl w:val="0"/>
          <w:numId w:val="2"/>
        </w:numPr>
      </w:pPr>
      <w:r>
        <w:rPr/>
        <w:t xml:space="preserve">Procesador de texto, como Google Docs o LibreOffice Writer.</w:t>
      </w:r>
    </w:p>
    <w:p>
      <w:pPr>
        <w:numPr>
          <w:ilvl w:val="0"/>
          <w:numId w:val="2"/>
        </w:numPr>
      </w:pPr>
      <w:r>
        <w:rPr/>
        <w:t xml:space="preserve">Herramientas de consulta: Google, Google Scholar o sitios institucionales de universidades, organismos públicos y organizaciones de derechos digitales.</w:t>
      </w:r>
    </w:p>
    <w:p>
      <w:pPr>
        <w:numPr>
          <w:ilvl w:val="0"/>
          <w:numId w:val="2"/>
        </w:numPr>
      </w:pPr>
      <w:r>
        <w:rPr/>
        <w:t xml:space="preserve">Lista de cotejo para investigar y rúbrica de ensayo argumentativo.</w:t>
      </w:r>
    </w:p>
    <w:p>
      <w:pPr>
        <w:numPr>
          <w:ilvl w:val="0"/>
          <w:numId w:val="2"/>
        </w:numPr>
      </w:pPr>
      <w:r>
        <w:rPr/>
        <w:t xml:space="preserve">Diccionarios escolares impresos o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la diferencia básica entre tema, idea principal y opinión.</w:t>
      </w:r>
    </w:p>
    <w:p>
      <w:pPr>
        <w:numPr>
          <w:ilvl w:val="0"/>
          <w:numId w:val="3"/>
        </w:numPr>
      </w:pPr>
      <w:r>
        <w:rPr/>
        <w:t xml:space="preserve">Identificar oraciones, párrafos y conectores sencillos de causa, contraste y consecuencia.</w:t>
      </w:r>
    </w:p>
    <w:p>
      <w:pPr>
        <w:numPr>
          <w:ilvl w:val="0"/>
          <w:numId w:val="3"/>
        </w:numPr>
      </w:pPr>
      <w:r>
        <w:rPr/>
        <w:t xml:space="preserve">Redactar párrafos con una idea central y ejemplos.</w:t>
      </w:r>
    </w:p>
    <w:p>
      <w:pPr>
        <w:numPr>
          <w:ilvl w:val="0"/>
          <w:numId w:val="3"/>
        </w:numPr>
      </w:pPr>
      <w:r>
        <w:rPr/>
        <w:t xml:space="preserve">Utilizar un buscador y registrar datos básicos de una fuente.</w:t>
      </w:r>
    </w:p>
    <w:p>
      <w:pPr>
        <w:numPr>
          <w:ilvl w:val="0"/>
          <w:numId w:val="3"/>
        </w:numPr>
      </w:pPr>
      <w:r>
        <w:rPr/>
        <w:t xml:space="preserve">Conocer normas básicas de convivencia, respeto y uso responsable de internet.</w:t>
      </w:r>
    </w:p>
    <w:p>
      <w:pPr>
        <w:numPr>
          <w:ilvl w:val="0"/>
          <w:numId w:val="3"/>
        </w:numPr>
      </w:pPr>
      <w:r>
        <w:rPr/>
        <w:t xml:space="preserve">Haber trabajado previamente la lectura de textos informativos y la identificación de información explícita.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Preguntar e investigar la inteligencia artificialFase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minutos.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El docente explicará que la sesión permitirá reconocer cómo aparece la IA en la vida cotidiana y convertir la curiosidad en preguntas investigables. Se indicará: </w:t>
      </w:r>
      <w:r>
        <w:rPr>
          <w:b w:val="1"/>
          <w:bCs w:val="1"/>
        </w:rPr>
        <w:t xml:space="preserve">“Hoy no vamos a buscar una respuesta única. Vamos a construir buenas preguntas para investigar y después defender una postura con razones”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Activación de conocimientos previos y enganche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cuatro imágenes: un recomendador de videos, un asistente de voz, un automóvil autónomo y una herramienta que genera imágenes. Pregunta: </w:t>
      </w:r>
      <w:r>
        <w:rPr>
          <w:b w:val="1"/>
          <w:bCs w:val="1"/>
        </w:rPr>
        <w:t xml:space="preserve">“¿En cuál de estas situaciones creen que interviene la IA? ¿Qué pistas tienen?”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en una nota adhesiva y luego comparten sus ideas en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de 3 a 5 minutos sobre usos cotidianos de la IA y solicita anotar una sorpresa, una duda y un posible beneficio.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En plenaria:</w:t>
      </w:r>
      <w:r>
        <w:rPr/>
        <w:t xml:space="preserve"> se organizan las respuestas en tres columnas: “Lo que sabemos”, “Lo que creemos” y “Lo que necesitamos investigar”.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El docente conecta el tema con decisiones cercanas: recomendaciones de plataformas, filtros de fotografías, traductores, juegos, aplicaciones escolares y chatbots. Pregunta: </w:t>
      </w:r>
      <w:r>
        <w:rPr>
          <w:b w:val="1"/>
          <w:bCs w:val="1"/>
        </w:rPr>
        <w:t xml:space="preserve">“Si una aplicación decide qué video vemos o si una herramienta escribe una tarea, ¿quién toma realmente la decisión?”</w:t>
      </w:r>
      <w:r>
        <w:rPr/>
        <w:t xml:space="preserve"> Los estudiantes comentan sin necesidad de coincidir.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195 minutos.</w:t>
      </w:r>
    </w:p>
    <w:p>
      <w:pPr/>
      <w:r>
        <w:rPr>
          <w:b w:val="1"/>
          <w:bCs w:val="1"/>
        </w:rPr>
        <w:t xml:space="preserve">Presentación indagatoria del contenido</w:t>
      </w:r>
    </w:p>
    <w:p>
      <w:pPr/>
      <w:r>
        <w:rPr/>
        <w:t xml:space="preserve">El docente presenta una definición sencilla: la IA es un conjunto de tecnologías capaces de reconocer patrones y realizar tareas que normalmente requieren capacidades humanas, como clasificar, predecir, recomendar o generar contenidos. Aclara que no “piensa” exactamente como una persona y que puede equivocarse o reproducir prejuicios presentes en los datos. En lugar de dictar conclusiones, formula: </w:t>
      </w:r>
      <w:r>
        <w:rPr>
          <w:b w:val="1"/>
          <w:bCs w:val="1"/>
        </w:rPr>
        <w:t xml:space="preserve">“¿Qué ventajas y problemas aparecen cuando una tecnología aprende de grandes cantidades de información?”</w:t>
      </w:r>
    </w:p>
    <w:p>
      <w:pPr/>
      <w:r>
        <w:rPr>
          <w:b w:val="1"/>
          <w:bCs w:val="1"/>
        </w:rPr>
        <w:t xml:space="preserve">Actividad 1: Mapa de experiencias con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preguntas de indagación.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35 minutos. </w:t>
      </w:r>
      <w:r>
        <w:rPr>
          <w:b w:val="1"/>
          <w:bCs w:val="1"/>
        </w:rPr>
        <w:t xml:space="preserve">Organización:</w:t>
      </w:r>
      <w:r>
        <w:rPr/>
        <w:t xml:space="preserve"> grupos de 3 o 4.</w:t>
      </w:r>
    </w:p>
    <w:p>
      <w:pPr>
        <w:numPr>
          <w:ilvl w:val="0"/>
          <w:numId w:val="5"/>
        </w:numPr>
      </w:pPr>
      <w:r>
        <w:rPr/>
        <w:t xml:space="preserve">El docente entrega una cartulina con cuatro espacios: escuela, entretenimiento, comunicación y vida diaria.</w:t>
      </w:r>
    </w:p>
    <w:p>
      <w:pPr>
        <w:numPr>
          <w:ilvl w:val="0"/>
          <w:numId w:val="5"/>
        </w:numPr>
      </w:pPr>
      <w:r>
        <w:rPr/>
        <w:t xml:space="preserve">Los estudiantes escriben ejemplos de IA que conocen o sospechan que utilizan en cada espacio.</w:t>
      </w:r>
    </w:p>
    <w:p>
      <w:pPr>
        <w:numPr>
          <w:ilvl w:val="0"/>
          <w:numId w:val="5"/>
        </w:numPr>
      </w:pPr>
      <w:r>
        <w:rPr/>
        <w:t xml:space="preserve">Cada grupo elige un ejemplo y completa: “La IA puede ayudar a…”, “La IA podría causar…”, “No sabemos todavía si…”.</w:t>
      </w:r>
    </w:p>
    <w:p>
      <w:pPr>
        <w:numPr>
          <w:ilvl w:val="0"/>
          <w:numId w:val="5"/>
        </w:numPr>
      </w:pPr>
      <w:r>
        <w:rPr/>
        <w:t xml:space="preserve">Transforman una afirmación en una pregunta abierta. Ejemplo: “La IA ayuda con las tareas” se convierte en “¿En qué condiciones el uso de IA ayuda realmente a aprender?”.</w:t>
      </w:r>
    </w:p>
    <w:p>
      <w:pPr>
        <w:numPr>
          <w:ilvl w:val="0"/>
          <w:numId w:val="5"/>
        </w:numPr>
      </w:pPr>
      <w:r>
        <w:rPr/>
        <w:t xml:space="preserve">Cada grupo propone tres preguntas y selecciona una usando estos criterios: no se responde con sí o no, requiere investigar y admite más de una postura.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observa si las preguntas son claras y pregunta: </w:t>
      </w:r>
      <w:r>
        <w:rPr>
          <w:b w:val="1"/>
          <w:bCs w:val="1"/>
        </w:rPr>
        <w:t xml:space="preserve">“¿Qué información necesitarían para responderla?”</w:t>
      </w:r>
      <w:r>
        <w:rPr/>
        <w:t xml:space="preserve"> y </w:t>
      </w:r>
      <w:r>
        <w:rPr>
          <w:b w:val="1"/>
          <w:bCs w:val="1"/>
        </w:rPr>
        <w:t xml:space="preserve">“¿Podría alguien defender una postura distinta?”</w:t>
      </w:r>
    </w:p>
    <w:p>
      <w:pPr/>
      <w:r>
        <w:rPr>
          <w:b w:val="1"/>
          <w:bCs w:val="1"/>
        </w:rPr>
        <w:t xml:space="preserve">Actividad 2: Laboratorio de fuentes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información y distinguir hechos, opiniones y evidencias.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75 minutos. </w:t>
      </w:r>
      <w:r>
        <w:rPr>
          <w:b w:val="1"/>
          <w:bCs w:val="1"/>
        </w:rPr>
        <w:t xml:space="preserve">Organización:</w:t>
      </w:r>
      <w:r>
        <w:rPr/>
        <w:t xml:space="preserve"> grupos de 3 o 4.</w:t>
      </w:r>
    </w:p>
    <w:p>
      <w:pPr>
        <w:numPr>
          <w:ilvl w:val="0"/>
          <w:numId w:val="6"/>
        </w:numPr>
      </w:pPr>
      <w:r>
        <w:rPr/>
        <w:t xml:space="preserve">El docente entrega seis textos breves y explica el método C-A-F-E: </w:t>
      </w:r>
      <w:r>
        <w:rPr>
          <w:b w:val="1"/>
          <w:bCs w:val="1"/>
        </w:rPr>
        <w:t xml:space="preserve">C</w:t>
      </w:r>
      <w:r>
        <w:rPr/>
        <w:t xml:space="preserve">reador, </w:t>
      </w:r>
      <w:r>
        <w:rPr>
          <w:b w:val="1"/>
          <w:bCs w:val="1"/>
        </w:rPr>
        <w:t xml:space="preserve">A</w:t>
      </w:r>
      <w:r>
        <w:rPr/>
        <w:t xml:space="preserve">ctualidad, </w:t>
      </w:r>
      <w:r>
        <w:rPr>
          <w:b w:val="1"/>
          <w:bCs w:val="1"/>
        </w:rPr>
        <w:t xml:space="preserve">F</w:t>
      </w:r>
      <w:r>
        <w:rPr/>
        <w:t xml:space="preserve">inalidad y </w:t>
      </w:r>
      <w:r>
        <w:rPr>
          <w:b w:val="1"/>
          <w:bCs w:val="1"/>
        </w:rPr>
        <w:t xml:space="preserve">E</w:t>
      </w:r>
      <w:r>
        <w:rPr/>
        <w:t xml:space="preserve">videncia.</w:t>
      </w:r>
    </w:p>
    <w:p>
      <w:pPr>
        <w:numPr>
          <w:ilvl w:val="0"/>
          <w:numId w:val="6"/>
        </w:numPr>
      </w:pPr>
      <w:r>
        <w:rPr/>
        <w:t xml:space="preserve">Los estudiantes leen dos textos distintos sobre el mismo aspecto de la IA.</w:t>
      </w:r>
    </w:p>
    <w:p>
      <w:pPr>
        <w:numPr>
          <w:ilvl w:val="0"/>
          <w:numId w:val="6"/>
        </w:numPr>
      </w:pPr>
      <w:r>
        <w:rPr/>
        <w:t xml:space="preserve">En una ficha registran autor o institución, fecha, propósito, idea principal, dato verificable y opinión.</w:t>
      </w:r>
    </w:p>
    <w:p>
      <w:pPr>
        <w:numPr>
          <w:ilvl w:val="0"/>
          <w:numId w:val="6"/>
        </w:numPr>
      </w:pPr>
      <w:r>
        <w:rPr/>
        <w:t xml:space="preserve">Subrayan con azul los hechos, con amarillo las opiniones y con verde las evidencias o ejemplos.</w:t>
      </w:r>
    </w:p>
    <w:p>
      <w:pPr>
        <w:numPr>
          <w:ilvl w:val="0"/>
          <w:numId w:val="6"/>
        </w:numPr>
      </w:pPr>
      <w:r>
        <w:rPr/>
        <w:t xml:space="preserve">Comparan las fuentes y completan: “Ambas fuentes coinciden en…”, “Se diferencian en…” y “Confiaría más en… porque…”.</w:t>
      </w:r>
    </w:p>
    <w:p>
      <w:pPr>
        <w:numPr>
          <w:ilvl w:val="0"/>
          <w:numId w:val="6"/>
        </w:numPr>
      </w:pPr>
      <w:r>
        <w:rPr/>
        <w:t xml:space="preserve">Cada grupo comparte una conclusión y una duda que todavía necesita investigar.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modela el análisis de un párrafo, pregunta </w:t>
      </w:r>
      <w:r>
        <w:rPr>
          <w:b w:val="1"/>
          <w:bCs w:val="1"/>
        </w:rPr>
        <w:t xml:space="preserve">“¿Cómo sabes que esto es un hecho?”</w:t>
      </w:r>
      <w:r>
        <w:rPr/>
        <w:t xml:space="preserve"> y evita aceptar como evidencia una frase sin autor o sin datos.</w:t>
      </w:r>
    </w:p>
    <w:p>
      <w:pPr/>
      <w:r>
        <w:rPr>
          <w:b w:val="1"/>
          <w:bCs w:val="1"/>
        </w:rPr>
        <w:t xml:space="preserve">Actividad 3: Búsqueda guiada y registro de evidencias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información pertinente para una postura.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65 minutos. </w:t>
      </w:r>
      <w:r>
        <w:rPr>
          <w:b w:val="1"/>
          <w:bCs w:val="1"/>
        </w:rPr>
        <w:t xml:space="preserve">Organización:</w:t>
      </w:r>
      <w:r>
        <w:rPr/>
        <w:t xml:space="preserve"> parejas dentro de los grupos.</w:t>
      </w:r>
    </w:p>
    <w:p>
      <w:pPr>
        <w:numPr>
          <w:ilvl w:val="0"/>
          <w:numId w:val="7"/>
        </w:numPr>
      </w:pPr>
      <w:r>
        <w:rPr/>
        <w:t xml:space="preserve">El docente presenta una pregunta guía común: </w:t>
      </w:r>
      <w:r>
        <w:rPr>
          <w:b w:val="1"/>
          <w:bCs w:val="1"/>
        </w:rPr>
        <w:t xml:space="preserve">“¿Debería permitirse el uso de herramientas de IA para apoyar las tareas escolares?”</w:t>
      </w:r>
    </w:p>
    <w:p>
      <w:pPr>
        <w:numPr>
          <w:ilvl w:val="0"/>
          <w:numId w:val="7"/>
        </w:numPr>
      </w:pPr>
      <w:r>
        <w:rPr/>
        <w:t xml:space="preserve">Cada pareja busca dos fuentes confiables: una que muestre un beneficio y otra que presente un riesgo o límite.</w:t>
      </w:r>
    </w:p>
    <w:p>
      <w:pPr>
        <w:numPr>
          <w:ilvl w:val="0"/>
          <w:numId w:val="7"/>
        </w:numPr>
      </w:pPr>
      <w:r>
        <w:rPr/>
        <w:t xml:space="preserve">Registran en una tabla el enlace, institución o autor, fecha, idea útil y explicación de cómo esa idea responde a la pregunta.</w:t>
      </w:r>
    </w:p>
    <w:p>
      <w:pPr>
        <w:numPr>
          <w:ilvl w:val="0"/>
          <w:numId w:val="7"/>
        </w:numPr>
      </w:pPr>
      <w:r>
        <w:rPr/>
        <w:t xml:space="preserve">El docente recuerda: </w:t>
      </w:r>
      <w:r>
        <w:rPr>
          <w:b w:val="1"/>
          <w:bCs w:val="1"/>
        </w:rPr>
        <w:t xml:space="preserve">“No copien párrafos completos; escriban con sus palabras y anoten la fuente”</w:t>
      </w:r>
      <w:r>
        <w:rPr/>
        <w:t xml:space="preserve">.</w:t>
      </w:r>
    </w:p>
    <w:p>
      <w:pPr>
        <w:numPr>
          <w:ilvl w:val="0"/>
          <w:numId w:val="7"/>
        </w:numPr>
      </w:pPr>
      <w:r>
        <w:rPr/>
        <w:t xml:space="preserve">Las parejas clasifican cada evidencia como dato, ejemplo, explicación o testimonio.</w:t>
      </w:r>
    </w:p>
    <w:p>
      <w:pPr>
        <w:numPr>
          <w:ilvl w:val="0"/>
          <w:numId w:val="7"/>
        </w:numPr>
      </w:pPr>
      <w:r>
        <w:rPr/>
        <w:t xml:space="preserve">Al final, cada grupo construye un mural con su pregunta, tres evidencias y una posible postura.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búsquedas, enseña a comparar resultados y pregunta: </w:t>
      </w:r>
      <w:r>
        <w:rPr>
          <w:b w:val="1"/>
          <w:bCs w:val="1"/>
        </w:rPr>
        <w:t xml:space="preserve">“¿Esta fuente intenta informar, vender o convencer?”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Para quienes necesitan apoyo, se ofrecen textos con vocabulario adaptado, una ficha con preguntas guía y parejas de apoyo lector. Quienes terminan antes buscan una fuente que contradiga su primera impresión y explican si cambia o fortalece su postura. La transición se realiza diciendo: </w:t>
      </w:r>
      <w:r>
        <w:rPr>
          <w:b w:val="1"/>
          <w:bCs w:val="1"/>
        </w:rPr>
        <w:t xml:space="preserve">“Ya tenemos preguntas y evidencias; en la siguiente sesión aprenderemos a convertirlas en una tesis y en argumentos ordenados”</w:t>
      </w:r>
      <w:r>
        <w:rPr/>
        <w:t xml:space="preserve">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minutos.</w:t>
      </w:r>
    </w:p>
    <w:p>
      <w:pPr/>
      <w:r>
        <w:rPr>
          <w:b w:val="1"/>
          <w:bCs w:val="1"/>
        </w:rPr>
        <w:t xml:space="preserve">Síntesis y reflexión</w:t>
      </w:r>
    </w:p>
    <w:p>
      <w:pPr>
        <w:numPr>
          <w:ilvl w:val="0"/>
          <w:numId w:val="8"/>
        </w:numPr>
      </w:pPr>
      <w:r>
        <w:rPr/>
        <w:t xml:space="preserve">Cada estudiante completa un ticket de salida: </w:t>
      </w:r>
      <w:r>
        <w:rPr>
          <w:b w:val="1"/>
          <w:bCs w:val="1"/>
        </w:rPr>
        <w:t xml:space="preserve">“La pregunta que investigaré es…”, “La evidencia más útil que encontré es…”, “Todavía necesito comprobar…”</w:t>
      </w:r>
      <w:r>
        <w:rPr/>
        <w:t xml:space="preserve">.</w:t>
      </w:r>
    </w:p>
    <w:p>
      <w:pPr>
        <w:numPr>
          <w:ilvl w:val="0"/>
          <w:numId w:val="8"/>
        </w:numPr>
      </w:pPr>
      <w:r>
        <w:rPr/>
        <w:t xml:space="preserve">Responde: </w:t>
      </w:r>
      <w:r>
        <w:rPr>
          <w:b w:val="1"/>
          <w:bCs w:val="1"/>
        </w:rPr>
        <w:t xml:space="preserve">“¿Qué diferencia hay entre una opinión y una evidencia?”</w:t>
      </w:r>
      <w:r>
        <w:rPr/>
        <w:t xml:space="preserve"> y </w:t>
      </w:r>
      <w:r>
        <w:rPr>
          <w:b w:val="1"/>
          <w:bCs w:val="1"/>
        </w:rPr>
        <w:t xml:space="preserve">“¿Qué hizo confiable o poco confiable a una fuente?”</w:t>
      </w:r>
    </w:p>
    <w:p>
      <w:pPr>
        <w:numPr>
          <w:ilvl w:val="0"/>
          <w:numId w:val="8"/>
        </w:numPr>
      </w:pPr>
      <w:r>
        <w:rPr/>
        <w:t xml:space="preserve">El docente revisa rápidamente los tickets, destaca buenas preguntas y corrige confusiones comunes.</w:t>
      </w:r>
    </w:p>
    <w:p>
      <w:pPr/>
      <w:r>
        <w:rPr/>
        <w:t xml:space="preserve">Como transferencia, los estudiantes preguntarán en casa qué herramienta tecnológica relacionada con IA utiliza algún familiar y para qué. No deberán registrar datos personales. La siguiente sesión comenzará comparando esas experiencias con las evidencias investigadas.</w:t>
      </w:r>
    </w:p>
    <w:p>
      <w:pPr/>
      <w:r>
        <w:rPr/>
        <w:t xml:space="preserve">Sesión 2: Construir una postura y organizar argumentosFase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minutos.</w:t>
      </w:r>
    </w:p>
    <w:p>
      <w:pPr/>
      <w:r>
        <w:rPr>
          <w:b w:val="1"/>
          <w:bCs w:val="1"/>
        </w:rPr>
        <w:t xml:space="preserve">Propósito y conexión</w:t>
      </w:r>
    </w:p>
    <w:p>
      <w:pPr/>
      <w:r>
        <w:rPr/>
        <w:t xml:space="preserve">El docente recupera los tickets de salida y expresa el objetivo: </w:t>
      </w:r>
      <w:r>
        <w:rPr>
          <w:b w:val="1"/>
          <w:bCs w:val="1"/>
        </w:rPr>
        <w:t xml:space="preserve">“Hoy transformaremos la información reunida en una tesis clara y en argumentos que puedan convencer a un lector”</w:t>
      </w:r>
      <w:r>
        <w:rPr/>
        <w:t xml:space="preserve">.</w:t>
      </w:r>
    </w:p>
    <w:p>
      <w:pPr>
        <w:numPr>
          <w:ilvl w:val="0"/>
          <w:numId w:val="9"/>
        </w:numPr>
      </w:pPr>
      <w:r>
        <w:rPr/>
        <w:t xml:space="preserve">Durante 7 minutos, los estudiantes comparten la experiencia familiar investigada y la relacionan con un beneficio o riesgo.</w:t>
      </w:r>
    </w:p>
    <w:p>
      <w:pPr>
        <w:numPr>
          <w:ilvl w:val="0"/>
          <w:numId w:val="9"/>
        </w:numPr>
      </w:pPr>
      <w:r>
        <w:rPr/>
        <w:t xml:space="preserve">El docente presenta dos afirmaciones: “La IA es buena” y “La IA debe utilizarse con reglas claras en la escuela”. Pregunta: </w:t>
      </w:r>
      <w:r>
        <w:rPr>
          <w:b w:val="1"/>
          <w:bCs w:val="1"/>
        </w:rPr>
        <w:t xml:space="preserve">“¿Cuál orienta mejor un ensayo? ¿Por qué?”</w:t>
      </w:r>
    </w:p>
    <w:p>
      <w:pPr>
        <w:numPr>
          <w:ilvl w:val="0"/>
          <w:numId w:val="9"/>
        </w:numPr>
      </w:pPr>
      <w:r>
        <w:rPr/>
        <w:t xml:space="preserve">En parejas, los estudiantes mejoran la primera afirmación hasta convertirla en una tesis específica, discutible y justificada.</w:t>
      </w:r>
    </w:p>
    <w:p>
      <w:pPr>
        <w:numPr>
          <w:ilvl w:val="0"/>
          <w:numId w:val="9"/>
        </w:numPr>
      </w:pPr>
      <w:r>
        <w:rPr/>
        <w:t xml:space="preserve">Se leen tres tesis y el grupo indica si son claras, discutibles y limitadas.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200 minutos.</w:t>
      </w:r>
    </w:p>
    <w:p>
      <w:pPr/>
      <w:r>
        <w:rPr>
          <w:b w:val="1"/>
          <w:bCs w:val="1"/>
        </w:rPr>
        <w:t xml:space="preserve">Presentación indagatoria del contenido</w:t>
      </w:r>
    </w:p>
    <w:p>
      <w:pPr/>
      <w:r>
        <w:rPr/>
        <w:t xml:space="preserve">El docente muestra un párrafo modelo sobre el uso de IA en la escuela y pregunta a los estudiantes qué función cumple cada oración. Con colores identifica contexto, tesis, razón, evidencia, explicación y conclusión parcial. Luego presenta la estructura del ensayo: introducción, dos o tres párrafos de desarrollo, contraargumento y conclusión. Se aclara que un argumento no es solo una opinión: necesita una razón y una evidencia explicada.</w:t>
      </w:r>
    </w:p>
    <w:p>
      <w:pPr/>
      <w:r>
        <w:rPr>
          <w:b w:val="1"/>
          <w:bCs w:val="1"/>
        </w:rPr>
        <w:t xml:space="preserve">Actividad 1: La tesis en una oración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una tesis defendible.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45 minutos. </w:t>
      </w: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0"/>
        </w:numPr>
      </w:pPr>
      <w:r>
        <w:rPr/>
        <w:t xml:space="preserve">Cada estudiante elige una pregunta del mural o la pregunta común.</w:t>
      </w:r>
    </w:p>
    <w:p>
      <w:pPr>
        <w:numPr>
          <w:ilvl w:val="0"/>
          <w:numId w:val="10"/>
        </w:numPr>
      </w:pPr>
      <w:r>
        <w:rPr/>
        <w:t xml:space="preserve">Completa la fórmula: </w:t>
      </w:r>
      <w:r>
        <w:rPr>
          <w:b w:val="1"/>
          <w:bCs w:val="1"/>
        </w:rPr>
        <w:t xml:space="preserve">“Considero que… porque… y…; sin embargo, es necesario…”</w:t>
      </w:r>
    </w:p>
    <w:p>
      <w:pPr>
        <w:numPr>
          <w:ilvl w:val="0"/>
          <w:numId w:val="10"/>
        </w:numPr>
      </w:pPr>
      <w:r>
        <w:rPr/>
        <w:t xml:space="preserve">El docente entrega una lista de comprobación: expresa postura, responde la pregunta, incluye razones, no es demasiado general y puede discutirse.</w:t>
      </w:r>
    </w:p>
    <w:p>
      <w:pPr>
        <w:numPr>
          <w:ilvl w:val="0"/>
          <w:numId w:val="10"/>
        </w:numPr>
      </w:pPr>
      <w:r>
        <w:rPr/>
        <w:t xml:space="preserve">En parejas, los estudiantes leen sus tesis sin explicar nada más. El compañero responde: </w:t>
      </w:r>
      <w:r>
        <w:rPr>
          <w:b w:val="1"/>
          <w:bCs w:val="1"/>
        </w:rPr>
        <w:t xml:space="preserve">“Entiendo que tu postura es…”</w:t>
      </w:r>
      <w:r>
        <w:rPr/>
        <w:t xml:space="preserve"> y señala qué parte necesita precisión.</w:t>
      </w:r>
    </w:p>
    <w:p>
      <w:pPr>
        <w:numPr>
          <w:ilvl w:val="0"/>
          <w:numId w:val="10"/>
        </w:numPr>
      </w:pPr>
      <w:r>
        <w:rPr/>
        <w:t xml:space="preserve">Cada estudiante reescribe su tesis y agrega una posible audiencia: compañeros, familias, docentes o comunidad escolar.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</w:t>
      </w:r>
      <w:r>
        <w:rPr>
          <w:b w:val="1"/>
          <w:bCs w:val="1"/>
        </w:rPr>
        <w:t xml:space="preserve">“¿Qué quieres que piense o haga tu lector después de leerte?”</w:t>
      </w:r>
      <w:r>
        <w:rPr/>
        <w:t xml:space="preserve"> y ayuda a limitar temas demasiado amplios.</w:t>
      </w:r>
    </w:p>
    <w:p>
      <w:pPr/>
      <w:r>
        <w:rPr>
          <w:b w:val="1"/>
          <w:bCs w:val="1"/>
        </w:rPr>
        <w:t xml:space="preserve">Actividad 2: Construcción del banco de argumentos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argumentos y evidencias.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65 minutos. </w:t>
      </w:r>
      <w:r>
        <w:rPr>
          <w:b w:val="1"/>
          <w:bCs w:val="1"/>
        </w:rPr>
        <w:t xml:space="preserve">Organización:</w:t>
      </w:r>
      <w:r>
        <w:rPr/>
        <w:t xml:space="preserve"> grupos de 3 o 4.</w:t>
      </w:r>
    </w:p>
    <w:p>
      <w:pPr>
        <w:numPr>
          <w:ilvl w:val="0"/>
          <w:numId w:val="11"/>
        </w:numPr>
      </w:pPr>
      <w:r>
        <w:rPr/>
        <w:t xml:space="preserve">Los estudiantes colocan sus evidencias en tarjetas y las agrupan por ideas: aprendizaje, privacidad, empleo, creatividad, desigualdad, errores o responsabilidad.</w:t>
      </w:r>
    </w:p>
    <w:p>
      <w:pPr>
        <w:numPr>
          <w:ilvl w:val="0"/>
          <w:numId w:val="11"/>
        </w:numPr>
      </w:pPr>
      <w:r>
        <w:rPr/>
        <w:t xml:space="preserve">Para cada grupo de evidencias completan un organizador: </w:t>
      </w:r>
      <w:r>
        <w:rPr>
          <w:b w:val="1"/>
          <w:bCs w:val="1"/>
        </w:rPr>
        <w:t xml:space="preserve">Razón → Evidencia → Explicación → Relación con la tesis</w:t>
      </w:r>
      <w:r>
        <w:rPr/>
        <w:t xml:space="preserve">.</w:t>
      </w:r>
    </w:p>
    <w:p>
      <w:pPr>
        <w:numPr>
          <w:ilvl w:val="0"/>
          <w:numId w:val="11"/>
        </w:numPr>
      </w:pPr>
      <w:r>
        <w:rPr/>
        <w:t xml:space="preserve">Escriben un párrafo de seis a ocho oraciones usando conectores como “porque”, “por ejemplo”, “por esta razón”, “además” y “sin embargo”.</w:t>
      </w:r>
    </w:p>
    <w:p>
      <w:pPr>
        <w:numPr>
          <w:ilvl w:val="0"/>
          <w:numId w:val="11"/>
        </w:numPr>
      </w:pPr>
      <w:r>
        <w:rPr/>
        <w:t xml:space="preserve">Intercambian el párrafo con otro equipo, que subraya la razón en azul, la evidencia en verde y la explicación en amarillo.</w:t>
      </w:r>
    </w:p>
    <w:p>
      <w:pPr>
        <w:numPr>
          <w:ilvl w:val="0"/>
          <w:numId w:val="11"/>
        </w:numPr>
      </w:pPr>
      <w:r>
        <w:rPr/>
        <w:t xml:space="preserve">Si falta una parte, escriben una pregunta de mejora: </w:t>
      </w:r>
      <w:r>
        <w:rPr>
          <w:b w:val="1"/>
          <w:bCs w:val="1"/>
        </w:rPr>
        <w:t xml:space="preserve">“¿Qué demuestra exactamente esta evidencia?”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observa que la evidencia realmente apoye la razón y solicita explicaciones propias, no repeticiones de la fuente.</w:t>
      </w:r>
    </w:p>
    <w:p>
      <w:pPr/>
      <w:r>
        <w:rPr>
          <w:b w:val="1"/>
          <w:bCs w:val="1"/>
        </w:rPr>
        <w:t xml:space="preserve">Actividad 3: Contraargumentos y refutación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perspectivas y fortalecer una postura.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50 minutos. 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2"/>
        </w:numPr>
      </w:pPr>
      <w:r>
        <w:rPr/>
        <w:t xml:space="preserve">El docente presenta la estructura: </w:t>
      </w:r>
      <w:r>
        <w:rPr>
          <w:b w:val="1"/>
          <w:bCs w:val="1"/>
        </w:rPr>
        <w:t xml:space="preserve">“Algunas personas piensan que… Es cierto que… Sin embargo… Por ello…”</w:t>
      </w:r>
    </w:p>
    <w:p>
      <w:pPr>
        <w:numPr>
          <w:ilvl w:val="0"/>
          <w:numId w:val="12"/>
        </w:numPr>
      </w:pPr>
      <w:r>
        <w:rPr/>
        <w:t xml:space="preserve">Cada grupo toma una tesis y escribe el argumento más fuerte de la postura contraria.</w:t>
      </w:r>
    </w:p>
    <w:p>
      <w:pPr>
        <w:numPr>
          <w:ilvl w:val="0"/>
          <w:numId w:val="12"/>
        </w:numPr>
      </w:pPr>
      <w:r>
        <w:rPr/>
        <w:t xml:space="preserve">Investiga o selecciona una evidencia que permita responder con respeto y precisión.</w:t>
      </w:r>
    </w:p>
    <w:p>
      <w:pPr>
        <w:numPr>
          <w:ilvl w:val="0"/>
          <w:numId w:val="12"/>
        </w:numPr>
      </w:pPr>
      <w:r>
        <w:rPr/>
        <w:t xml:space="preserve">Representan un diálogo de un minuto entre dos estudiantes con posturas diferentes.</w:t>
      </w:r>
    </w:p>
    <w:p>
      <w:pPr>
        <w:numPr>
          <w:ilvl w:val="0"/>
          <w:numId w:val="12"/>
        </w:numPr>
      </w:pPr>
      <w:r>
        <w:rPr/>
        <w:t xml:space="preserve">Después redactan un párrafo de contraargumento y refutación.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refutar no significa insultar. Pregunta: </w:t>
      </w:r>
      <w:r>
        <w:rPr>
          <w:b w:val="1"/>
          <w:bCs w:val="1"/>
        </w:rPr>
        <w:t xml:space="preserve">“¿Qué parte del argumento contrario sí puede ser válida?”</w:t>
      </w:r>
      <w:r>
        <w:rPr/>
        <w:t xml:space="preserve"> y </w:t>
      </w:r>
      <w:r>
        <w:rPr>
          <w:b w:val="1"/>
          <w:bCs w:val="1"/>
        </w:rPr>
        <w:t xml:space="preserve">“¿Qué evidencia permite responder?”</w:t>
      </w:r>
    </w:p>
    <w:p>
      <w:pPr/>
      <w:r>
        <w:rPr>
          <w:b w:val="1"/>
          <w:bCs w:val="1"/>
        </w:rPr>
        <w:t xml:space="preserve">Actividad 4: Plan del ensayo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la estructura completa del texto.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40 minutos. 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3"/>
        </w:numPr>
      </w:pPr>
      <w:r>
        <w:rPr/>
        <w:t xml:space="preserve">Los estudiantes completan un plan con: título provisional, contexto, tesis, argumento 1, argumento 2, contraargumento, refutación, conclusión y fuentes.</w:t>
      </w:r>
    </w:p>
    <w:p>
      <w:pPr>
        <w:numPr>
          <w:ilvl w:val="0"/>
          <w:numId w:val="13"/>
        </w:numPr>
      </w:pPr>
      <w:r>
        <w:rPr/>
        <w:t xml:space="preserve">Ordenan sus argumentos desde el más sencillo al más convincente o desde el beneficio al riesgo.</w:t>
      </w:r>
    </w:p>
    <w:p>
      <w:pPr>
        <w:numPr>
          <w:ilvl w:val="0"/>
          <w:numId w:val="13"/>
        </w:numPr>
      </w:pPr>
      <w:r>
        <w:rPr/>
        <w:t xml:space="preserve">Realizan una conferencia breve de dos minutos con el docente o un compañero para verificar que cada evidencia tenga una función.</w:t>
      </w:r>
    </w:p>
    <w:p>
      <w:pPr>
        <w:numPr>
          <w:ilvl w:val="0"/>
          <w:numId w:val="13"/>
        </w:numPr>
      </w:pPr>
      <w:r>
        <w:rPr/>
        <w:t xml:space="preserve">Guardan el plan en su portafolio físico o digital.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Quienes necesitan apoyo reciben un banco de conectores, una plantilla con frases iniciales y un ejemplo marcado por colores. Quienes terminan antes elaboran un argumento basado en una fuente adicional y revisan si su tesis contiene una condición o límite. La transición será: </w:t>
      </w:r>
      <w:r>
        <w:rPr>
          <w:b w:val="1"/>
          <w:bCs w:val="1"/>
        </w:rPr>
        <w:t xml:space="preserve">“El plan es el mapa; en la próxima sesión recorreremos ese mapa escribiendo, revisando y publicando el ensayo”</w:t>
      </w:r>
      <w:r>
        <w:rPr/>
        <w:t xml:space="preserve">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minutos.</w:t>
      </w:r>
    </w:p>
    <w:p>
      <w:pPr/>
      <w:r>
        <w:rPr>
          <w:b w:val="1"/>
          <w:bCs w:val="1"/>
        </w:rPr>
        <w:t xml:space="preserve">Síntesis, metacognición y retroalimentación</w:t>
      </w:r>
    </w:p>
    <w:p>
      <w:pPr>
        <w:numPr>
          <w:ilvl w:val="0"/>
          <w:numId w:val="14"/>
        </w:numPr>
      </w:pPr>
      <w:r>
        <w:rPr/>
        <w:t xml:space="preserve">Los estudiantes escriben en una tarjeta su tesis y dos argumentos. La entregan al salir.</w:t>
      </w:r>
    </w:p>
    <w:p>
      <w:pPr>
        <w:numPr>
          <w:ilvl w:val="0"/>
          <w:numId w:val="14"/>
        </w:numPr>
      </w:pPr>
      <w:r>
        <w:rPr/>
        <w:t xml:space="preserve">Responden: </w:t>
      </w:r>
      <w:r>
        <w:rPr>
          <w:b w:val="1"/>
          <w:bCs w:val="1"/>
        </w:rPr>
        <w:t xml:space="preserve">“¿Qué hace que mi tesis sea discutible?”</w:t>
      </w:r>
      <w:r>
        <w:rPr/>
        <w:t xml:space="preserve">, </w:t>
      </w:r>
      <w:r>
        <w:rPr>
          <w:b w:val="1"/>
          <w:bCs w:val="1"/>
        </w:rPr>
        <w:t xml:space="preserve">“¿Qué evidencia apoya mejor mi postura y por qué?”</w:t>
      </w:r>
      <w:r>
        <w:rPr/>
        <w:t xml:space="preserve"> y </w:t>
      </w:r>
      <w:r>
        <w:rPr>
          <w:b w:val="1"/>
          <w:bCs w:val="1"/>
        </w:rPr>
        <w:t xml:space="preserve">“¿Qué perspectiva contraria debo considerar?”</w:t>
      </w:r>
    </w:p>
    <w:p>
      <w:pPr>
        <w:numPr>
          <w:ilvl w:val="0"/>
          <w:numId w:val="14"/>
        </w:numPr>
      </w:pPr>
      <w:r>
        <w:rPr/>
        <w:t xml:space="preserve">El docente selecciona ejemplos anónimos, reconoce avances y ofrece una corrección concreta a los errores más frecuentes: tesis general, evidencia sin explicación o ausencia de contraargumento.</w:t>
      </w:r>
    </w:p>
    <w:p>
      <w:pPr/>
      <w:r>
        <w:rPr/>
        <w:t xml:space="preserve">Como tarea, cada estudiante redactará una introducción provisional de 100 a 120 palabras y llevará al menos tres fuentes registradas. Si no tiene internet en casa, podrá utilizar el paquete impreso entregado por el docente.</w:t>
      </w:r>
    </w:p>
    <w:p>
      <w:pPr/>
      <w:r>
        <w:rPr/>
        <w:t xml:space="preserve">Sesión 3: Escribir, revisar y publicar el ensayoFase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minutos.</w:t>
      </w:r>
    </w:p>
    <w:p>
      <w:pPr/>
      <w:r>
        <w:rPr>
          <w:b w:val="1"/>
          <w:bCs w:val="1"/>
        </w:rPr>
        <w:t xml:space="preserve">Propósito y activación</w:t>
      </w:r>
    </w:p>
    <w:p>
      <w:pPr/>
      <w:r>
        <w:rPr/>
        <w:t xml:space="preserve">El docente explica: </w:t>
      </w:r>
      <w:r>
        <w:rPr>
          <w:b w:val="1"/>
          <w:bCs w:val="1"/>
        </w:rPr>
        <w:t xml:space="preserve">“Hoy convertirán su plan en un ensayo completo. Después lo revisarán como autores y como lectores”</w:t>
      </w:r>
      <w:r>
        <w:rPr/>
        <w:t xml:space="preserve">.</w:t>
      </w:r>
    </w:p>
    <w:p>
      <w:pPr>
        <w:numPr>
          <w:ilvl w:val="0"/>
          <w:numId w:val="15"/>
        </w:numPr>
      </w:pPr>
      <w:r>
        <w:rPr/>
        <w:t xml:space="preserve">Durante 5 minutos, los estudiantes leen una introducción modelo y señalan contexto, problema y tesis.</w:t>
      </w:r>
    </w:p>
    <w:p>
      <w:pPr>
        <w:numPr>
          <w:ilvl w:val="0"/>
          <w:numId w:val="15"/>
        </w:numPr>
      </w:pPr>
      <w:r>
        <w:rPr/>
        <w:t xml:space="preserve">En parejas, comparan su introducción escrita en casa con la lista: presenta el tema, plantea una pregunta o problema, incluye la tesis y atrae al lector.</w:t>
      </w:r>
    </w:p>
    <w:p>
      <w:pPr>
        <w:numPr>
          <w:ilvl w:val="0"/>
          <w:numId w:val="15"/>
        </w:numPr>
      </w:pPr>
      <w:r>
        <w:rPr/>
        <w:t xml:space="preserve">El docente realiza una demostración de revisión: toma un párrafo breve, mejora un conector, elimina una repetición y agrega la explicación de una evidencia.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200 minutos.</w:t>
      </w:r>
    </w:p>
    <w:p>
      <w:pPr/>
      <w:r>
        <w:rPr>
          <w:b w:val="1"/>
          <w:bCs w:val="1"/>
        </w:rPr>
        <w:t xml:space="preserve">Actividad 1: Redacción del primer borrador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un ensayo argumentativo coherente.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90 minutos. 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/>
        <w:t xml:space="preserve">Los estudiantes escriben un título atractivo, una introducción de 100 a 120 palabras y dos o tres párrafos de desarrollo.</w:t>
      </w:r>
    </w:p>
    <w:p>
      <w:pPr>
        <w:numPr>
          <w:ilvl w:val="0"/>
          <w:numId w:val="16"/>
        </w:numPr>
      </w:pPr>
      <w:r>
        <w:rPr/>
        <w:t xml:space="preserve">Incluyen al menos dos evidencias y explican con sus palabras cómo se relacionan con la tesis.</w:t>
      </w:r>
    </w:p>
    <w:p>
      <w:pPr>
        <w:numPr>
          <w:ilvl w:val="0"/>
          <w:numId w:val="16"/>
        </w:numPr>
      </w:pPr>
      <w:r>
        <w:rPr/>
        <w:t xml:space="preserve">Incorporan un contraargumento y una refutación respetuosa.</w:t>
      </w:r>
    </w:p>
    <w:p>
      <w:pPr>
        <w:numPr>
          <w:ilvl w:val="0"/>
          <w:numId w:val="16"/>
        </w:numPr>
      </w:pPr>
      <w:r>
        <w:rPr/>
        <w:t xml:space="preserve">Redactan una conclusión que retome la postura, sintetice las razones y proponga una acción o reflexión.</w:t>
      </w:r>
    </w:p>
    <w:p>
      <w:pPr>
        <w:numPr>
          <w:ilvl w:val="0"/>
          <w:numId w:val="16"/>
        </w:numPr>
      </w:pPr>
      <w:r>
        <w:rPr/>
        <w:t xml:space="preserve">Registran las fuentes utilizadas al final con autor o institución, título, año o fecha y enlace si existe.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establece dos momentos de consulta: a los 30 y a los 70 minutos. En cada uno pregunta: </w:t>
      </w:r>
      <w:r>
        <w:rPr>
          <w:b w:val="1"/>
          <w:bCs w:val="1"/>
        </w:rPr>
        <w:t xml:space="preserve">“¿Cuál es tu tesis?”</w:t>
      </w:r>
      <w:r>
        <w:rPr/>
        <w:t xml:space="preserve">, </w:t>
      </w:r>
      <w:r>
        <w:rPr>
          <w:b w:val="1"/>
          <w:bCs w:val="1"/>
        </w:rPr>
        <w:t xml:space="preserve">“Qué evidencia estás explicando?”</w:t>
      </w:r>
      <w:r>
        <w:rPr/>
        <w:t xml:space="preserve"> y </w:t>
      </w:r>
      <w:r>
        <w:rPr>
          <w:b w:val="1"/>
          <w:bCs w:val="1"/>
        </w:rPr>
        <w:t xml:space="preserve">“Qué puede aprender tu lector?”</w:t>
      </w:r>
      <w:r>
        <w:rPr/>
        <w:t xml:space="preserve"> No corrige todo el texto; prioriza una fortaleza y un aspecto mejorable.</w:t>
      </w:r>
    </w:p>
    <w:p>
      <w:pPr/>
      <w:r>
        <w:rPr>
          <w:b w:val="1"/>
          <w:bCs w:val="1"/>
        </w:rPr>
        <w:t xml:space="preserve">Actividad 2: Revisión por estaciones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Revisar coherencia, argumentos y uso de fuentes.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55 minutos. </w:t>
      </w:r>
      <w:r>
        <w:rPr>
          <w:b w:val="1"/>
          <w:bCs w:val="1"/>
        </w:rPr>
        <w:t xml:space="preserve">Organización:</w:t>
      </w:r>
      <w:r>
        <w:rPr/>
        <w:t xml:space="preserve"> parejas rotativas.</w:t>
      </w:r>
    </w:p>
    <w:p>
      <w:pPr>
        <w:numPr>
          <w:ilvl w:val="0"/>
          <w:numId w:val="17"/>
        </w:numPr>
      </w:pPr>
      <w:r>
        <w:rPr/>
        <w:t xml:space="preserve">En la estación 1 revisan estructura: ¿hay introducción, desarrollo, contraargumento y conclusión?</w:t>
      </w:r>
    </w:p>
    <w:p>
      <w:pPr>
        <w:numPr>
          <w:ilvl w:val="0"/>
          <w:numId w:val="17"/>
        </w:numPr>
      </w:pPr>
      <w:r>
        <w:rPr/>
        <w:t xml:space="preserve">En la estación 2 revisan argumentos: ¿cada razón tiene evidencia y explicación?</w:t>
      </w:r>
    </w:p>
    <w:p>
      <w:pPr>
        <w:numPr>
          <w:ilvl w:val="0"/>
          <w:numId w:val="17"/>
        </w:numPr>
      </w:pPr>
      <w:r>
        <w:rPr/>
        <w:t xml:space="preserve">En la estación 3 revisan lenguaje: conectores, oraciones completas, repeticiones y tono respetuoso.</w:t>
      </w:r>
    </w:p>
    <w:p>
      <w:pPr>
        <w:numPr>
          <w:ilvl w:val="0"/>
          <w:numId w:val="17"/>
        </w:numPr>
      </w:pPr>
      <w:r>
        <w:rPr/>
        <w:t xml:space="preserve">En la estación 4 revisan fuentes: ¿se menciona de dónde salió la información? ¿se distingue la voz del autor de la fuente?</w:t>
      </w:r>
    </w:p>
    <w:p>
      <w:pPr>
        <w:numPr>
          <w:ilvl w:val="0"/>
          <w:numId w:val="17"/>
        </w:numPr>
      </w:pPr>
      <w:r>
        <w:rPr/>
        <w:t xml:space="preserve">Cada lector escribe dos comentarios: </w:t>
      </w:r>
      <w:r>
        <w:rPr>
          <w:b w:val="1"/>
          <w:bCs w:val="1"/>
        </w:rPr>
        <w:t xml:space="preserve">“Lo más convincente es…”</w:t>
      </w:r>
      <w:r>
        <w:rPr/>
        <w:t xml:space="preserve"> y </w:t>
      </w:r>
      <w:r>
        <w:rPr>
          <w:b w:val="1"/>
          <w:bCs w:val="1"/>
        </w:rPr>
        <w:t xml:space="preserve">“Podrías mejorar…”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modela la retroalimentación con la fórmula “fortaleza + pregunta + sugerencia”. Supervisa que los comentarios sean específicos y respetuosos.</w:t>
      </w:r>
    </w:p>
    <w:p>
      <w:pPr/>
      <w:r>
        <w:rPr>
          <w:b w:val="1"/>
          <w:bCs w:val="1"/>
        </w:rPr>
        <w:t xml:space="preserve">Actividad 3: Edición y versión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Mejorar y presentar un texto escrito.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40 minutos. 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8"/>
        </w:numPr>
      </w:pPr>
      <w:r>
        <w:rPr/>
        <w:t xml:space="preserve">Cada estudiante revisa los comentarios recibidos y decide cuáles aplicará.</w:t>
      </w:r>
    </w:p>
    <w:p>
      <w:pPr>
        <w:numPr>
          <w:ilvl w:val="0"/>
          <w:numId w:val="18"/>
        </w:numPr>
      </w:pPr>
      <w:r>
        <w:rPr/>
        <w:t xml:space="preserve">Lee el texto en voz baja o utiliza la función de lectura del procesador de texto para detectar frases confusas.</w:t>
      </w:r>
    </w:p>
    <w:p>
      <w:pPr>
        <w:numPr>
          <w:ilvl w:val="0"/>
          <w:numId w:val="18"/>
        </w:numPr>
      </w:pPr>
      <w:r>
        <w:rPr/>
        <w:t xml:space="preserve">Corrige ortografía, puntuación, conectores, citas o referencias básicas.</w:t>
      </w:r>
    </w:p>
    <w:p>
      <w:pPr>
        <w:numPr>
          <w:ilvl w:val="0"/>
          <w:numId w:val="18"/>
        </w:numPr>
      </w:pPr>
      <w:r>
        <w:rPr/>
        <w:t xml:space="preserve">Comprueba que el texto tenga entre 500 y 700 palabras, un título y una postura clara.</w:t>
      </w:r>
    </w:p>
    <w:p>
      <w:pPr>
        <w:numPr>
          <w:ilvl w:val="0"/>
          <w:numId w:val="18"/>
        </w:numPr>
      </w:pPr>
      <w:r>
        <w:rPr/>
        <w:t xml:space="preserve">Entrega la versión final impresa o mediante Google Classroom, según los recursos disponibles.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apoyo individual, proporciona un diccionario y permite dictado por voz o escritura manual a estudiantes que lo requieran.</w:t>
      </w:r>
    </w:p>
    <w:p>
      <w:pPr/>
      <w:r>
        <w:rPr>
          <w:b w:val="1"/>
          <w:bCs w:val="1"/>
        </w:rPr>
        <w:t xml:space="preserve">Actividad 4: Galería de ideas y lectura voluntaria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argumentos y valorar diversas perspectivas.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15 minutos.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9"/>
        </w:numPr>
      </w:pPr>
      <w:r>
        <w:rPr/>
        <w:t xml:space="preserve">Los estudiantes escriben en una tarjeta el título, la tesis y la propuesta final de su ensayo.</w:t>
      </w:r>
    </w:p>
    <w:p>
      <w:pPr>
        <w:numPr>
          <w:ilvl w:val="0"/>
          <w:numId w:val="19"/>
        </w:numPr>
      </w:pPr>
      <w:r>
        <w:rPr/>
        <w:t xml:space="preserve">Colocan las tarjetas en una galería organizada por posturas: beneficios, riesgos, uso con límites y otras posiciones.</w:t>
      </w:r>
    </w:p>
    <w:p>
      <w:pPr>
        <w:numPr>
          <w:ilvl w:val="0"/>
          <w:numId w:val="19"/>
        </w:numPr>
      </w:pPr>
      <w:r>
        <w:rPr/>
        <w:t xml:space="preserve">Leen tres tarjetas y dejan una nota positiva o una pregunta respetuosa.</w:t>
      </w:r>
    </w:p>
    <w:p>
      <w:pPr>
        <w:numPr>
          <w:ilvl w:val="0"/>
          <w:numId w:val="19"/>
        </w:numPr>
      </w:pPr>
      <w:r>
        <w:rPr/>
        <w:t xml:space="preserve">Dos o tres voluntarios leen un fragmento de su conclusión.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Los estudiantes que necesitan más apoyo pueden entregar inicialmente 400 palabras y completar el texto con una conferencia adicional, usar dictado por voz, recibir una plantilla de párrafos o trabajar con un compañero tutor. Quienes terminan antes crean una infografía con su tesis y evidencias, revisan una fuente adicional o preparan una respuesta a una pregunta del público.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minutos.</w:t>
      </w:r>
    </w:p>
    <w:p>
      <w:pPr/>
      <w:r>
        <w:rPr>
          <w:b w:val="1"/>
          <w:bCs w:val="1"/>
        </w:rPr>
        <w:t xml:space="preserve">Síntesis y reflexión metacognitiva</w:t>
      </w:r>
    </w:p>
    <w:p>
      <w:pPr>
        <w:numPr>
          <w:ilvl w:val="0"/>
          <w:numId w:val="20"/>
        </w:numPr>
      </w:pPr>
      <w:r>
        <w:rPr/>
        <w:t xml:space="preserve">El grupo construye en la pizarra una síntesis de tres pasos: </w:t>
      </w:r>
      <w:r>
        <w:rPr>
          <w:b w:val="1"/>
          <w:bCs w:val="1"/>
        </w:rPr>
        <w:t xml:space="preserve">preguntar, investigar, argumentar</w:t>
      </w:r>
      <w:r>
        <w:rPr/>
        <w:t xml:space="preserve">.</w:t>
      </w:r>
    </w:p>
    <w:p>
      <w:pPr>
        <w:numPr>
          <w:ilvl w:val="0"/>
          <w:numId w:val="20"/>
        </w:numPr>
      </w:pPr>
      <w:r>
        <w:rPr/>
        <w:t xml:space="preserve">Cada estudiante completa: </w:t>
      </w:r>
      <w:r>
        <w:rPr>
          <w:b w:val="1"/>
          <w:bCs w:val="1"/>
        </w:rPr>
        <w:t xml:space="preserve">“Antes pensaba que la IA…; ahora considero que… porque…”</w:t>
      </w:r>
    </w:p>
    <w:p>
      <w:pPr>
        <w:numPr>
          <w:ilvl w:val="0"/>
          <w:numId w:val="20"/>
        </w:numPr>
      </w:pPr>
      <w:r>
        <w:rPr/>
        <w:t xml:space="preserve">Responde por escrito: </w:t>
      </w:r>
      <w:r>
        <w:rPr>
          <w:b w:val="1"/>
          <w:bCs w:val="1"/>
        </w:rPr>
        <w:t xml:space="preserve">“¿Mi ensayo presenta una tesis clara y discutible?”</w:t>
      </w:r>
      <w:r>
        <w:rPr/>
        <w:t xml:space="preserve">, </w:t>
      </w:r>
      <w:r>
        <w:rPr>
          <w:b w:val="1"/>
          <w:bCs w:val="1"/>
        </w:rPr>
        <w:t xml:space="preserve">“¿Qué evidencia sostiene mejor mi argumento?”</w:t>
      </w:r>
      <w:r>
        <w:rPr/>
        <w:t xml:space="preserve"> y </w:t>
      </w:r>
      <w:r>
        <w:rPr>
          <w:b w:val="1"/>
          <w:bCs w:val="1"/>
        </w:rPr>
        <w:t xml:space="preserve">“Qué cambio hice gracias a la retroalimentación?”</w:t>
      </w:r>
    </w:p>
    <w:p>
      <w:pPr>
        <w:numPr>
          <w:ilvl w:val="0"/>
          <w:numId w:val="20"/>
        </w:numPr>
      </w:pPr>
      <w:r>
        <w:rPr/>
        <w:t xml:space="preserve">El docente explica cómo se aplicará la rúbrica y entrega una observación breve sobre una fortaleza y un siguiente desafío.</w:t>
      </w:r>
    </w:p>
    <w:p>
      <w:pPr/>
      <w:r>
        <w:rPr/>
        <w:t xml:space="preserve">Como transferencia, los estudiantes elegirán una regla responsable para usar IA en la escuela y justificarán su elección en tres oraciones. El docente puede reunir las propuestas para elaborar un decálogo de ciudadanía digital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Tipo y momentos de evaluación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clasificación “Lo que sabemos, lo que creemos y lo que necesitamos investigar”, el video y el ticket de salida. Permite identificar ideas previas sobre IA, hechos y opiniones.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tres sesiones, mediante observación, fichas de fuentes, preguntas de indagación, mural de evidencias, tesis, organizador de argumentos, borrador y coevaluación.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con la versión final del ensayo argumentativo y la reflexión individual.</w:t>
      </w:r>
    </w:p>
    <w:p>
      <w:pPr/>
      <w:r>
        <w:rPr/>
        <w:t xml:space="preserve">Criterios de evaluación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Formula preguntas de indagación claras, abiertas y relevantes</w:t>
      </w:r>
      <w:r>
        <w:rPr/>
        <w:t xml:space="preserve"> sobre la inteligencia artificial. Se vincula con el objetivo 1.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Utiliza y analiza fuentes pertinentes</w:t>
      </w:r>
      <w:r>
        <w:rPr/>
        <w:t xml:space="preserve">, distingue hechos de opiniones y relaciona evidencias con sus ideas. Se vincula con el objetivo 2.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Presenta una tesis clara y organiza razones, evidencias, contraargumento y refutación</w:t>
      </w:r>
      <w:r>
        <w:rPr/>
        <w:t xml:space="preserve">. Se vincula con el objetivo 3.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Redacta un ensayo coherente</w:t>
      </w:r>
      <w:r>
        <w:rPr/>
        <w:t xml:space="preserve">, con estructura completa, conectores, vocabulario adecuado, conclusión y referencias básicas. Se vincula con el objetivo 4.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Revisa el texto y aplica retroalimentación</w:t>
      </w:r>
      <w:r>
        <w:rPr/>
        <w:t xml:space="preserve">, mostrando mejoras concretas en claridad, argumentación y corrección. Se vincula con el objetivo 5.</w:t>
      </w:r>
    </w:p>
    <w:p>
      <w:pPr/>
      <w:r>
        <w:rPr/>
        <w:t xml:space="preserve">Instrumentos sugeridos</w:t>
      </w:r>
    </w:p>
    <w:p>
      <w:pPr>
        <w:numPr>
          <w:ilvl w:val="0"/>
          <w:numId w:val="23"/>
        </w:numPr>
      </w:pPr>
      <w:r>
        <w:rPr/>
        <w:t xml:space="preserve">Lista de cotejo para evaluar preguntas y fuentes.</w:t>
      </w:r>
    </w:p>
    <w:p>
      <w:pPr>
        <w:numPr>
          <w:ilvl w:val="0"/>
          <w:numId w:val="23"/>
        </w:numPr>
      </w:pPr>
      <w:r>
        <w:rPr/>
        <w:t xml:space="preserve">Guía de observación del trabajo colaborativo y la participación en la indagación.</w:t>
      </w:r>
    </w:p>
    <w:p>
      <w:pPr>
        <w:numPr>
          <w:ilvl w:val="0"/>
          <w:numId w:val="23"/>
        </w:numPr>
      </w:pPr>
      <w:r>
        <w:rPr/>
        <w:t xml:space="preserve">Organizador de tesis, argumentos y evidencias.</w:t>
      </w:r>
    </w:p>
    <w:p>
      <w:pPr>
        <w:numPr>
          <w:ilvl w:val="0"/>
          <w:numId w:val="23"/>
        </w:numPr>
      </w:pPr>
      <w:r>
        <w:rPr/>
        <w:t xml:space="preserve">Rúbrica analítica del ensayo, con cuatro niveles: inicial, en desarrollo, logrado y destacado.</w:t>
      </w:r>
    </w:p>
    <w:p>
      <w:pPr>
        <w:numPr>
          <w:ilvl w:val="0"/>
          <w:numId w:val="23"/>
        </w:numPr>
      </w:pPr>
      <w:r>
        <w:rPr/>
        <w:t xml:space="preserve">Ficha de coevaluación por estaciones.</w:t>
      </w:r>
    </w:p>
    <w:p>
      <w:pPr>
        <w:numPr>
          <w:ilvl w:val="0"/>
          <w:numId w:val="23"/>
        </w:numPr>
      </w:pPr>
      <w:r>
        <w:rPr/>
        <w:t xml:space="preserve">Autoevaluación metacognitiva de la Sesión 3.</w:t>
      </w:r>
    </w:p>
    <w:p>
      <w:pPr/>
      <w:r>
        <w:rPr/>
        <w:t xml:space="preserve">Evidencias de aprendizaje</w:t>
      </w:r>
    </w:p>
    <w:p>
      <w:pPr>
        <w:numPr>
          <w:ilvl w:val="0"/>
          <w:numId w:val="24"/>
        </w:numPr>
      </w:pPr>
      <w:r>
        <w:rPr/>
        <w:t xml:space="preserve">Mapa de experiencias con IA y preguntas investigables.</w:t>
      </w:r>
    </w:p>
    <w:p>
      <w:pPr>
        <w:numPr>
          <w:ilvl w:val="0"/>
          <w:numId w:val="24"/>
        </w:numPr>
      </w:pPr>
      <w:r>
        <w:rPr/>
        <w:t xml:space="preserve">Fichas de análisis y registro de fuentes.</w:t>
      </w:r>
    </w:p>
    <w:p>
      <w:pPr>
        <w:numPr>
          <w:ilvl w:val="0"/>
          <w:numId w:val="24"/>
        </w:numPr>
      </w:pPr>
      <w:r>
        <w:rPr/>
        <w:t xml:space="preserve">Mural grupal con evidencias y posibles posturas.</w:t>
      </w:r>
    </w:p>
    <w:p>
      <w:pPr>
        <w:numPr>
          <w:ilvl w:val="0"/>
          <w:numId w:val="24"/>
        </w:numPr>
      </w:pPr>
      <w:r>
        <w:rPr/>
        <w:t xml:space="preserve">Tesis individual y plan completo del ensayo.</w:t>
      </w:r>
    </w:p>
    <w:p>
      <w:pPr>
        <w:numPr>
          <w:ilvl w:val="0"/>
          <w:numId w:val="24"/>
        </w:numPr>
      </w:pPr>
      <w:r>
        <w:rPr/>
        <w:t xml:space="preserve">Párrafos de argumento y contraargumento.</w:t>
      </w:r>
    </w:p>
    <w:p>
      <w:pPr>
        <w:numPr>
          <w:ilvl w:val="0"/>
          <w:numId w:val="24"/>
        </w:numPr>
      </w:pPr>
      <w:r>
        <w:rPr/>
        <w:t xml:space="preserve">Borrador revisado, comentarios de coevaluación y versión final.</w:t>
      </w:r>
    </w:p>
    <w:p>
      <w:pPr>
        <w:numPr>
          <w:ilvl w:val="0"/>
          <w:numId w:val="24"/>
        </w:numPr>
      </w:pPr>
      <w:r>
        <w:rPr/>
        <w:t xml:space="preserve">Ensayo argumentativo de 500 a 700 palabras sobre un aspecto de la inteligencia artificial.</w:t>
      </w:r>
    </w:p>
    <w:p>
      <w:pPr/>
      <w:r>
        <w:rPr/>
        <w:t xml:space="preserve">Ponderación sugerida</w:t>
      </w:r>
    </w:p>
    <w:p>
      <w:pPr>
        <w:numPr>
          <w:ilvl w:val="0"/>
          <w:numId w:val="25"/>
        </w:numPr>
      </w:pPr>
      <w:r>
        <w:rPr/>
        <w:t xml:space="preserve">Indagación y formulación de preguntas: 15%.</w:t>
      </w:r>
    </w:p>
    <w:p>
      <w:pPr>
        <w:numPr>
          <w:ilvl w:val="0"/>
          <w:numId w:val="25"/>
        </w:numPr>
      </w:pPr>
      <w:r>
        <w:rPr/>
        <w:t xml:space="preserve">Análisis y selección de fuentes: 20%.</w:t>
      </w:r>
    </w:p>
    <w:p>
      <w:pPr>
        <w:numPr>
          <w:ilvl w:val="0"/>
          <w:numId w:val="25"/>
        </w:numPr>
      </w:pPr>
      <w:r>
        <w:rPr/>
        <w:t xml:space="preserve">Organización de tesis y argumentos: 20%.</w:t>
      </w:r>
    </w:p>
    <w:p>
      <w:pPr>
        <w:numPr>
          <w:ilvl w:val="0"/>
          <w:numId w:val="25"/>
        </w:numPr>
      </w:pPr>
      <w:r>
        <w:rPr/>
        <w:t xml:space="preserve">Ensayo final: 35%.</w:t>
      </w:r>
    </w:p>
    <w:p>
      <w:pPr>
        <w:numPr>
          <w:ilvl w:val="0"/>
          <w:numId w:val="25"/>
        </w:numPr>
      </w:pPr>
      <w:r>
        <w:rPr/>
        <w:t xml:space="preserve">Revisión, coevaluación y reflexión: 10%.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DD8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7FC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50F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DDE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5CAE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36E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653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255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581F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1F04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4302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3283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7DFF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ABC2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B9AC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47F0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7FAC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CCC2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0960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00C9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5D1D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72AD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EC38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B25F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1DDA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2026-09-25T21:06:33-05:00</dcterms:created>
  <dcterms:modified xsi:type="dcterms:W3CDTF">2026-09-25T21:06:33-05:00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