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bolsa misteriosa: ¿seguro, posible o imposible?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Estadística y Probabilidad, los estudiantes explorarán situaciones cotidianas y juegos sencillos para comprender que algunos acontecimientos son </w:t>
      </w:r>
      <w:r>
        <w:rPr>
          <w:b w:val="1"/>
          <w:bCs w:val="1"/>
        </w:rPr>
        <w:t xml:space="preserve">seguros</w:t>
      </w:r>
      <w:r>
        <w:rPr/>
        <w:t xml:space="preserve">, otros son </w:t>
      </w:r>
      <w:r>
        <w:rPr>
          <w:b w:val="1"/>
          <w:bCs w:val="1"/>
        </w:rPr>
        <w:t xml:space="preserve">posibles</w:t>
      </w:r>
      <w:r>
        <w:rPr/>
        <w:t xml:space="preserve"> y otros son </w:t>
      </w:r>
      <w:r>
        <w:rPr>
          <w:b w:val="1"/>
          <w:bCs w:val="1"/>
        </w:rPr>
        <w:t xml:space="preserve">imposibles</w:t>
      </w:r>
      <w:r>
        <w:rPr/>
        <w:t xml:space="preserve">. El aprendizaje comenzará con un problema cercano: organizar una feria escolar y decidir qué premios pueden aparecer al sacar objetos de una bolsa sin mirar. A partir de esta situación, los estudiantes observarán, harán predicciones, experimentarán, conversarán y justificarán sus respuestas.</w:t>
      </w:r>
    </w:p>
    <w:p>
      <w:pPr/>
      <w:r>
        <w:rPr/>
        <w:t xml:space="preserve">Mediante la metodología de Aprendizaje Basado en Problemas, los niños trabajarán en equipos para resolver retos con bolsas, fichas, tarjetas, dados y ruletas. No se busca calcular números complejos, sino reconocer y explicar si algo puede suceder siempre, algunas veces o nunca. Los estudiantes relacionarán estos conceptos con experiencias como sacar una tarjeta de una caja, lanzar un dado, escoger una fruta o anticipar el clima.</w:t>
      </w:r>
    </w:p>
    <w:p>
      <w:pPr/>
      <w:r>
        <w:rPr/>
        <w:t xml:space="preserve">La sesión favorece el pensamiento crítico porque invita a preguntar: “¿Cómo lo sabes?”, “¿Qué pistas tienes?” y “¿Podría ocurrir de otra manera?”. Al finalizar, cada estudiante podrá clasificar situaciones, justificar sus decisiones con evidencias y crear un pequeño reto de probabilidad para un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acontecimientos cotidianos y experimentales como seguros, posibles o imposibles.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Predecir</w:t>
      </w:r>
      <w:r>
        <w:rPr/>
        <w:t xml:space="preserve"> resultados de situaciones sencillas de azar utilizando la información disponible.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Experimentar</w:t>
      </w:r>
      <w:r>
        <w:rPr/>
        <w:t xml:space="preserve"> con objetos, dados y tarjetas para comprobar sus predicciones.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o por escrito por qué un acontecimiento es seguro, posible o imposible.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3 bolsas opacas o cajas pequeñas.</w:t>
      </w:r>
    </w:p>
    <w:p>
      <w:pPr>
        <w:numPr>
          <w:ilvl w:val="0"/>
          <w:numId w:val="2"/>
        </w:numPr>
      </w:pPr>
      <w:r>
        <w:rPr/>
        <w:t xml:space="preserve">Fichas, tapas o bloques de colores: aproximadamente 20 rojas, 20 azules y 10 amarillas.</w:t>
      </w:r>
    </w:p>
    <w:p>
      <w:pPr>
        <w:numPr>
          <w:ilvl w:val="0"/>
          <w:numId w:val="2"/>
        </w:numPr>
      </w:pPr>
      <w:r>
        <w:rPr/>
        <w:t xml:space="preserve">Tarjetas impresas con situaciones cotidianas y tarjetas de colores.</w:t>
      </w:r>
    </w:p>
    <w:p>
      <w:pPr>
        <w:numPr>
          <w:ilvl w:val="0"/>
          <w:numId w:val="2"/>
        </w:numPr>
      </w:pPr>
      <w:r>
        <w:rPr/>
        <w:t xml:space="preserve">4 dados comunes, uno por equipo.</w:t>
      </w:r>
    </w:p>
    <w:p>
      <w:pPr>
        <w:numPr>
          <w:ilvl w:val="0"/>
          <w:numId w:val="2"/>
        </w:numPr>
      </w:pPr>
      <w:r>
        <w:rPr/>
        <w:t xml:space="preserve">4 hojas de registro para equipos y una hoja individual por estudiante.</w:t>
      </w:r>
    </w:p>
    <w:p>
      <w:pPr>
        <w:numPr>
          <w:ilvl w:val="0"/>
          <w:numId w:val="2"/>
        </w:numPr>
      </w:pPr>
      <w:r>
        <w:rPr/>
        <w:t xml:space="preserve">Carteles con las palabras “SEGURO”, “POSIBLE” e “IMPOSIBLE”.</w:t>
      </w:r>
    </w:p>
    <w:p>
      <w:pPr>
        <w:numPr>
          <w:ilvl w:val="0"/>
          <w:numId w:val="2"/>
        </w:numPr>
      </w:pPr>
      <w:r>
        <w:rPr/>
        <w:t xml:space="preserve">Hojas blancas, lápices, colores, cinta adhesiva y marcadores.</w:t>
      </w:r>
    </w:p>
    <w:p>
      <w:pPr>
        <w:numPr>
          <w:ilvl w:val="0"/>
          <w:numId w:val="2"/>
        </w:numPr>
      </w:pPr>
      <w:r>
        <w:rPr/>
        <w:t xml:space="preserve">Ruleta digital sencilla, como Wheel of Names, o una ruleta de cartón opcional.</w:t>
      </w:r>
    </w:p>
    <w:p>
      <w:pPr>
        <w:numPr>
          <w:ilvl w:val="0"/>
          <w:numId w:val="2"/>
        </w:numPr>
      </w:pPr>
      <w:r>
        <w:rPr/>
        <w:t xml:space="preserve">Proyector o pizarra para mostrar imágenes de situaciones.</w:t>
      </w:r>
    </w:p>
    <w:p>
      <w:pPr>
        <w:numPr>
          <w:ilvl w:val="0"/>
          <w:numId w:val="2"/>
        </w:numPr>
      </w:pPr>
      <w:r>
        <w:rPr/>
        <w:t xml:space="preserve">Lista de cotejo del docente y tarjetas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colores, objetos y situaciones de la vida cotidiana.</w:t>
      </w:r>
    </w:p>
    <w:p>
      <w:pPr>
        <w:numPr>
          <w:ilvl w:val="0"/>
          <w:numId w:val="3"/>
        </w:numPr>
      </w:pPr>
      <w:r>
        <w:rPr/>
        <w:t xml:space="preserve">Comprender expresiones como “siempre”, “a veces” y “nunca”.</w:t>
      </w:r>
    </w:p>
    <w:p>
      <w:pPr>
        <w:numPr>
          <w:ilvl w:val="0"/>
          <w:numId w:val="3"/>
        </w:numPr>
      </w:pPr>
      <w:r>
        <w:rPr/>
        <w:t xml:space="preserve">Contar pequeñas cantidades y comparar colecciones.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y escuchando explicaciones.</w:t>
      </w:r>
    </w:p>
    <w:p>
      <w:pPr>
        <w:numPr>
          <w:ilvl w:val="0"/>
          <w:numId w:val="3"/>
        </w:numPr>
      </w:pPr>
      <w:r>
        <w:rPr/>
        <w:t xml:space="preserve">Reconocer que al lanzar un dado pueden salir diferentes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seremos investigadores de la suerte. Resolveremos un problema de una feria escolar y aprenderemos a decir si algo es seguro, posible o imposible. No tendremos que adivinar sin pensar: observaremos pistas, haremos pruebas y explicaremos nuestras respuestas”.</w:t>
      </w:r>
    </w:p>
    <w:p>
      <w:pPr/>
      <w:r>
        <w:rPr>
          <w:b w:val="1"/>
          <w:bCs w:val="1"/>
        </w:rPr>
        <w:t xml:space="preserve">Activación de conocimientos previos: “Siempre, a veces o nunca” (5 minutos)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Plenaria, con movimiento.</w:t>
      </w:r>
    </w:p>
    <w:p>
      <w:pPr>
        <w:numPr>
          <w:ilvl w:val="0"/>
          <w:numId w:val="4"/>
        </w:numPr>
      </w:pPr>
      <w:r>
        <w:rPr/>
        <w:t xml:space="preserve">El docente coloca tres carteles en distintos lugares del aula: </w:t>
      </w:r>
      <w:r>
        <w:rPr>
          <w:b w:val="1"/>
          <w:bCs w:val="1"/>
        </w:rPr>
        <w:t xml:space="preserve">SEGURO</w:t>
      </w:r>
      <w:r>
        <w:rPr/>
        <w:t xml:space="preserve">, </w:t>
      </w:r>
      <w:r>
        <w:rPr>
          <w:b w:val="1"/>
          <w:bCs w:val="1"/>
        </w:rPr>
        <w:t xml:space="preserve">POSIBLE</w:t>
      </w:r>
      <w:r>
        <w:rPr/>
        <w:t xml:space="preserve"> e </w:t>
      </w:r>
      <w:r>
        <w:rPr>
          <w:b w:val="1"/>
          <w:bCs w:val="1"/>
        </w:rPr>
        <w:t xml:space="preserve">IMPOSIBLE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Lee una situación y los estudiantes se ubican junto al cartel que representa su respuesta.</w:t>
      </w:r>
    </w:p>
    <w:p>
      <w:pPr>
        <w:numPr>
          <w:ilvl w:val="0"/>
          <w:numId w:val="4"/>
        </w:numPr>
      </w:pPr>
      <w:r>
        <w:rPr/>
        <w:t xml:space="preserve">Situaciones exactas: “Después del lunes viene el martes”; “Hoy puede llover”; “Una piedra puede volar sola hasta la Luna”; “Si tengo una bolsa con solo fichas rojas, sacaré una ficha roja”.</w:t>
      </w:r>
    </w:p>
    <w:p>
      <w:pPr>
        <w:numPr>
          <w:ilvl w:val="0"/>
          <w:numId w:val="4"/>
        </w:numPr>
      </w:pPr>
      <w:r>
        <w:rPr/>
        <w:t xml:space="preserve">Después de cada elección, pregunta: “¿Qué pista te ayudó a decidir?”.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explicaciones sin corregir inmediatamente y registra ideas frecuentes. </w:t>
      </w:r>
      <w:r>
        <w:rPr>
          <w:b w:val="1"/>
          <w:bCs w:val="1"/>
        </w:rPr>
        <w:t xml:space="preserve">Estudiantes:</w:t>
      </w:r>
      <w:r>
        <w:rPr/>
        <w:t xml:space="preserve"> Eligen una categoría y explican brevemente su razonamiento.</w:t>
      </w:r>
    </w:p>
    <w:p>
      <w:pPr/>
      <w:r>
        <w:rPr>
          <w:b w:val="1"/>
          <w:bCs w:val="1"/>
        </w:rPr>
        <w:t xml:space="preserve">Motivación y contextualización: el problema de la feria (8 minutos)</w:t>
      </w:r>
    </w:p>
    <w:p>
      <w:pPr/>
      <w:r>
        <w:rPr/>
        <w:t xml:space="preserve">El docente muestra una bolsa y cuenta: “En la feria de la escuela habrá un juego. Un jugador sacará una ficha sin mirar. La directora quiere saber qué premios pueden aparecer. En esta bolsa hay fichas rojas, azules y amarillas. ¿Podemos saber si sacar una ficha azul es seguro, posible o imposible?”.</w:t>
      </w:r>
    </w:p>
    <w:p>
      <w:pPr>
        <w:numPr>
          <w:ilvl w:val="0"/>
          <w:numId w:val="5"/>
        </w:numPr>
      </w:pPr>
      <w:r>
        <w:rPr/>
        <w:t xml:space="preserve">Los estudiantes observan la bolsa sin sacar fichas y realizan una predicción con pulgar arriba, al centro o abajo: seguro, posible o imposible.</w:t>
      </w:r>
    </w:p>
    <w:p>
      <w:pPr>
        <w:numPr>
          <w:ilvl w:val="0"/>
          <w:numId w:val="5"/>
        </w:numPr>
      </w:pPr>
      <w:r>
        <w:rPr/>
        <w:t xml:space="preserve">El docente pregunta: “¿Qué necesitamos mirar o probar para estar más seguros?”.</w:t>
      </w:r>
    </w:p>
    <w:p>
      <w:pPr>
        <w:numPr>
          <w:ilvl w:val="0"/>
          <w:numId w:val="5"/>
        </w:numPr>
      </w:pPr>
      <w:r>
        <w:rPr/>
        <w:t xml:space="preserve">Se conectan las respuestas con la vida real: elegir un objeto de una mochila, sacar una carta de un juego, lanzar un dado o saber si algo puede suceder en el recreo.</w:t>
      </w:r>
    </w:p>
    <w:p>
      <w:pPr/>
      <w:r>
        <w:rPr>
          <w:b w:val="1"/>
          <w:bCs w:val="1"/>
        </w:rPr>
        <w:t xml:space="preserve">Reto inicial (7 minutos)</w:t>
      </w:r>
    </w:p>
    <w:p>
      <w:pPr/>
      <w:r>
        <w:rPr/>
        <w:t xml:space="preserve">El docente presenta tres afirmaciones: “Sacar una ficha de la bolsa es seguro”; “Sacar una ficha azul es posible”; “Sacar una ficha verde es imposible si no hay fichas verdes”. Los estudiantes comentan en parejas cuál aceptan y por qué. Dos o tres parejas comparten sus respuestas.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“Ya tenemos algunas ideas. Ahora resolveremos el problema como científicos: observaremos, predeciremos, probaremos y registraremos lo que ocurre”.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 mediante el problema (10 minutos)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con participación oral.</w:t>
      </w:r>
    </w:p>
    <w:p>
      <w:pPr/>
      <w:r>
        <w:rPr/>
        <w:t xml:space="preserve">El docente presenta una bolsa con fichas rojas y azules, y otra con fichas rojas y verdes. Explica con ejemplos concretos: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Seguro:</w:t>
      </w:r>
      <w:r>
        <w:rPr/>
        <w:t xml:space="preserve"> algo que ocurrirá siempre, según las condiciones. “Si todas las fichas son rojas, sacar una ficha roja es seguro”.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Posible:</w:t>
      </w:r>
      <w:r>
        <w:rPr/>
        <w:t xml:space="preserve"> algo que puede ocurrir, aunque no sabemos si ocurrirá en cada intento. “Si hay fichas rojas y azules, sacar una azul es posible”.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Imposible:</w:t>
      </w:r>
      <w:r>
        <w:rPr/>
        <w:t xml:space="preserve"> algo que no puede ocurrir porque no existen las condiciones. “Si no hay fichas verdes, sacar una verde es imposible”.</w:t>
      </w:r>
    </w:p>
    <w:p>
      <w:pPr/>
      <w:r>
        <w:rPr/>
        <w:t xml:space="preserve">El docente aclara: “Posible no significa seguro. Que algo sea posible quiere decir que puede ocurrir al menos una vez”. Presenta también un dado: sacar un número del 1 al 6 es seguro; sacar un 4 es posible; sacar un 8 es imposible. Los estudiantes levantan una tarjeta de color o señalan el cartel correspondiente.</w:t>
      </w:r>
    </w:p>
    <w:p>
      <w:pPr/>
      <w:r>
        <w:rPr>
          <w:b w:val="1"/>
          <w:bCs w:val="1"/>
        </w:rPr>
        <w:t xml:space="preserve">Actividad 1: “Detectives de la bolsa”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Clasificar acontecimientos y justificar las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/>
        <w:t xml:space="preserve">Entrega a cada equipo una bolsa con una composición diferente: A, solo fichas rojas; B, fichas rojas y azules; C, fichas rojas, azules y amarillas; D, fichas rojas y ninguna verde.</w:t>
      </w:r>
    </w:p>
    <w:p>
      <w:pPr>
        <w:numPr>
          <w:ilvl w:val="0"/>
          <w:numId w:val="7"/>
        </w:numPr>
      </w:pPr>
      <w:r>
        <w:rPr/>
        <w:t xml:space="preserve">Indica: “Primero miren el contenido. Después completen la tabla sin sacar fichas”.</w:t>
      </w:r>
    </w:p>
    <w:p>
      <w:pPr>
        <w:numPr>
          <w:ilvl w:val="0"/>
          <w:numId w:val="7"/>
        </w:numPr>
      </w:pPr>
      <w:r>
        <w:rPr/>
        <w:t xml:space="preserve">En la tabla aparecen estas preguntas: “¿Sacar una ficha?”, “¿Sacar una ficha roja?”, “¿Sacar una ficha azul?”, “¿Sacar una ficha verde?”.</w:t>
      </w:r>
    </w:p>
    <w:p>
      <w:pPr>
        <w:numPr>
          <w:ilvl w:val="0"/>
          <w:numId w:val="7"/>
        </w:numPr>
      </w:pPr>
      <w:r>
        <w:rPr/>
        <w:t xml:space="preserve">Los estudiantes escriben o dibujan S, P o I y una razón breve.</w:t>
      </w:r>
    </w:p>
    <w:p>
      <w:pPr>
        <w:numPr>
          <w:ilvl w:val="0"/>
          <w:numId w:val="7"/>
        </w:numPr>
      </w:pPr>
      <w:r>
        <w:rPr/>
        <w:t xml:space="preserve">Luego realizan cinco extracciones sin mirar, devuelven la ficha después de cada intento y comparan los resultados con sus predicciones.</w:t>
      </w:r>
    </w:p>
    <w:p>
      <w:pPr>
        <w:numPr>
          <w:ilvl w:val="0"/>
          <w:numId w:val="7"/>
        </w:numPr>
      </w:pPr>
      <w:r>
        <w:rPr/>
        <w:t xml:space="preserve">Cada equipo prepara una explicación para una de sus respuestas.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predicciones, resultados y justificaciones.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niños distinguen “puede ocurrir” de “ocurrirá siempre”. Pregunta: “¿Hay al menos una ficha de ese color?”, “¿Qué ocurriría si repites la extracción?”, “¿Tu prueba cambió la clasificación?”. No da la respuesta antes de escuchar las razones.</w:t>
      </w:r>
    </w:p>
    <w:p>
      <w:pPr/>
      <w:r>
        <w:rPr>
          <w:b w:val="1"/>
          <w:bCs w:val="1"/>
        </w:rPr>
        <w:t xml:space="preserve">Actividad 2: “El dado investigador”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Predecir y comprobar resultados de un experimento de azar.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dentro de los equipos.</w:t>
      </w:r>
    </w:p>
    <w:p>
      <w:pPr>
        <w:numPr>
          <w:ilvl w:val="0"/>
          <w:numId w:val="8"/>
        </w:numPr>
      </w:pPr>
      <w:r>
        <w:rPr/>
        <w:t xml:space="preserve">El docente entrega un dado y una hoja con tres columnas: seguro, posible e imposible.</w:t>
      </w:r>
    </w:p>
    <w:p>
      <w:pPr>
        <w:numPr>
          <w:ilvl w:val="0"/>
          <w:numId w:val="8"/>
        </w:numPr>
      </w:pPr>
      <w:r>
        <w:rPr/>
        <w:t xml:space="preserve">Dice: “Antes de lanzar, clasifiquen estas afirmaciones: obtener un número del 1 al 6; obtener un 3; obtener un 9; obtener un número menor que 7; obtener un número azul”.</w:t>
      </w:r>
    </w:p>
    <w:p>
      <w:pPr>
        <w:numPr>
          <w:ilvl w:val="0"/>
          <w:numId w:val="8"/>
        </w:numPr>
      </w:pPr>
      <w:r>
        <w:rPr/>
        <w:t xml:space="preserve">Las parejas justifican sus respuestas usando “siempre”, “puede pasar” o “nunca”.</w:t>
      </w:r>
    </w:p>
    <w:p>
      <w:pPr>
        <w:numPr>
          <w:ilvl w:val="0"/>
          <w:numId w:val="8"/>
        </w:numPr>
      </w:pPr>
      <w:r>
        <w:rPr/>
        <w:t xml:space="preserve">Cada pareja lanza el dado diez veces y registra los números obtenidos con marcas de conteo.</w:t>
      </w:r>
    </w:p>
    <w:p>
      <w:pPr>
        <w:numPr>
          <w:ilvl w:val="0"/>
          <w:numId w:val="8"/>
        </w:numPr>
      </w:pPr>
      <w:r>
        <w:rPr/>
        <w:t xml:space="preserve">Comparan los resultados: “¿Apareció el 3?”, “¿Apareció el 9?”, “¿Apareció un número fuera del 1 al 6?”.</w:t>
      </w:r>
    </w:p>
    <w:p>
      <w:pPr>
        <w:numPr>
          <w:ilvl w:val="0"/>
          <w:numId w:val="8"/>
        </w:numPr>
      </w:pPr>
      <w:r>
        <w:rPr/>
        <w:t xml:space="preserve">El docente enfatiza: “Que el 3 no aparezca en un lanzamiento no lo convierte en imposible; sigue siendo posible porque puede salir”.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Registro de diez lanzamientos y clasificación de afirmaciones.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Pregunta: “¿Qué números puede mostrar este dado?”, “¿Cómo sabes que el 9 es imposible?”, “¿Qué diferencia hay entre no salir todavía y no poder salir?”. Apoya el registro mediante dibujos o números grandes.</w:t>
      </w:r>
    </w:p>
    <w:p>
      <w:pPr/>
      <w:r>
        <w:rPr>
          <w:b w:val="1"/>
          <w:bCs w:val="1"/>
        </w:rPr>
        <w:t xml:space="preserve">Actividad 3: “Diseñamos el reto de la feria” (20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Explicar conceptos y crear situaciones clasificables.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9"/>
        </w:numPr>
      </w:pPr>
      <w:r>
        <w:rPr/>
        <w:t xml:space="preserve">Cada equipo recibe tres tarjetas en blanco, una para cada categoría.</w:t>
      </w:r>
    </w:p>
    <w:p>
      <w:pPr>
        <w:numPr>
          <w:ilvl w:val="0"/>
          <w:numId w:val="9"/>
        </w:numPr>
      </w:pPr>
      <w:r>
        <w:rPr/>
        <w:t xml:space="preserve">Indica: “Inventen un reto para otro equipo. En una tarjeta escriban o dibujen una situación segura, en otra una posible y en otra una imposible”.</w:t>
      </w:r>
    </w:p>
    <w:p>
      <w:pPr>
        <w:numPr>
          <w:ilvl w:val="0"/>
          <w:numId w:val="9"/>
        </w:numPr>
      </w:pPr>
      <w:r>
        <w:rPr/>
        <w:t xml:space="preserve">Ejemplos permitidos: una bolsa con solo caramelos amarillos; una bolsa con caramelos rojos y azules; pedir sacar un caramelo verde cuando no existe.</w:t>
      </w:r>
    </w:p>
    <w:p>
      <w:pPr>
        <w:numPr>
          <w:ilvl w:val="0"/>
          <w:numId w:val="9"/>
        </w:numPr>
      </w:pPr>
      <w:r>
        <w:rPr/>
        <w:t xml:space="preserve">Los equipos intercambian sus tarjetas con otro equipo.</w:t>
      </w:r>
    </w:p>
    <w:p>
      <w:pPr>
        <w:numPr>
          <w:ilvl w:val="0"/>
          <w:numId w:val="9"/>
        </w:numPr>
      </w:pPr>
      <w:r>
        <w:rPr/>
        <w:t xml:space="preserve">El equipo receptor clasifica cada tarjeta y explica una respuesta. El equipo creador confirma o aclara la intención.</w:t>
      </w:r>
    </w:p>
    <w:p>
      <w:pPr>
        <w:numPr>
          <w:ilvl w:val="0"/>
          <w:numId w:val="9"/>
        </w:numPr>
      </w:pPr>
      <w:r>
        <w:rPr/>
        <w:t xml:space="preserve">En plenaria, dos equipos presentan una tarjeta difícil y explican cómo la resolvieron.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Tres tarjetas-problema y explicación oral.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cada situación tenga información suficiente. Pregunta: “¿Tu compañero puede saber la respuesta?”, “¿Qué objetos deben aparecer para que sea posible?”, “¿Qué palabra demuestra que es seguro?”.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proporcionar imágenes de fichas, un banco de palabras —siempre, puede, nunca—, frases incompletas (“Es posible porque…”), ejemplos manipulables y la posibilidad de responder señalando o dibujando. Formar parejas de apoyo y leer las consignas en voz alta.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pedirles que creen una situación que cambie de “posible” a “segura” al agregar una ficha, o que inventen una situación que parezca imposible pero sea posible, explicando la trampa.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Después de la bolsa, el docente dice: “Ya investigamos con objetos que podemos tocar. Ahora comprobaremos qué sucede con un dado”. Al terminar el dado: “Ya observamos experimentos. Ahora ustedes serán diseñadores de problemas para la feria”.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 “El semáforo de la probabilidad” (8 minutos)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/>
      <w:r>
        <w:rPr/>
        <w:t xml:space="preserve">El docente dibuja tres círculos en la pizarra: verde para </w:t>
      </w:r>
      <w:r>
        <w:rPr>
          <w:b w:val="1"/>
          <w:bCs w:val="1"/>
        </w:rPr>
        <w:t xml:space="preserve">seguro</w:t>
      </w:r>
      <w:r>
        <w:rPr/>
        <w:t xml:space="preserve">, amarillo para </w:t>
      </w:r>
      <w:r>
        <w:rPr>
          <w:b w:val="1"/>
          <w:bCs w:val="1"/>
        </w:rPr>
        <w:t xml:space="preserve">posible</w:t>
      </w:r>
      <w:r>
        <w:rPr/>
        <w:t xml:space="preserve"> y rojo para </w:t>
      </w:r>
      <w:r>
        <w:rPr>
          <w:b w:val="1"/>
          <w:bCs w:val="1"/>
        </w:rPr>
        <w:t xml:space="preserve">imposible</w:t>
      </w:r>
      <w:r>
        <w:rPr/>
        <w:t xml:space="preserve">. Los estudiantes completan oralmente las frases:</w:t>
      </w:r>
    </w:p>
    <w:p>
      <w:pPr>
        <w:numPr>
          <w:ilvl w:val="0"/>
          <w:numId w:val="10"/>
        </w:numPr>
      </w:pPr>
      <w:r>
        <w:rPr/>
        <w:t xml:space="preserve">“Seguro significa que algo…”</w:t>
      </w:r>
    </w:p>
    <w:p>
      <w:pPr>
        <w:numPr>
          <w:ilvl w:val="0"/>
          <w:numId w:val="10"/>
        </w:numPr>
      </w:pPr>
      <w:r>
        <w:rPr/>
        <w:t xml:space="preserve">“Posible significa que algo…”</w:t>
      </w:r>
    </w:p>
    <w:p>
      <w:pPr>
        <w:numPr>
          <w:ilvl w:val="0"/>
          <w:numId w:val="10"/>
        </w:numPr>
      </w:pPr>
      <w:r>
        <w:rPr/>
        <w:t xml:space="preserve">“Imposible significa que algo…”</w:t>
      </w:r>
    </w:p>
    <w:p>
      <w:pPr/>
      <w:r>
        <w:rPr/>
        <w:t xml:space="preserve">Después, el docente lee cuatro situaciones y los estudiantes muestran una tarjeta o escriben S, P o I: “Al lanzar un dado, obtener un número del 1 al 6”; “Obtener un 2”; “Obtener un 10”; “Sacar una ficha de una bolsa”. Se revisan las respuestas y se solicita una justificación a distintos estudiantes.</w:t>
      </w:r>
    </w:p>
    <w:p>
      <w:pPr/>
      <w:r>
        <w:rPr>
          <w:b w:val="1"/>
          <w:bCs w:val="1"/>
        </w:rPr>
        <w:t xml:space="preserve">Reflexión metacognitiva y retroalimentación (7 minutos)</w:t>
      </w:r>
    </w:p>
    <w:p>
      <w:pPr/>
      <w:r>
        <w:rPr/>
        <w:t xml:space="preserve">Los estudiantes responden individualmente en una tarjeta:</w:t>
      </w:r>
    </w:p>
    <w:p>
      <w:pPr>
        <w:numPr>
          <w:ilvl w:val="0"/>
          <w:numId w:val="11"/>
        </w:numPr>
      </w:pPr>
      <w:r>
        <w:rPr/>
        <w:t xml:space="preserve">“¿Cómo puedo saber si algo es seguro, posible o imposible?”</w:t>
      </w:r>
    </w:p>
    <w:p>
      <w:pPr>
        <w:numPr>
          <w:ilvl w:val="0"/>
          <w:numId w:val="11"/>
        </w:numPr>
      </w:pPr>
      <w:r>
        <w:rPr/>
        <w:t xml:space="preserve">“¿Qué diferencia hay entre posible e imposible?”</w:t>
      </w:r>
    </w:p>
    <w:p>
      <w:pPr>
        <w:numPr>
          <w:ilvl w:val="0"/>
          <w:numId w:val="11"/>
        </w:numPr>
      </w:pPr>
      <w:r>
        <w:rPr/>
        <w:t xml:space="preserve">“¿Qué experimento me ayudó más y qué descubrí?”.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reconoce los razonamientos correctos y corrige de manera inmediata las confusiones usando ejemplos concretos. Puede decir: “Tu respuesta es posible porque existe una ficha azul; recuerda que posible no quiere decir que salga siempre”. Los estudiantes pueden mejorar una respuesta con otro color.</w:t>
      </w:r>
    </w:p>
    <w:p>
      <w:pPr/>
      <w:r>
        <w:rPr>
          <w:b w:val="1"/>
          <w:bCs w:val="1"/>
        </w:rPr>
        <w:t xml:space="preserve">Transferencia y reto final (5 minutos)</w:t>
      </w:r>
    </w:p>
    <w:p>
      <w:pPr/>
      <w:r>
        <w:rPr/>
        <w:t xml:space="preserve">El docente plantea: “En casa, busquen tres situaciones: una segura, una posible y una imposible. Dibújenlas o escríbanlas y expliquen cómo lo saben”. Como transferencia, se invita a los estudiantes a usar estas palabras al jugar un juego de mesa, elegir ropa según el clima o hacer predicciones durante el día. El docente cierra diciendo: “Las probabilidades nos ayudan a pensar antes de afirmar que algo ocurrirá”.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aprendizajeTipo y momentos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el juego “Siempre, a veces o nunca” y en el reto inicial. Permite identificar si los estudiantes comprenden las expresiones siempre, a veces y nunca.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“Detectives de la bolsa”, “El dado investigador” y “Diseñamos el reto de la feria”. El docente observa, formula preguntas y ofrece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durante el Cierre, mediante la tarjeta de salida con clasificaciones y explicaciones.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Clasifica</w:t>
      </w:r>
      <w:r>
        <w:rPr/>
        <w:t xml:space="preserve"> correctamente situaciones como seguras, posibles o imposibles, en relación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Predice</w:t>
      </w:r>
      <w:r>
        <w:rPr/>
        <w:t xml:space="preserve"> resultados considerando los objetos o números disponibles, en relación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Registra y compara</w:t>
      </w:r>
      <w:r>
        <w:rPr/>
        <w:t xml:space="preserve"> resultados de extracciones o lanzamientos, en relación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</w:t>
      </w:r>
      <w:r>
        <w:rPr/>
        <w:t xml:space="preserve"> sus respuestas utilizando expresiones como “siempre”, “puede ocurrir” y “nunca”, en relación con el objetivo 4.</w:t>
      </w:r>
    </w:p>
    <w:p>
      <w:pPr/>
      <w:r>
        <w:rPr/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con los cuatro criterios.</w:t>
      </w:r>
    </w:p>
    <w:p>
      <w:pPr>
        <w:numPr>
          <w:ilvl w:val="0"/>
          <w:numId w:val="14"/>
        </w:numPr>
      </w:pPr>
      <w:r>
        <w:rPr/>
        <w:t xml:space="preserve">Registro de observación durante el trabajo en equipos.</w:t>
      </w:r>
    </w:p>
    <w:p>
      <w:pPr>
        <w:numPr>
          <w:ilvl w:val="0"/>
          <w:numId w:val="14"/>
        </w:numPr>
      </w:pPr>
      <w:r>
        <w:rPr/>
        <w:t xml:space="preserve">Revisión de tablas de la bolsa y del dado.</w:t>
      </w:r>
    </w:p>
    <w:p>
      <w:pPr>
        <w:numPr>
          <w:ilvl w:val="0"/>
          <w:numId w:val="14"/>
        </w:numPr>
      </w:pPr>
      <w:r>
        <w:rPr/>
        <w:t xml:space="preserve">Coevaluación oral de las tarjetas creadas por los equipos.</w:t>
      </w:r>
    </w:p>
    <w:p>
      <w:pPr>
        <w:numPr>
          <w:ilvl w:val="0"/>
          <w:numId w:val="14"/>
        </w:numPr>
      </w:pPr>
      <w:r>
        <w:rPr/>
        <w:t xml:space="preserve">Autoevaluación breve mediante la tarjeta de salida.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Tabla de predicciones y resultados de las bolsas.</w:t>
      </w:r>
    </w:p>
    <w:p>
      <w:pPr>
        <w:numPr>
          <w:ilvl w:val="0"/>
          <w:numId w:val="15"/>
        </w:numPr>
      </w:pPr>
      <w:r>
        <w:rPr/>
        <w:t xml:space="preserve">Hoja con diez lanzamientos del dado y clasificación de afirmaciones.</w:t>
      </w:r>
    </w:p>
    <w:p>
      <w:pPr>
        <w:numPr>
          <w:ilvl w:val="0"/>
          <w:numId w:val="15"/>
        </w:numPr>
      </w:pPr>
      <w:r>
        <w:rPr/>
        <w:t xml:space="preserve">Tres tarjetas-problema creadas por cada equipo.</w:t>
      </w:r>
    </w:p>
    <w:p>
      <w:pPr>
        <w:numPr>
          <w:ilvl w:val="0"/>
          <w:numId w:val="15"/>
        </w:numPr>
      </w:pPr>
      <w:r>
        <w:rPr/>
        <w:t xml:space="preserve">Explicaciones orales dadas durante la plenaria.</w:t>
      </w:r>
    </w:p>
    <w:p>
      <w:pPr>
        <w:numPr>
          <w:ilvl w:val="0"/>
          <w:numId w:val="15"/>
        </w:numPr>
      </w:pPr>
      <w:r>
        <w:rPr/>
        <w:t xml:space="preserve">Tarjeta individual de salida con respuestas a situaciones nuevas.</w:t>
      </w:r>
    </w:p>
    <w:p>
      <w:pPr/>
      <w:r>
        <w:rPr/>
        <w:t xml:space="preserve">Lista de cotejo breve</w:t>
      </w:r>
    </w:p>
    <w:p>
      <w:pPr>
        <w:numPr>
          <w:ilvl w:val="0"/>
          <w:numId w:val="16"/>
        </w:numPr>
      </w:pPr>
      <w:r>
        <w:rPr/>
        <w:t xml:space="preserve">Identifica una situación segura y explica que ocurre siempre.</w:t>
      </w:r>
    </w:p>
    <w:p>
      <w:pPr>
        <w:numPr>
          <w:ilvl w:val="0"/>
          <w:numId w:val="16"/>
        </w:numPr>
      </w:pPr>
      <w:r>
        <w:rPr/>
        <w:t xml:space="preserve">Identifica una situación posible y explica que puede ocurrir, aunque no siempre ocurra.</w:t>
      </w:r>
    </w:p>
    <w:p>
      <w:pPr>
        <w:numPr>
          <w:ilvl w:val="0"/>
          <w:numId w:val="16"/>
        </w:numPr>
      </w:pPr>
      <w:r>
        <w:rPr/>
        <w:t xml:space="preserve">Identifica una situación imposible y señala que no existen las condiciones para que suceda.</w:t>
      </w:r>
    </w:p>
    <w:p>
      <w:pPr>
        <w:numPr>
          <w:ilvl w:val="0"/>
          <w:numId w:val="16"/>
        </w:numPr>
      </w:pPr>
      <w:r>
        <w:rPr/>
        <w:t xml:space="preserve">Participa en el experimento y registra los resultados con orden.</w:t>
      </w:r>
    </w:p>
    <w:p>
      <w:pPr>
        <w:numPr>
          <w:ilvl w:val="0"/>
          <w:numId w:val="16"/>
        </w:numPr>
      </w:pPr>
      <w:r>
        <w:rPr/>
        <w:t xml:space="preserve">Escucha a sus compañeros y argumenta sus respuestas con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A8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6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83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D9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C1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00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82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8CE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075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11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91E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AB0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7A9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1C2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986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DE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2026-09-26T02:15:45-05:00</dcterms:created>
  <dcterms:modified xsi:type="dcterms:W3CDTF">2026-09-26T02:15:45-05:00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