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 qué cayó la Bastilla? Construimos el mapa de una revolución</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propone estudiar la Revolución francesa mediante un proyecto colaborativo: la elaboración de un </w:t>
      </w:r>
      <w:r>
        <w:rPr>
          <w:b w:val="1"/>
          <w:bCs w:val="1"/>
        </w:rPr>
        <w:t xml:space="preserve">panel histórico causa–consecuencia</w:t>
      </w:r>
      <w:r>
        <w:rPr/>
        <w:t xml:space="preserve"> para explicar por qué comenzó la revolución en 1789 y cuáles fueron sus principales efectos en Francia y en otros lugares. A lo largo de una sesión de tres horas, los estudiantes analizarán fuentes breves, organizarán información, debatirán desde diferentes perspectivas sociales y crearán un producto tangible que comunicarán a sus compañeros.</w:t>
      </w:r>
    </w:p>
    <w:p>
      <w:pPr/>
      <w:r>
        <w:rPr/>
        <w:t xml:space="preserve">El aprendizaje partirá de una pregunta guía: </w:t>
      </w:r>
      <w:r>
        <w:rPr>
          <w:b w:val="1"/>
          <w:bCs w:val="1"/>
        </w:rPr>
        <w:t xml:space="preserve">¿cómo puede una sociedad pasar de aceptar grandes desigualdades a exigir libertad, igualdad y participación política?</w:t>
      </w:r>
      <w:r>
        <w:rPr/>
        <w:t xml:space="preserve"> Los estudiantes examinarán causas económicas, sociales, políticas e ideológicas, así como consecuencias como la Declaración de los Derechos del Hombre y del Ciudadano, el fin de los privilegios estamentales, los cambios políticos y el periodo de violencia conocido como el Terror.</w:t>
      </w:r>
    </w:p>
    <w:p>
      <w:pPr/>
      <w:r>
        <w:rPr/>
        <w:t xml:space="preserve">El tema se relaciona con la vida cotidiana porque permite reflexionar sobre la justicia, las normas, la representación, los derechos y las formas de participación ciudadana. La propuesta favorece el análisis de información, la argumentación, la colaboración y la comunicación histórica, evitando memorizar únicamente fechas y nombres.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causas sociales, económicas, políticas e ideológicas que contribuyeron al inicio de la Revolución francesa.</w:t>
      </w:r>
    </w:p>
    <w:p>
      <w:pPr>
        <w:numPr>
          <w:ilvl w:val="0"/>
          <w:numId w:val="1"/>
        </w:numPr>
      </w:pPr>
      <w:r>
        <w:rPr>
          <w:b w:val="1"/>
          <w:bCs w:val="1"/>
        </w:rPr>
        <w:t xml:space="preserve">Analizar</w:t>
      </w:r>
      <w:r>
        <w:rPr/>
        <w:t xml:space="preserve"> relaciones de causa y consecuencia entre la crisis del Antiguo Régimen y los acontecimientos revolucionarios de 1789-1799.</w:t>
      </w:r>
    </w:p>
    <w:p>
      <w:pPr>
        <w:numPr>
          <w:ilvl w:val="0"/>
          <w:numId w:val="1"/>
        </w:numPr>
      </w:pPr>
      <w:r>
        <w:rPr>
          <w:b w:val="1"/>
          <w:bCs w:val="1"/>
        </w:rPr>
        <w:t xml:space="preserve">Comparar</w:t>
      </w:r>
      <w:r>
        <w:rPr/>
        <w:t xml:space="preserve"> las perspectivas de distintos grupos sociales franceses, como la nobleza, el clero, la burguesía, los campesinos y los sectores populares urbanos.</w:t>
      </w:r>
    </w:p>
    <w:p>
      <w:pPr>
        <w:numPr>
          <w:ilvl w:val="0"/>
          <w:numId w:val="1"/>
        </w:numPr>
      </w:pPr>
      <w:r>
        <w:rPr>
          <w:b w:val="1"/>
          <w:bCs w:val="1"/>
        </w:rPr>
        <w:t xml:space="preserve">Crear</w:t>
      </w:r>
      <w:r>
        <w:rPr/>
        <w:t xml:space="preserve"> colaborativamente un panel histórico que explique, con evidencias, las principales causas y consecuencias de la Revolución francesa.</w:t>
      </w:r>
    </w:p>
    <w:p>
      <w:pPr>
        <w:numPr>
          <w:ilvl w:val="0"/>
          <w:numId w:val="1"/>
        </w:numPr>
      </w:pPr>
      <w:r>
        <w:rPr>
          <w:b w:val="1"/>
          <w:bCs w:val="1"/>
        </w:rPr>
        <w:t xml:space="preserve">Argumentar</w:t>
      </w:r>
      <w:r>
        <w:rPr/>
        <w:t xml:space="preserve"> una conclusión sobre la importancia histórica de la Revolución francesa y su relación con los derechos ciudadanos actuales.</w:t>
      </w:r>
    </w:p>
    <w:p/>
    <w:p>
      <w:pPr/>
      <w:r>
        <w:rPr>
          <w:color w:val="2b6cb0"/>
          <w:sz w:val="28"/>
          <w:szCs w:val="28"/>
          <w:b w:val="1"/>
          <w:bCs w:val="1"/>
        </w:rPr>
        <w:t xml:space="preserve">Recursos Necesarios</w:t>
      </w:r>
    </w:p>
    <w:p>
      <w:pPr>
        <w:numPr>
          <w:ilvl w:val="0"/>
          <w:numId w:val="2"/>
        </w:numPr>
      </w:pPr>
      <w:r>
        <w:rPr/>
        <w:t xml:space="preserve">Una pizarra o pantalla y marcadores.</w:t>
      </w:r>
    </w:p>
    <w:p>
      <w:pPr>
        <w:numPr>
          <w:ilvl w:val="0"/>
          <w:numId w:val="2"/>
        </w:numPr>
      </w:pPr>
      <w:r>
        <w:rPr/>
        <w:t xml:space="preserve">Proyector, computadora y un video breve de 3 a 5 minutos sobre la Revolución francesa, por ejemplo, un recurso educativo de </w:t>
      </w:r>
      <w:r>
        <w:rPr>
          <w:b w:val="1"/>
          <w:bCs w:val="1"/>
        </w:rPr>
        <w:t xml:space="preserve">National Geographic Education</w:t>
      </w:r>
      <w:r>
        <w:rPr/>
        <w:t xml:space="preserve">, </w:t>
      </w:r>
      <w:r>
        <w:rPr>
          <w:b w:val="1"/>
          <w:bCs w:val="1"/>
        </w:rPr>
        <w:t xml:space="preserve">Academia Play</w:t>
      </w:r>
      <w:r>
        <w:rPr/>
        <w:t xml:space="preserve"> o del museo de Versalles.</w:t>
      </w:r>
    </w:p>
    <w:p>
      <w:pPr>
        <w:numPr>
          <w:ilvl w:val="0"/>
          <w:numId w:val="2"/>
        </w:numPr>
      </w:pPr>
      <w:r>
        <w:rPr/>
        <w:t xml:space="preserve">Seis paquetes de fuentes históricas breves, uno por equipo, con textos e imágenes sobre la sociedad estamental, la crisis económica, la Ilustración, la convocatoria de los Estados Generales, la toma de la Bastilla y la Declaración de los Derechos del Hombre y del Ciudadano.</w:t>
      </w:r>
    </w:p>
    <w:p>
      <w:pPr>
        <w:numPr>
          <w:ilvl w:val="0"/>
          <w:numId w:val="2"/>
        </w:numPr>
      </w:pPr>
      <w:r>
        <w:rPr/>
        <w:t xml:space="preserve">Seis pliegos de papel bond, cartulina o papel kraft, uno por equipo.</w:t>
      </w:r>
    </w:p>
    <w:p>
      <w:pPr>
        <w:numPr>
          <w:ilvl w:val="0"/>
          <w:numId w:val="2"/>
        </w:numPr>
      </w:pPr>
      <w:r>
        <w:rPr/>
        <w:t xml:space="preserve">Marcadores de colores, lápices, regla, tijeras, pegamento y notas adhesivas.</w:t>
      </w:r>
    </w:p>
    <w:p>
      <w:pPr>
        <w:numPr>
          <w:ilvl w:val="0"/>
          <w:numId w:val="2"/>
        </w:numPr>
      </w:pPr>
      <w:r>
        <w:rPr/>
        <w:t xml:space="preserve">Tarjetas de roles: nobleza, clero, burguesía, campesinado y sectores populares urbanos.</w:t>
      </w:r>
    </w:p>
    <w:p>
      <w:pPr>
        <w:numPr>
          <w:ilvl w:val="0"/>
          <w:numId w:val="2"/>
        </w:numPr>
      </w:pPr>
      <w:r>
        <w:rPr/>
        <w:t xml:space="preserve">Plantilla impresa de análisis de fuentes: autor o tipo de fuente, idea principal, dato relevante y relación con una causa o consecuencia.</w:t>
      </w:r>
    </w:p>
    <w:p>
      <w:pPr>
        <w:numPr>
          <w:ilvl w:val="0"/>
          <w:numId w:val="2"/>
        </w:numPr>
      </w:pPr>
      <w:r>
        <w:rPr/>
        <w:t xml:space="preserve">Plantilla de panel causa–consecuencia y lista de cotejo para la coevaluación.</w:t>
      </w:r>
    </w:p>
    <w:p>
      <w:pPr>
        <w:numPr>
          <w:ilvl w:val="0"/>
          <w:numId w:val="2"/>
        </w:numPr>
      </w:pPr>
      <w:r>
        <w:rPr/>
        <w:t xml:space="preserve">Reloj o cronómetro visible para controlar los tiempos.</w:t>
      </w:r>
    </w:p>
    <w:p>
      <w:pPr>
        <w:numPr>
          <w:ilvl w:val="0"/>
          <w:numId w:val="2"/>
        </w:numPr>
      </w:pPr>
      <w:r>
        <w:rPr/>
        <w:t xml:space="preserve">Herramientas digitales opcionales: </w:t>
      </w:r>
      <w:r>
        <w:rPr>
          <w:b w:val="1"/>
          <w:bCs w:val="1"/>
        </w:rPr>
        <w:t xml:space="preserve">Padlet</w:t>
      </w:r>
      <w:r>
        <w:rPr/>
        <w:t xml:space="preserve">, </w:t>
      </w:r>
      <w:r>
        <w:rPr>
          <w:b w:val="1"/>
          <w:bCs w:val="1"/>
        </w:rPr>
        <w:t xml:space="preserve">Canva</w:t>
      </w:r>
      <w:r>
        <w:rPr/>
        <w:t xml:space="preserve"> o </w:t>
      </w:r>
      <w:r>
        <w:rPr>
          <w:b w:val="1"/>
          <w:bCs w:val="1"/>
        </w:rPr>
        <w:t xml:space="preserve">Google Jamboard</w:t>
      </w:r>
      <w:r>
        <w:rPr/>
        <w:t xml:space="preserve"> para registrar conclusiones, si hay acceso a dispositivos.</w:t>
      </w:r>
    </w:p>
    <w:p/>
    <w:p>
      <w:pPr/>
      <w:r>
        <w:rPr>
          <w:color w:val="2b6cb0"/>
          <w:sz w:val="28"/>
          <w:szCs w:val="28"/>
          <w:b w:val="1"/>
          <w:bCs w:val="1"/>
        </w:rPr>
        <w:t xml:space="preserve">Requisitos Previos</w:t>
      </w:r>
    </w:p>
    <w:p>
      <w:pPr>
        <w:numPr>
          <w:ilvl w:val="0"/>
          <w:numId w:val="3"/>
        </w:numPr>
      </w:pPr>
      <w:r>
        <w:rPr/>
        <w:t xml:space="preserve">Reconocer la diferencia entre una causa y una consecuencia.</w:t>
      </w:r>
    </w:p>
    <w:p>
      <w:pPr>
        <w:numPr>
          <w:ilvl w:val="0"/>
          <w:numId w:val="3"/>
        </w:numPr>
      </w:pPr>
      <w:r>
        <w:rPr/>
        <w:t xml:space="preserve">Conocer de manera general qué es una monarquía absoluta y cómo funcionan los estamentos sociales.</w:t>
      </w:r>
    </w:p>
    <w:p>
      <w:pPr>
        <w:numPr>
          <w:ilvl w:val="0"/>
          <w:numId w:val="3"/>
        </w:numPr>
      </w:pPr>
      <w:r>
        <w:rPr/>
        <w:t xml:space="preserve">Comprender que una fuente histórica puede ser un texto, una imagen, una ley, un testimonio o un objeto.</w:t>
      </w:r>
    </w:p>
    <w:p>
      <w:pPr>
        <w:numPr>
          <w:ilvl w:val="0"/>
          <w:numId w:val="3"/>
        </w:numPr>
      </w:pPr>
      <w:r>
        <w:rPr/>
        <w:t xml:space="preserve">Usar estrategias básicas de lectura: localizar ideas principales, subrayar información y resumir con palabras propias.</w:t>
      </w:r>
    </w:p>
    <w:p>
      <w:pPr>
        <w:numPr>
          <w:ilvl w:val="0"/>
          <w:numId w:val="3"/>
        </w:numPr>
      </w:pPr>
      <w:r>
        <w:rPr/>
        <w:t xml:space="preserve">Participar en equipos, escuchar opiniones diferentes y justificar una respuesta con evidencias.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“Hoy investigaremos por qué ocurrió la Revolución francesa y qué cambios produjo. No aprenderemos solo una lista de fechas: construiremos una explicación histórica usando evidencias. Al final, cada equipo presentará un panel para responder a la pregunta: </w:t>
      </w:r>
      <w:r>
        <w:rPr>
          <w:b w:val="1"/>
          <w:bCs w:val="1"/>
        </w:rPr>
        <w:t xml:space="preserve">¿por qué una sociedad decide cambiar sus reglas?</w:t>
      </w:r>
      <w:r>
        <w:rPr/>
        <w:t xml:space="preserve">”.</w:t>
      </w:r>
    </w:p>
    <w:p>
      <w:pPr/>
      <w:r>
        <w:rPr>
          <w:b w:val="1"/>
          <w:bCs w:val="1"/>
        </w:rPr>
        <w:t xml:space="preserve">Estudiantes:</w:t>
      </w:r>
      <w:r>
        <w:rPr/>
        <w:t xml:space="preserve"> Escuchan el reto, forman equipos de cuatro o cinco integrantes y se distribuyen los roles de coordinador, lector de fuentes, encargado de evidencias, diseñador y portavoz. Si un equipo tiene cuatro integrantes, una persona puede asumir dos funciones.</w:t>
      </w:r>
    </w:p>
    <w:p>
      <w:pPr/>
      <w:r>
        <w:rPr>
          <w:b w:val="1"/>
          <w:bCs w:val="1"/>
        </w:rPr>
        <w:t xml:space="preserve">Activación de conocimientos previos: “¿Es justo?” (10 minutos)</w:t>
      </w:r>
    </w:p>
    <w:p>
      <w:pPr>
        <w:numPr>
          <w:ilvl w:val="0"/>
          <w:numId w:val="4"/>
        </w:numPr>
      </w:pPr>
      <w:r>
        <w:rPr>
          <w:b w:val="1"/>
          <w:bCs w:val="1"/>
        </w:rPr>
        <w:t xml:space="preserve">Docente:</w:t>
      </w:r>
      <w:r>
        <w:rPr/>
        <w:t xml:space="preserve"> Presenta esta situación: “En una escuela imaginaria, todos los estudiantes deben pagar una cuota, pero solo un grupo puede decidir cómo se usa el dinero. Además, ese grupo no paga la cuota y recibe más beneficios. ¿Qué problemas podrían surgir?”.</w:t>
      </w:r>
    </w:p>
    <w:p>
      <w:pPr>
        <w:numPr>
          <w:ilvl w:val="0"/>
          <w:numId w:val="4"/>
        </w:numPr>
      </w:pPr>
      <w:r>
        <w:rPr>
          <w:b w:val="1"/>
          <w:bCs w:val="1"/>
        </w:rPr>
        <w:t xml:space="preserve">Estudiantes:</w:t>
      </w:r>
      <w:r>
        <w:rPr/>
        <w:t xml:space="preserve"> Responden individualmente en una nota adhesiva: “El principal problema sería… porque…”.</w:t>
      </w:r>
    </w:p>
    <w:p>
      <w:pPr>
        <w:numPr>
          <w:ilvl w:val="0"/>
          <w:numId w:val="4"/>
        </w:numPr>
      </w:pPr>
      <w:r>
        <w:rPr>
          <w:b w:val="1"/>
          <w:bCs w:val="1"/>
        </w:rPr>
        <w:t xml:space="preserve">Docente:</w:t>
      </w:r>
      <w:r>
        <w:rPr/>
        <w:t xml:space="preserve"> Organiza las respuestas en la pizarra bajo las categorías </w:t>
      </w:r>
      <w:r>
        <w:rPr>
          <w:b w:val="1"/>
          <w:bCs w:val="1"/>
        </w:rPr>
        <w:t xml:space="preserve">desigualdad, dinero, poder y derechos</w:t>
      </w:r>
      <w:r>
        <w:rPr/>
        <w:t xml:space="preserve">. Pregunta: “¿Qué ocurre cuando quienes toman las decisiones no representan a la mayoría?” y “¿Qué formas pacíficas o colectivas podrían usar las personas para pedir cambios?”.</w:t>
      </w:r>
    </w:p>
    <w:p>
      <w:pPr>
        <w:numPr>
          <w:ilvl w:val="0"/>
          <w:numId w:val="4"/>
        </w:numPr>
      </w:pPr>
      <w:r>
        <w:rPr>
          <w:b w:val="1"/>
          <w:bCs w:val="1"/>
        </w:rPr>
        <w:t xml:space="preserve">Estudiantes:</w:t>
      </w:r>
      <w:r>
        <w:rPr/>
        <w:t xml:space="preserve"> Comparten ideas y relacionan la situación con conceptos previamente estudiados: privilegio, impuesto, representación y desigualdad.</w:t>
      </w:r>
    </w:p>
    <w:p>
      <w:pPr/>
      <w:r>
        <w:rPr>
          <w:b w:val="1"/>
          <w:bCs w:val="1"/>
        </w:rPr>
        <w:t xml:space="preserve">Motivación y enganche: una imagen que provoca preguntas (8 minutos)</w:t>
      </w:r>
    </w:p>
    <w:p>
      <w:pPr/>
      <w:r>
        <w:rPr>
          <w:b w:val="1"/>
          <w:bCs w:val="1"/>
        </w:rPr>
        <w:t xml:space="preserve">Docente:</w:t>
      </w:r>
      <w:r>
        <w:rPr/>
        <w:t xml:space="preserve"> Proyecta una imagen de la toma de la Bastilla o un fragmento de video de máximo cinco minutos. Antes de reproducirlo, indica: “No intenten memorizar nombres. Observen quiénes aparecen, qué reclaman y qué señales muestran que existe un conflicto”. Al terminar, pregunta: “¿Qué creen que está ocurriendo?”, “¿Quiénes parecen tener el poder?” y “¿Qué preguntas necesitaríamos investigar para comprender la escena?”.</w:t>
      </w:r>
    </w:p>
    <w:p>
      <w:pPr/>
      <w:r>
        <w:rPr>
          <w:b w:val="1"/>
          <w:bCs w:val="1"/>
        </w:rPr>
        <w:t xml:space="preserve">Estudiantes:</w:t>
      </w:r>
      <w:r>
        <w:rPr/>
        <w:t xml:space="preserve"> Escriben dos observaciones y una pregunta de investigación. Algunas preguntas se anotan en la pizarra para retomarlas durante el proyecto.</w:t>
      </w:r>
    </w:p>
    <w:p>
      <w:pPr/>
      <w:r>
        <w:rPr>
          <w:b w:val="1"/>
          <w:bCs w:val="1"/>
        </w:rPr>
        <w:t xml:space="preserve">Contextualización (12 minutos)</w:t>
      </w:r>
    </w:p>
    <w:p>
      <w:pPr/>
      <w:r>
        <w:rPr>
          <w:b w:val="1"/>
          <w:bCs w:val="1"/>
        </w:rPr>
        <w:t xml:space="preserve">Docente:</w:t>
      </w:r>
      <w:r>
        <w:rPr/>
        <w:t xml:space="preserve"> Explica brevemente que Francia, antes de 1789, estaba organizada en estamentos con privilegios desiguales; que el Estado tenía deudas, existían problemas de abastecimiento y aumentaba el descontento; y que las ideas de la Ilustración cuestionaban el poder absoluto. Aclara que la Revolución no tuvo una sola causa ni fue un acontecimiento de un solo día. Presenta la pregunta guía y los criterios del producto final: incluir al menos cuatro causas, tres consecuencias, cinco evidencias de las fuentes y una conclusión.</w:t>
      </w:r>
    </w:p>
    <w:p>
      <w:pPr/>
      <w:r>
        <w:rPr>
          <w:b w:val="1"/>
          <w:bCs w:val="1"/>
        </w:rPr>
        <w:t xml:space="preserve">Estudiantes:</w:t>
      </w:r>
      <w:r>
        <w:rPr/>
        <w:t xml:space="preserve"> Copian la pregunta guía, expresan una hipótesis inicial completando: “Creo que la Revolución francesa comenzó principalmente por…”, y la guardan para compararla con su conclusión final.</w:t>
      </w:r>
    </w:p>
    <w:p>
      <w:pPr/>
      <w:r>
        <w:rPr>
          <w:b w:val="1"/>
          <w:bCs w:val="1"/>
        </w:rPr>
        <w:t xml:space="preserve">Transición:</w:t>
      </w:r>
      <w:r>
        <w:rPr/>
        <w:t xml:space="preserve"> El docente señala: “Ya tenemos hipótesis y preguntas. Ahora nos convertiremos en investigadores: las fuentes nos ayudarán a comprobar o corregir nuestras primeras ideas”.</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activa del contenido y organización del proyecto (15 minutos)</w:t>
      </w:r>
    </w:p>
    <w:p>
      <w:pPr/>
      <w:r>
        <w:rPr>
          <w:b w:val="1"/>
          <w:bCs w:val="1"/>
        </w:rPr>
        <w:t xml:space="preserve">Docente:</w:t>
      </w:r>
      <w:r>
        <w:rPr/>
        <w:t xml:space="preserve"> Entrega a cada equipo un sobre con fuentes. Presenta en la pizarra un esquema con cuatro tipos de causas: </w:t>
      </w:r>
      <w:r>
        <w:rPr>
          <w:b w:val="1"/>
          <w:bCs w:val="1"/>
        </w:rPr>
        <w:t xml:space="preserve">sociales</w:t>
      </w:r>
      <w:r>
        <w:rPr/>
        <w:t xml:space="preserve"> —privilegios y desigualdad estamental—, </w:t>
      </w:r>
      <w:r>
        <w:rPr>
          <w:b w:val="1"/>
          <w:bCs w:val="1"/>
        </w:rPr>
        <w:t xml:space="preserve">económicas</w:t>
      </w:r>
      <w:r>
        <w:rPr/>
        <w:t xml:space="preserve"> —deudas, impuestos y aumento del precio del pan—, </w:t>
      </w:r>
      <w:r>
        <w:rPr>
          <w:b w:val="1"/>
          <w:bCs w:val="1"/>
        </w:rPr>
        <w:t xml:space="preserve">políticas</w:t>
      </w:r>
      <w:r>
        <w:rPr/>
        <w:t xml:space="preserve"> —monarquía absoluta y falta de representación— e </w:t>
      </w:r>
      <w:r>
        <w:rPr>
          <w:b w:val="1"/>
          <w:bCs w:val="1"/>
        </w:rPr>
        <w:t xml:space="preserve">ideológicas</w:t>
      </w:r>
      <w:r>
        <w:rPr/>
        <w:t xml:space="preserve"> —Ilustración, libertad, igualdad y soberanía popular—. Después muestra la diferencia entre causa y consecuencia mediante el ejemplo: “La crisis económica fue una causa; la convocatoria de los Estados Generales fue una respuesta política relacionada con esa crisis”.</w:t>
      </w:r>
    </w:p>
    <w:p>
      <w:pPr/>
      <w:r>
        <w:rPr>
          <w:b w:val="1"/>
          <w:bCs w:val="1"/>
        </w:rPr>
        <w:t xml:space="preserve">Estudiantes:</w:t>
      </w:r>
      <w:r>
        <w:rPr/>
        <w:t xml:space="preserve"> Formulan una predicción: “La fuente que más nos ayudará a explicar la causa económica será… porque…”. Revisan sus roles y reciben la misión de seleccionar evidencias para construir un panel titulado “De la desigualdad al cambio”.</w:t>
      </w:r>
    </w:p>
    <w:p>
      <w:pPr/>
      <w:r>
        <w:rPr>
          <w:b w:val="1"/>
          <w:bCs w:val="1"/>
        </w:rPr>
        <w:t xml:space="preserve">Pregunta guía del proyecto:</w:t>
      </w:r>
      <w:r>
        <w:rPr/>
        <w:t xml:space="preserve"> “¿Cómo se relacionaron las desigualdades, la crisis y las nuevas ideas con los cambios producidos por la Revolución francesa?”.</w:t>
      </w:r>
    </w:p>
    <w:p>
      <w:pPr/>
      <w:r>
        <w:rPr>
          <w:b w:val="1"/>
          <w:bCs w:val="1"/>
        </w:rPr>
        <w:t xml:space="preserve">Actividad 1: Laboratorio de fuentes históricas (35 minutos)</w:t>
      </w:r>
    </w:p>
    <w:p>
      <w:pPr/>
      <w:r>
        <w:rPr>
          <w:b w:val="1"/>
          <w:bCs w:val="1"/>
        </w:rPr>
        <w:t xml:space="preserve">Objetivo específico:</w:t>
      </w:r>
      <w:r>
        <w:rPr/>
        <w:t xml:space="preserve"> Identificar y analizar causas de la Revolución francesa mediante evidencias.</w:t>
      </w:r>
    </w:p>
    <w:p>
      <w:pPr/>
      <w:r>
        <w:rPr>
          <w:b w:val="1"/>
          <w:bCs w:val="1"/>
        </w:rPr>
        <w:t xml:space="preserve">Organización:</w:t>
      </w:r>
      <w:r>
        <w:rPr/>
        <w:t xml:space="preserve"> Equipos de cuatro o cinco estudiantes.</w:t>
      </w:r>
    </w:p>
    <w:p>
      <w:pPr>
        <w:numPr>
          <w:ilvl w:val="0"/>
          <w:numId w:val="5"/>
        </w:numPr>
      </w:pPr>
      <w:r>
        <w:rPr>
          <w:b w:val="1"/>
          <w:bCs w:val="1"/>
        </w:rPr>
        <w:t xml:space="preserve">Docente:</w:t>
      </w:r>
      <w:r>
        <w:rPr/>
        <w:t xml:space="preserve"> Entrega el paquete de fuentes y modela el análisis de una fuente breve. Dice: “Primero lean para saber de qué trata; después subrayen una frase que pueda servir como evidencia. No copien todo el texto: expliquen la idea con sus propias palabras”.</w:t>
      </w:r>
    </w:p>
    <w:p>
      <w:pPr>
        <w:numPr>
          <w:ilvl w:val="0"/>
          <w:numId w:val="5"/>
        </w:numPr>
      </w:pPr>
      <w:r>
        <w:rPr>
          <w:b w:val="1"/>
          <w:bCs w:val="1"/>
        </w:rPr>
        <w:t xml:space="preserve">Estudiantes:</w:t>
      </w:r>
      <w:r>
        <w:rPr/>
        <w:t xml:space="preserve"> Leen las fuentes sobre los estamentos, los impuestos, el precio del pan, las deudas de la monarquía y las ideas ilustradas.</w:t>
      </w:r>
    </w:p>
    <w:p>
      <w:pPr>
        <w:numPr>
          <w:ilvl w:val="0"/>
          <w:numId w:val="5"/>
        </w:numPr>
      </w:pPr>
      <w:r>
        <w:rPr>
          <w:b w:val="1"/>
          <w:bCs w:val="1"/>
        </w:rPr>
        <w:t xml:space="preserve">Estudiantes:</w:t>
      </w:r>
      <w:r>
        <w:rPr/>
        <w:t xml:space="preserve"> Completan por cada fuente la plantilla con las preguntas: “¿Qué tipo de fuente es?”, “¿Qué idea principal comunica?”, “¿Qué dato demuestra?”, “¿Se relaciona con una causa social, económica, política o ideológica?” y “¿Cómo pudo provocar descontento?”.</w:t>
      </w:r>
    </w:p>
    <w:p>
      <w:pPr>
        <w:numPr>
          <w:ilvl w:val="0"/>
          <w:numId w:val="5"/>
        </w:numPr>
      </w:pPr>
      <w:r>
        <w:rPr>
          <w:b w:val="1"/>
          <w:bCs w:val="1"/>
        </w:rPr>
        <w:t xml:space="preserve">Docente:</w:t>
      </w:r>
      <w:r>
        <w:rPr/>
        <w:t xml:space="preserve"> Recorre los equipos y pregunta: “¿Quién se beneficia en esta situación?”, “¿Quién soporta la mayor carga?”, “¿La fuente muestra una causa directa o una condición que favoreció el conflicto?” y “¿Qué palabra del texto respalda su respuesta?”.</w:t>
      </w:r>
    </w:p>
    <w:p>
      <w:pPr>
        <w:numPr>
          <w:ilvl w:val="0"/>
          <w:numId w:val="5"/>
        </w:numPr>
      </w:pPr>
      <w:r>
        <w:rPr>
          <w:b w:val="1"/>
          <w:bCs w:val="1"/>
        </w:rPr>
        <w:t xml:space="preserve">Estudiantes:</w:t>
      </w:r>
      <w:r>
        <w:rPr/>
        <w:t xml:space="preserve"> Seleccionan las cinco evidencias más útiles y las escriben en tarjetas. Cada tarjeta debe incluir la evidencia y una explicación de su importancia.</w:t>
      </w:r>
    </w:p>
    <w:p>
      <w:pPr/>
      <w:r>
        <w:rPr>
          <w:b w:val="1"/>
          <w:bCs w:val="1"/>
        </w:rPr>
        <w:t xml:space="preserve">Producto o evidencia:</w:t>
      </w:r>
      <w:r>
        <w:rPr/>
        <w:t xml:space="preserve"> Plantilla de análisis completada y cinco tarjetas de evidencias clasificadas.</w:t>
      </w:r>
    </w:p>
    <w:p>
      <w:pPr/>
      <w:r>
        <w:rPr>
          <w:b w:val="1"/>
          <w:bCs w:val="1"/>
        </w:rPr>
        <w:t xml:space="preserve">Actividad 2: Voces de la sociedad francesa (25 minutos)</w:t>
      </w:r>
    </w:p>
    <w:p>
      <w:pPr/>
      <w:r>
        <w:rPr>
          <w:b w:val="1"/>
          <w:bCs w:val="1"/>
        </w:rPr>
        <w:t xml:space="preserve">Objetivo específico:</w:t>
      </w:r>
      <w:r>
        <w:rPr/>
        <w:t xml:space="preserve"> Comparar las perspectivas de diferentes grupos sociales.</w:t>
      </w:r>
    </w:p>
    <w:p>
      <w:pPr/>
      <w:r>
        <w:rPr>
          <w:b w:val="1"/>
          <w:bCs w:val="1"/>
        </w:rPr>
        <w:t xml:space="preserve">Organización:</w:t>
      </w:r>
      <w:r>
        <w:rPr/>
        <w:t xml:space="preserve"> Equipos; cada integrante recibe una tarjeta de rol.</w:t>
      </w:r>
    </w:p>
    <w:p>
      <w:pPr>
        <w:numPr>
          <w:ilvl w:val="0"/>
          <w:numId w:val="6"/>
        </w:numPr>
      </w:pPr>
      <w:r>
        <w:rPr>
          <w:b w:val="1"/>
          <w:bCs w:val="1"/>
        </w:rPr>
        <w:t xml:space="preserve">Docente:</w:t>
      </w:r>
      <w:r>
        <w:rPr/>
        <w:t xml:space="preserve"> Entrega tarjetas con situaciones breves: un noble con privilegios, un miembro del clero, un comerciante burgués, un campesino y una trabajadora o trabajador urbano. Aclara: “Representar un grupo no significa que todas las personas de ese grupo pensaran igual. Usen la tarjeta como una perspectiva posible, no como una etiqueta absoluta”.</w:t>
      </w:r>
    </w:p>
    <w:p>
      <w:pPr>
        <w:numPr>
          <w:ilvl w:val="0"/>
          <w:numId w:val="6"/>
        </w:numPr>
      </w:pPr>
      <w:r>
        <w:rPr>
          <w:b w:val="1"/>
          <w:bCs w:val="1"/>
        </w:rPr>
        <w:t xml:space="preserve">Estudiantes:</w:t>
      </w:r>
      <w:r>
        <w:rPr/>
        <w:t xml:space="preserve"> Leen su tarjeta y completan: “Mi grupo tiene o no tiene estos privilegios…”, “El problema que más nos afecta es…” y “El cambio que pediríamos sería…”.</w:t>
      </w:r>
    </w:p>
    <w:p>
      <w:pPr>
        <w:numPr>
          <w:ilvl w:val="0"/>
          <w:numId w:val="6"/>
        </w:numPr>
      </w:pPr>
      <w:r>
        <w:rPr>
          <w:b w:val="1"/>
          <w:bCs w:val="1"/>
        </w:rPr>
        <w:t xml:space="preserve">Estudiantes:</w:t>
      </w:r>
      <w:r>
        <w:rPr/>
        <w:t xml:space="preserve"> Realizan una ronda de intervenciones de un minuto por persona. Luego comparan sus respuestas en una tabla con las columnas </w:t>
      </w:r>
      <w:r>
        <w:rPr>
          <w:b w:val="1"/>
          <w:bCs w:val="1"/>
        </w:rPr>
        <w:t xml:space="preserve">privilegios, problemas, demandas y posibles conflictos</w:t>
      </w:r>
      <w:r>
        <w:rPr/>
        <w:t xml:space="preserve">.</w:t>
      </w:r>
    </w:p>
    <w:p>
      <w:pPr>
        <w:numPr>
          <w:ilvl w:val="0"/>
          <w:numId w:val="6"/>
        </w:numPr>
      </w:pPr>
      <w:r>
        <w:rPr>
          <w:b w:val="1"/>
          <w:bCs w:val="1"/>
        </w:rPr>
        <w:t xml:space="preserve">Docente:</w:t>
      </w:r>
      <w:r>
        <w:rPr/>
        <w:t xml:space="preserve"> Pregunta: “¿Por qué una misma decisión podía beneficiar a un grupo y perjudicar a otro?”, “¿Qué grupos tenían más posibilidades de ser escuchados?” y “¿Qué relación existe entre estas perspectivas y las causas que encontraron?”.</w:t>
      </w:r>
    </w:p>
    <w:p>
      <w:pPr>
        <w:numPr>
          <w:ilvl w:val="0"/>
          <w:numId w:val="6"/>
        </w:numPr>
      </w:pPr>
      <w:r>
        <w:rPr>
          <w:b w:val="1"/>
          <w:bCs w:val="1"/>
        </w:rPr>
        <w:t xml:space="preserve">Estudiantes:</w:t>
      </w:r>
      <w:r>
        <w:rPr/>
        <w:t xml:space="preserve"> Eligen dos comparaciones que incluirán en el panel, usando conectores como “mientras que”, “en cambio” y “por eso”.</w:t>
      </w:r>
    </w:p>
    <w:p>
      <w:pPr/>
      <w:r>
        <w:rPr>
          <w:b w:val="1"/>
          <w:bCs w:val="1"/>
        </w:rPr>
        <w:t xml:space="preserve">Producto o evidencia:</w:t>
      </w:r>
      <w:r>
        <w:rPr/>
        <w:t xml:space="preserve"> Tabla comparativa y dos conclusiones sobre las perspectivas sociales.</w:t>
      </w:r>
    </w:p>
    <w:p>
      <w:pPr/>
      <w:r>
        <w:rPr>
          <w:b w:val="1"/>
          <w:bCs w:val="1"/>
        </w:rPr>
        <w:t xml:space="preserve">Actividad 3: Construcción del panel histórico causa–consecuencia (35 minutos)</w:t>
      </w:r>
    </w:p>
    <w:p>
      <w:pPr/>
      <w:r>
        <w:rPr>
          <w:b w:val="1"/>
          <w:bCs w:val="1"/>
        </w:rPr>
        <w:t xml:space="preserve">Objetivos específicos:</w:t>
      </w:r>
      <w:r>
        <w:rPr/>
        <w:t xml:space="preserve"> Analizar relaciones de causa y consecuencia y crear un producto histórico argumentado.</w:t>
      </w:r>
    </w:p>
    <w:p>
      <w:pPr/>
      <w:r>
        <w:rPr>
          <w:b w:val="1"/>
          <w:bCs w:val="1"/>
        </w:rPr>
        <w:t xml:space="preserve">Organización:</w:t>
      </w:r>
      <w:r>
        <w:rPr/>
        <w:t xml:space="preserve"> Equipos de cuatro o cinco.</w:t>
      </w:r>
    </w:p>
    <w:p>
      <w:pPr>
        <w:numPr>
          <w:ilvl w:val="0"/>
          <w:numId w:val="7"/>
        </w:numPr>
      </w:pPr>
      <w:r>
        <w:rPr>
          <w:b w:val="1"/>
          <w:bCs w:val="1"/>
        </w:rPr>
        <w:t xml:space="preserve">Docente:</w:t>
      </w:r>
      <w:r>
        <w:rPr/>
        <w:t xml:space="preserve"> Entrega una cartulina y explica la estructura obligatoria: título, cuatro causas clasificadas por tipo, una secuencia de acontecimientos y tres consecuencias. Indica: “Cada causa debe estar unida con flechas a un acontecimiento o consecuencia. Junto a cada afirmación deben colocar una evidencia de las fuentes”.</w:t>
      </w:r>
    </w:p>
    <w:p>
      <w:pPr>
        <w:numPr>
          <w:ilvl w:val="0"/>
          <w:numId w:val="7"/>
        </w:numPr>
      </w:pPr>
      <w:r>
        <w:rPr>
          <w:b w:val="1"/>
          <w:bCs w:val="1"/>
        </w:rPr>
        <w:t xml:space="preserve">Estudiantes:</w:t>
      </w:r>
      <w:r>
        <w:rPr/>
        <w:t xml:space="preserve"> Organizan las tarjetas de evidencias y deciden cuáles usarán. Diseñan el panel con esta secuencia sugerida: crisis y desigualdad; convocatoria de los Estados Generales; formación de la Asamblea Nacional; toma de la Bastilla; Declaración de los Derechos del Hombre y del Ciudadano; cambios políticos y periodo del Terror.</w:t>
      </w:r>
    </w:p>
    <w:p>
      <w:pPr>
        <w:numPr>
          <w:ilvl w:val="0"/>
          <w:numId w:val="7"/>
        </w:numPr>
      </w:pPr>
      <w:r>
        <w:rPr>
          <w:b w:val="1"/>
          <w:bCs w:val="1"/>
        </w:rPr>
        <w:t xml:space="preserve">Estudiantes:</w:t>
      </w:r>
      <w:r>
        <w:rPr/>
        <w:t xml:space="preserve"> Escriben explicaciones completas, por ejemplo: “El aumento del precio del pan provocó malestar porque las familias populares destinaban gran parte de sus ingresos a comprar alimentos”. Evitan frases sin explicación como “causa: pobreza”.</w:t>
      </w:r>
    </w:p>
    <w:p>
      <w:pPr>
        <w:numPr>
          <w:ilvl w:val="0"/>
          <w:numId w:val="7"/>
        </w:numPr>
      </w:pPr>
      <w:r>
        <w:rPr>
          <w:b w:val="1"/>
          <w:bCs w:val="1"/>
        </w:rPr>
        <w:t xml:space="preserve">Estudiantes:</w:t>
      </w:r>
      <w:r>
        <w:rPr/>
        <w:t xml:space="preserve"> Añaden una conclusión de cuatro o cinco líneas que responda: “¿Cuál fue la combinación de causas más importante y por qué?”.</w:t>
      </w:r>
    </w:p>
    <w:p>
      <w:pPr>
        <w:numPr>
          <w:ilvl w:val="0"/>
          <w:numId w:val="7"/>
        </w:numPr>
      </w:pPr>
      <w:r>
        <w:rPr>
          <w:b w:val="1"/>
          <w:bCs w:val="1"/>
        </w:rPr>
        <w:t xml:space="preserve">Docente:</w:t>
      </w:r>
      <w:r>
        <w:rPr/>
        <w:t xml:space="preserve"> Revisa cada panel con preguntas de control: “¿Hay causas de más de un tipo?”, “¿Se distinguen claramente causas y consecuencias?”, “¿La flecha muestra una relación explicada?” y “¿La conclusión usa evidencias?”.</w:t>
      </w:r>
    </w:p>
    <w:p>
      <w:pPr/>
      <w:r>
        <w:rPr>
          <w:b w:val="1"/>
          <w:bCs w:val="1"/>
        </w:rPr>
        <w:t xml:space="preserve">Producto o evidencia:</w:t>
      </w:r>
      <w:r>
        <w:rPr/>
        <w:t xml:space="preserve"> Panel histórico terminado con causas, acontecimientos, consecuencias, evidencias y conclusión.</w:t>
      </w:r>
    </w:p>
    <w:p>
      <w:pPr/>
      <w:r>
        <w:rPr>
          <w:b w:val="1"/>
          <w:bCs w:val="1"/>
        </w:rPr>
        <w:t xml:space="preserve">Actividad 4: Galería crítica y mejora del producto (10 minutos)</w:t>
      </w:r>
    </w:p>
    <w:p>
      <w:pPr/>
      <w:r>
        <w:rPr>
          <w:b w:val="1"/>
          <w:bCs w:val="1"/>
        </w:rPr>
        <w:t xml:space="preserve">Objetivo específico:</w:t>
      </w:r>
      <w:r>
        <w:rPr/>
        <w:t xml:space="preserve"> Argumentar y mejorar una explicación histórica a partir de la retroalimentación.</w:t>
      </w:r>
    </w:p>
    <w:p>
      <w:pPr/>
      <w:r>
        <w:rPr>
          <w:b w:val="1"/>
          <w:bCs w:val="1"/>
        </w:rPr>
        <w:t xml:space="preserve">Organización:</w:t>
      </w:r>
      <w:r>
        <w:rPr/>
        <w:t xml:space="preserve"> Galería por equipos.</w:t>
      </w:r>
    </w:p>
    <w:p>
      <w:pPr>
        <w:numPr>
          <w:ilvl w:val="0"/>
          <w:numId w:val="8"/>
        </w:numPr>
      </w:pPr>
      <w:r>
        <w:rPr>
          <w:b w:val="1"/>
          <w:bCs w:val="1"/>
        </w:rPr>
        <w:t xml:space="preserve">Estudiantes:</w:t>
      </w:r>
      <w:r>
        <w:rPr/>
        <w:t xml:space="preserve"> Dejan sus paneles visibles y recorren los trabajos de los demás. Cada equipo recibe una lista de cotejo y escribe en dos notas adhesivas: “Una evidencia clara es…” y “Una mejora posible sería…”.</w:t>
      </w:r>
    </w:p>
    <w:p>
      <w:pPr>
        <w:numPr>
          <w:ilvl w:val="0"/>
          <w:numId w:val="8"/>
        </w:numPr>
      </w:pPr>
      <w:r>
        <w:rPr>
          <w:b w:val="1"/>
          <w:bCs w:val="1"/>
        </w:rPr>
        <w:t xml:space="preserve">Docente:</w:t>
      </w:r>
      <w:r>
        <w:rPr/>
        <w:t xml:space="preserve"> Indica que deben comentar el contenido, no la decoración. Pregunta: “¿Qué panel explica mejor la relación entre causas y consecuencias?” y “¿Qué afirmación necesita una evidencia más clara?”.</w:t>
      </w:r>
    </w:p>
    <w:p>
      <w:pPr>
        <w:numPr>
          <w:ilvl w:val="0"/>
          <w:numId w:val="8"/>
        </w:numPr>
      </w:pPr>
      <w:r>
        <w:rPr>
          <w:b w:val="1"/>
          <w:bCs w:val="1"/>
        </w:rPr>
        <w:t xml:space="preserve">Estudiantes:</w:t>
      </w:r>
      <w:r>
        <w:rPr/>
        <w:t xml:space="preserve"> Regresan a su panel, leen los comentarios y realizan una mejora rápida: agregar una evidencia, aclarar una flecha o corregir una relación histórica.</w:t>
      </w:r>
    </w:p>
    <w:p>
      <w:pPr/>
      <w:r>
        <w:rPr>
          <w:b w:val="1"/>
          <w:bCs w:val="1"/>
        </w:rPr>
        <w:t xml:space="preserve">Producto o evidencia:</w:t>
      </w:r>
      <w:r>
        <w:rPr/>
        <w:t xml:space="preserve"> Lista de cotejo, comentarios de coevaluación y panel mejorado.</w:t>
      </w:r>
    </w:p>
    <w:p>
      <w:pPr/>
      <w:r>
        <w:rPr>
          <w:b w:val="1"/>
          <w:bCs w:val="1"/>
        </w:rPr>
        <w:t xml:space="preserve">Diferenciación y transiciones</w:t>
      </w:r>
    </w:p>
    <w:p>
      <w:pPr/>
      <w:r>
        <w:rPr/>
        <w:t xml:space="preserve">Para quienes necesitan apoyo, el docente proporciona un glosario con palabras como </w:t>
      </w:r>
      <w:r>
        <w:rPr>
          <w:i w:val="1"/>
          <w:iCs w:val="1"/>
        </w:rPr>
        <w:t xml:space="preserve">estamento, privilegio, soberanía, monarquía, ciudadanía y consecuencia</w:t>
      </w:r>
      <w:r>
        <w:rPr/>
        <w:t xml:space="preserve">, fuentes con fragmentos más breves, una plantilla con conectores (“debido a”, “provocó”, “permitió que”, “en consecuencia”) y la posibilidad de explicar oralmente antes de escribir. También puede integrar a un estudiante con mayor dominio como compañero tutor, sin asignarle todo el trabajo.</w:t>
      </w:r>
    </w:p>
    <w:p>
      <w:pPr/>
      <w:r>
        <w:rPr/>
        <w:t xml:space="preserve">Para quienes terminan antes, se propone investigar una consecuencia internacional de la Revolución francesa o comparar la Declaración de los Derechos del Hombre con una declaración actual de derechos, señalando una semejanza y una diferencia.</w:t>
      </w:r>
    </w:p>
    <w:p>
      <w:pPr/>
      <w:r>
        <w:rPr/>
        <w:t xml:space="preserve">Las transiciones se realizan mediante avisos de tiempo: “Faltan cinco minutos para cerrar la investigación”; “Dejen las fuentes en el sobre y lleven sus evidencias a la cartulina”; y “La galería servirá para revisar si nuestra explicación convence a otros lectores”.</w:t>
      </w:r>
    </w:p>
    <w:p>
      <w:pPr/>
      <w:r>
        <w:rPr/>
        <w:t xml:space="preserve">Fase de Cierre</w:t>
      </w:r>
    </w:p>
    <w:p>
      <w:pPr/>
      <w:r>
        <w:rPr>
          <w:b w:val="1"/>
          <w:bCs w:val="1"/>
        </w:rPr>
        <w:t xml:space="preserve">Tiempo estimado:</w:t>
      </w:r>
    </w:p>
    <w:p>
      <w:pPr/>
      <w:r>
        <w:rPr/>
        <w:t xml:space="preserve"> 30 minutos</w:t>
      </w:r>
    </w:p>
    <w:p>
      <w:pPr/>
      <w:r>
        <w:rPr>
          <w:b w:val="1"/>
          <w:bCs w:val="1"/>
        </w:rPr>
        <w:t xml:space="preserve">Síntesis colectiva: “La cadena de la revolución” (12 minutos)</w:t>
      </w:r>
    </w:p>
    <w:p>
      <w:pPr/>
      <w:r>
        <w:rPr>
          <w:b w:val="1"/>
          <w:bCs w:val="1"/>
        </w:rPr>
        <w:t xml:space="preserve">Docente:</w:t>
      </w:r>
      <w:r>
        <w:rPr/>
        <w:t xml:space="preserve"> Dibuja en la pizarra cuatro recuadros: </w:t>
      </w:r>
      <w:r>
        <w:rPr>
          <w:b w:val="1"/>
          <w:bCs w:val="1"/>
        </w:rPr>
        <w:t xml:space="preserve">causas, acontecimientos, cambios y consecuencias</w:t>
      </w:r>
      <w:r>
        <w:rPr/>
        <w:t xml:space="preserve">. Solicita que cada equipo aporte una tarjeta. Ordena las tarjetas con ayuda del grupo y construye una cadena explicativa. Pregunta: “¿Qué causa aparece conectada con más de un acontecimiento?”, “¿Qué consecuencia modificó la vida política?” y “¿Qué diferencia hay entre una causa de largo plazo y un hecho que desencadena una crisis?”.</w:t>
      </w:r>
    </w:p>
    <w:p>
      <w:pPr/>
      <w:r>
        <w:rPr>
          <w:b w:val="1"/>
          <w:bCs w:val="1"/>
        </w:rPr>
        <w:t xml:space="preserve">Estudiantes:</w:t>
      </w:r>
      <w:r>
        <w:rPr/>
        <w:t xml:space="preserve"> Comparan la cadena colectiva con su panel, corrigen oralmente alguna relación confusa y escriben tres ideas centrales: una causa, una consecuencia y una relación entre ambas.</w:t>
      </w:r>
    </w:p>
    <w:p>
      <w:pPr/>
      <w:r>
        <w:rPr>
          <w:b w:val="1"/>
          <w:bCs w:val="1"/>
        </w:rPr>
        <w:t xml:space="preserve">Presentación breve y retroalimentación (8 minutos)</w:t>
      </w:r>
    </w:p>
    <w:p>
      <w:pPr/>
      <w:r>
        <w:rPr>
          <w:b w:val="1"/>
          <w:bCs w:val="1"/>
        </w:rPr>
        <w:t xml:space="preserve">Docente:</w:t>
      </w:r>
      <w:r>
        <w:rPr/>
        <w:t xml:space="preserve"> Selecciona dos o tres equipos para presentar durante dos minutos. Indica que deben responder: “Nuestra causa principal es…”, “La evidencia que la demuestra es…” y “La consecuencia más importante fue…”. Proporciona retroalimentación inmediata con la fórmula: </w:t>
      </w:r>
      <w:r>
        <w:rPr>
          <w:b w:val="1"/>
          <w:bCs w:val="1"/>
        </w:rPr>
        <w:t xml:space="preserve">fortaleza + evidencia observada + mejora concreta</w:t>
      </w:r>
      <w:r>
        <w:rPr/>
        <w:t xml:space="preserve">. Por ejemplo: “Su panel distingue bien la causa económica; para mejorarlo, expliquen con una flecha cómo el aumento del precio del pan se relacionó con el descontento”.</w:t>
      </w:r>
    </w:p>
    <w:p>
      <w:pPr/>
      <w:r>
        <w:rPr>
          <w:b w:val="1"/>
          <w:bCs w:val="1"/>
        </w:rPr>
        <w:t xml:space="preserve">Estudiantes:</w:t>
      </w:r>
      <w:r>
        <w:rPr/>
        <w:t xml:space="preserve"> Presentan, escuchan y formulan una pregunta respetuosa a otro equipo.</w:t>
      </w:r>
    </w:p>
    <w:p>
      <w:pPr/>
      <w:r>
        <w:rPr>
          <w:b w:val="1"/>
          <w:bCs w:val="1"/>
        </w:rPr>
        <w:t xml:space="preserve">Reflexión metacognitiva y ticket de salida (10 minutos)</w:t>
      </w:r>
    </w:p>
    <w:p>
      <w:pPr/>
      <w:r>
        <w:rPr>
          <w:b w:val="1"/>
          <w:bCs w:val="1"/>
        </w:rPr>
        <w:t xml:space="preserve">Docente:</w:t>
      </w:r>
      <w:r>
        <w:rPr/>
        <w:t xml:space="preserve"> Entrega un ticket de salida con estas preguntas exactas:</w:t>
      </w:r>
    </w:p>
    <w:p>
      <w:pPr>
        <w:numPr>
          <w:ilvl w:val="0"/>
          <w:numId w:val="9"/>
        </w:numPr>
      </w:pPr>
      <w:r>
        <w:rPr/>
        <w:t xml:space="preserve">“¿Cuáles fueron las dos causas más importantes de la Revolución francesa? Explica por qué y menciona una evidencia”.</w:t>
      </w:r>
    </w:p>
    <w:p>
      <w:pPr>
        <w:numPr>
          <w:ilvl w:val="0"/>
          <w:numId w:val="9"/>
        </w:numPr>
      </w:pPr>
      <w:r>
        <w:rPr/>
        <w:t xml:space="preserve">“¿Qué consecuencia cambió la forma de entender los derechos o el poder político? ¿Cómo lo sabes?”.</w:t>
      </w:r>
    </w:p>
    <w:p>
      <w:pPr>
        <w:numPr>
          <w:ilvl w:val="0"/>
          <w:numId w:val="9"/>
        </w:numPr>
      </w:pPr>
      <w:r>
        <w:rPr/>
        <w:t xml:space="preserve">“¿Qué aporté a mi equipo y qué habilidad necesito mejorar para analizar fuentes históricas?”.</w:t>
      </w:r>
    </w:p>
    <w:p>
      <w:pPr>
        <w:numPr>
          <w:ilvl w:val="0"/>
          <w:numId w:val="9"/>
        </w:numPr>
      </w:pPr>
      <w:r>
        <w:rPr/>
        <w:t xml:space="preserve">“¿Mi hipótesis inicial cambió? Responde sí o no y explica qué aprendiste”.</w:t>
      </w:r>
    </w:p>
    <w:p>
      <w:pPr/>
      <w:r>
        <w:rPr>
          <w:b w:val="1"/>
          <w:bCs w:val="1"/>
        </w:rPr>
        <w:t xml:space="preserve">Estudiantes:</w:t>
      </w:r>
      <w:r>
        <w:rPr/>
        <w:t xml:space="preserve"> Responden individualmente y entregan el ticket junto con una autoevaluación rápida: “Lo logré”, “Estoy avanzando” o “Necesito apoyo”.</w:t>
      </w:r>
    </w:p>
    <w:p>
      <w:pPr/>
      <w:r>
        <w:rPr>
          <w:b w:val="1"/>
          <w:bCs w:val="1"/>
        </w:rPr>
        <w:t xml:space="preserve">Transferencia y reto final</w:t>
      </w:r>
    </w:p>
    <w:p>
      <w:pPr/>
      <w:r>
        <w:rPr>
          <w:b w:val="1"/>
          <w:bCs w:val="1"/>
        </w:rPr>
        <w:t xml:space="preserve">Docente:</w:t>
      </w:r>
      <w:r>
        <w:rPr/>
        <w:t xml:space="preserve"> Cierra diciendo: “La Revolución francesa muestra que las desigualdades, las crisis y las ideas pueden impulsar cambios sociales, pero también que las revoluciones pueden producir conflictos y violencia. En la vida actual, analizar una norma o una decisión pública requiere preguntar quiénes se benefician, quiénes resultan afectados y qué evidencias tenemos”.</w:t>
      </w:r>
    </w:p>
    <w:p>
      <w:pPr/>
      <w:r>
        <w:rPr>
          <w:b w:val="1"/>
          <w:bCs w:val="1"/>
        </w:rPr>
        <w:t xml:space="preserve">Tarea o reto:</w:t>
      </w:r>
      <w:r>
        <w:rPr/>
        <w:t xml:space="preserve"> Elegir una situación actual relacionada con participación, igualdad o derechos, y elaborar un párrafo de seis líneas que responda: “¿Qué semejanza y qué diferencia encuentro entre esta situación y un problema de la Francia prerrevolucionaria?”. No se debe afirmar que ambas situaciones son iguales; deben justificar la comparación.</w:t>
      </w:r>
    </w:p>
    <w:p/>
    <w:p>
      <w:pPr/>
      <w:r>
        <w:rPr>
          <w:color w:val="2b6cb0"/>
          <w:sz w:val="28"/>
          <w:szCs w:val="28"/>
          <w:b w:val="1"/>
          <w:bCs w:val="1"/>
        </w:rPr>
        <w:t xml:space="preserve">Evaluación</w:t>
      </w:r>
    </w:p>
    <w:p>
      <w:pPr/>
      <w:r>
        <w:rPr/>
        <w:t xml:space="preserve">Tipo de evaluación</w:t>
      </w:r>
    </w:p>
    <w:p>
      <w:pPr>
        <w:numPr>
          <w:ilvl w:val="0"/>
          <w:numId w:val="10"/>
        </w:numPr>
      </w:pPr>
      <w:r>
        <w:rPr>
          <w:b w:val="1"/>
          <w:bCs w:val="1"/>
        </w:rPr>
        <w:t xml:space="preserve">Diagnóstica:</w:t>
      </w:r>
      <w:r>
        <w:rPr/>
        <w:t xml:space="preserve"> Durante el inicio, en la actividad “¿Es justo?” y en la hipótesis inicial. Permite identificar conocimientos sobre desigualdad, poder, representación y causas o consecuencias.</w:t>
      </w:r>
    </w:p>
    <w:p>
      <w:pPr>
        <w:numPr>
          <w:ilvl w:val="0"/>
          <w:numId w:val="10"/>
        </w:numPr>
      </w:pPr>
      <w:r>
        <w:rPr>
          <w:b w:val="1"/>
          <w:bCs w:val="1"/>
        </w:rPr>
        <w:t xml:space="preserve">Formativa:</w:t>
      </w:r>
      <w:r>
        <w:rPr/>
        <w:t xml:space="preserve"> Durante el desarrollo, mediante observación directa, revisión de las plantillas de fuentes, preguntas guía, análisis de las tablas comparativas y retroalimentación durante la elaboración del panel.</w:t>
      </w:r>
    </w:p>
    <w:p>
      <w:pPr>
        <w:numPr>
          <w:ilvl w:val="0"/>
          <w:numId w:val="10"/>
        </w:numPr>
      </w:pPr>
      <w:r>
        <w:rPr>
          <w:b w:val="1"/>
          <w:bCs w:val="1"/>
        </w:rPr>
        <w:t xml:space="preserve">Sumativa:</w:t>
      </w:r>
      <w:r>
        <w:rPr/>
        <w:t xml:space="preserve"> Durante el cierre, mediante el panel histórico, la presentación breve, el ticket de salida y la autoevaluación individual.</w:t>
      </w:r>
    </w:p>
    <w:p>
      <w:pPr/>
      <w:r>
        <w:rPr/>
        <w:t xml:space="preserve">Criterios de evaluación</w:t>
      </w:r>
    </w:p>
    <w:p>
      <w:pPr>
        <w:numPr>
          <w:ilvl w:val="0"/>
          <w:numId w:val="11"/>
        </w:numPr>
      </w:pPr>
      <w:r>
        <w:rPr>
          <w:b w:val="1"/>
          <w:bCs w:val="1"/>
        </w:rPr>
        <w:t xml:space="preserve">Identificación de causas:</w:t>
      </w:r>
      <w:r>
        <w:rPr/>
        <w:t xml:space="preserve"> Reconoce y clasifica correctamente causas sociales, económicas, políticas e ideológicas. Se vincula con el objetivo de identificar causas.</w:t>
      </w:r>
    </w:p>
    <w:p>
      <w:pPr>
        <w:numPr>
          <w:ilvl w:val="0"/>
          <w:numId w:val="11"/>
        </w:numPr>
      </w:pPr>
      <w:r>
        <w:rPr>
          <w:b w:val="1"/>
          <w:bCs w:val="1"/>
        </w:rPr>
        <w:t xml:space="preserve">Análisis histórico:</w:t>
      </w:r>
      <w:r>
        <w:rPr/>
        <w:t xml:space="preserve"> Explica con conectores y evidencias cómo una causa se relaciona con un acontecimiento o una consecuencia. Se vincula con el objetivo de analizar relaciones históricas.</w:t>
      </w:r>
    </w:p>
    <w:p>
      <w:pPr>
        <w:numPr>
          <w:ilvl w:val="0"/>
          <w:numId w:val="11"/>
        </w:numPr>
      </w:pPr>
      <w:r>
        <w:rPr>
          <w:b w:val="1"/>
          <w:bCs w:val="1"/>
        </w:rPr>
        <w:t xml:space="preserve">Comparación de perspectivas:</w:t>
      </w:r>
      <w:r>
        <w:rPr/>
        <w:t xml:space="preserve"> Diferencia los intereses, privilegios, problemas y demandas de al menos dos grupos sociales. Se vincula con el objetivo de comparar perspectivas.</w:t>
      </w:r>
    </w:p>
    <w:p>
      <w:pPr>
        <w:numPr>
          <w:ilvl w:val="0"/>
          <w:numId w:val="11"/>
        </w:numPr>
      </w:pPr>
      <w:r>
        <w:rPr>
          <w:b w:val="1"/>
          <w:bCs w:val="1"/>
        </w:rPr>
        <w:t xml:space="preserve">Producto colaborativo:</w:t>
      </w:r>
      <w:r>
        <w:rPr/>
        <w:t xml:space="preserve"> Elabora un panel claro, ordenado y sustentado con al menos cuatro causas, tres consecuencias y cinco evidencias. Se vincula con el objetivo de crear.</w:t>
      </w:r>
    </w:p>
    <w:p>
      <w:pPr>
        <w:numPr>
          <w:ilvl w:val="0"/>
          <w:numId w:val="11"/>
        </w:numPr>
      </w:pPr>
      <w:r>
        <w:rPr>
          <w:b w:val="1"/>
          <w:bCs w:val="1"/>
        </w:rPr>
        <w:t xml:space="preserve">Argumentación y reflexión:</w:t>
      </w:r>
      <w:r>
        <w:rPr/>
        <w:t xml:space="preserve"> Formula una conclusión razonada sobre la importancia de la Revolución francesa y relaciona el tema con los derechos ciudadanos. Se vincula con el objetivo de argumentar.</w:t>
      </w:r>
    </w:p>
    <w:p>
      <w:pPr/>
      <w:r>
        <w:rPr/>
        <w:t xml:space="preserve">Instrumentos sugeridos</w:t>
      </w:r>
    </w:p>
    <w:p>
      <w:pPr>
        <w:numPr>
          <w:ilvl w:val="0"/>
          <w:numId w:val="12"/>
        </w:numPr>
      </w:pPr>
      <w:r>
        <w:rPr>
          <w:b w:val="1"/>
          <w:bCs w:val="1"/>
        </w:rPr>
        <w:t xml:space="preserve">Lista de cotejo del panel:</w:t>
      </w:r>
      <w:r>
        <w:rPr/>
        <w:t xml:space="preserve"> verifica título, causas clasificadas, secuencia de acontecimientos, consecuencias, evidencias y conclusión.</w:t>
      </w:r>
    </w:p>
    <w:p>
      <w:pPr>
        <w:numPr>
          <w:ilvl w:val="0"/>
          <w:numId w:val="12"/>
        </w:numPr>
      </w:pPr>
      <w:r>
        <w:rPr>
          <w:b w:val="1"/>
          <w:bCs w:val="1"/>
        </w:rPr>
        <w:t xml:space="preserve">Rúbrica breve:</w:t>
      </w:r>
      <w:r>
        <w:rPr/>
        <w:t xml:space="preserve"> valora análisis histórico, uso de evidencias, claridad, comparación de perspectivas y trabajo colaborativo en niveles de logro alto, medio y inicial.</w:t>
      </w:r>
    </w:p>
    <w:p>
      <w:pPr>
        <w:numPr>
          <w:ilvl w:val="0"/>
          <w:numId w:val="12"/>
        </w:numPr>
      </w:pPr>
      <w:r>
        <w:rPr>
          <w:b w:val="1"/>
          <w:bCs w:val="1"/>
        </w:rPr>
        <w:t xml:space="preserve">Observación directa:</w:t>
      </w:r>
      <w:r>
        <w:rPr/>
        <w:t xml:space="preserve"> registra participación, escucha activa, cumplimiento del rol y capacidad para justificar respuestas.</w:t>
      </w:r>
    </w:p>
    <w:p>
      <w:pPr>
        <w:numPr>
          <w:ilvl w:val="0"/>
          <w:numId w:val="12"/>
        </w:numPr>
      </w:pPr>
      <w:r>
        <w:rPr>
          <w:b w:val="1"/>
          <w:bCs w:val="1"/>
        </w:rPr>
        <w:t xml:space="preserve">Coevaluación:</w:t>
      </w:r>
      <w:r>
        <w:rPr/>
        <w:t xml:space="preserve"> comentarios escritos durante la galería crítica.</w:t>
      </w:r>
    </w:p>
    <w:p>
      <w:pPr>
        <w:numPr>
          <w:ilvl w:val="0"/>
          <w:numId w:val="12"/>
        </w:numPr>
      </w:pPr>
      <w:r>
        <w:rPr>
          <w:b w:val="1"/>
          <w:bCs w:val="1"/>
        </w:rPr>
        <w:t xml:space="preserve">Autoevaluación y ticket de salida:</w:t>
      </w:r>
      <w:r>
        <w:rPr/>
        <w:t xml:space="preserve"> comprueban la comprensión individual de causas, consecuencias y aprendizajes logrados.</w:t>
      </w:r>
    </w:p>
    <w:p>
      <w:pPr/>
      <w:r>
        <w:rPr/>
        <w:t xml:space="preserve">Evidencias de aprendizaje</w:t>
      </w:r>
    </w:p>
    <w:p>
      <w:pPr>
        <w:numPr>
          <w:ilvl w:val="0"/>
          <w:numId w:val="13"/>
        </w:numPr>
      </w:pPr>
      <w:r>
        <w:rPr/>
        <w:t xml:space="preserve">Hipótesis inicial sobre el origen de la Revolución francesa.</w:t>
      </w:r>
    </w:p>
    <w:p>
      <w:pPr>
        <w:numPr>
          <w:ilvl w:val="0"/>
          <w:numId w:val="13"/>
        </w:numPr>
      </w:pPr>
      <w:r>
        <w:rPr/>
        <w:t xml:space="preserve">Plantilla de análisis de fuentes y tarjetas de evidencias.</w:t>
      </w:r>
    </w:p>
    <w:p>
      <w:pPr>
        <w:numPr>
          <w:ilvl w:val="0"/>
          <w:numId w:val="13"/>
        </w:numPr>
      </w:pPr>
      <w:r>
        <w:rPr/>
        <w:t xml:space="preserve">Tabla comparativa de grupos sociales.</w:t>
      </w:r>
    </w:p>
    <w:p>
      <w:pPr>
        <w:numPr>
          <w:ilvl w:val="0"/>
          <w:numId w:val="13"/>
        </w:numPr>
      </w:pPr>
      <w:r>
        <w:rPr/>
        <w:t xml:space="preserve">Panel histórico causa–consecuencia con conclusión argumentada.</w:t>
      </w:r>
    </w:p>
    <w:p>
      <w:pPr>
        <w:numPr>
          <w:ilvl w:val="0"/>
          <w:numId w:val="13"/>
        </w:numPr>
      </w:pPr>
      <w:r>
        <w:rPr/>
        <w:t xml:space="preserve">Presentación oral y respuestas a preguntas de los compañeros.</w:t>
      </w:r>
    </w:p>
    <w:p>
      <w:pPr>
        <w:numPr>
          <w:ilvl w:val="0"/>
          <w:numId w:val="13"/>
        </w:numPr>
      </w:pPr>
      <w:r>
        <w:rPr/>
        <w:t xml:space="preserve">Ticket de salida con explicación de causas, consecuencias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C72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075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2EB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04F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D07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991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E96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861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1EB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CF8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729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905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FE7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2026-09-25T21:28:44-05:00</dcterms:created>
  <dcterms:modified xsi:type="dcterms:W3CDTF">2026-09-25T21:28:44-05:00</dcterms:modified>
</cp:coreProperties>
</file>

<file path=docProps/custom.xml><?xml version="1.0" encoding="utf-8"?>
<Properties xmlns="http://schemas.openxmlformats.org/officeDocument/2006/custom-properties" xmlns:vt="http://schemas.openxmlformats.org/officeDocument/2006/docPropsVTypes"/>
</file>