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movimiento: Las Leyes de Newton en acción</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apliquen las Leyes de Newton, pilares fundamentales de la Física que explican cómo y por qué se mueven los objetos. A través del Aprendizaje Basado en Problemas, los estudiantes analizarán situaciones reales y experimentales para descubrir la relación entre fuerza, masa y aceleración. Al explorar estas leyes, podrán entender fenómenos cotidianos, desde empujar una puerta hasta conducir un automóvil, conectando la teoría con su vida diaria y desarrollando habilidades de pensamiento crítico y científico.</w:t>
      </w:r>
    </w:p>
    <w:p>
      <w:pPr/>
      <w:r>
        <w:rPr/>
        <w:t xml:space="preserve">El propósito es que los estudiantes no solo memoricen las leyes, sino que las internalicen mediante la resolución de problemas, el trabajo colaborativo y la experimentación. Así, el aprendizaje se vuelve significativo y duradero, preparándolos para enfrentar desafíos científicos y tecnológicos de manera consciente y responsable.</w:t>
      </w:r>
    </w:p>
    <w:p/>
    <w:p>
      <w:pPr/>
      <w:r>
        <w:rPr>
          <w:color w:val="2b6cb0"/>
          <w:sz w:val="28"/>
          <w:szCs w:val="28"/>
          <w:b w:val="1"/>
          <w:bCs w:val="1"/>
        </w:rPr>
        <w:t xml:space="preserve">Objetivos de Aprendizaje</w:t>
      </w:r>
    </w:p>
    <w:p>
      <w:pPr>
        <w:numPr>
          <w:ilvl w:val="0"/>
          <w:numId w:val="1"/>
        </w:numPr>
      </w:pPr>
      <w:r>
        <w:rPr/>
        <w:t xml:space="preserve">Analizar situaciones cotidianas para identificar la aplicación de las Leyes de Newton.</w:t>
      </w:r>
    </w:p>
    <w:p>
      <w:pPr>
        <w:numPr>
          <w:ilvl w:val="0"/>
          <w:numId w:val="1"/>
        </w:numPr>
      </w:pPr>
      <w:r>
        <w:rPr/>
        <w:t xml:space="preserve">Explicar con sus propias palabras las tres Leyes de Newton y su relación con el movimiento.</w:t>
      </w:r>
    </w:p>
    <w:p>
      <w:pPr>
        <w:numPr>
          <w:ilvl w:val="0"/>
          <w:numId w:val="1"/>
        </w:numPr>
      </w:pPr>
      <w:r>
        <w:rPr/>
        <w:t xml:space="preserve">Resolver problemas prácticos utilizando los conceptos de fuerza, masa y aceleración.</w:t>
      </w:r>
    </w:p>
    <w:p>
      <w:pPr>
        <w:numPr>
          <w:ilvl w:val="0"/>
          <w:numId w:val="1"/>
        </w:numPr>
      </w:pPr>
      <w:r>
        <w:rPr/>
        <w:t xml:space="preserve">Argumentar y justificar soluciones basadas en experimentos y observaciones.</w:t>
      </w:r>
    </w:p>
    <w:p>
      <w:pPr>
        <w:numPr>
          <w:ilvl w:val="0"/>
          <w:numId w:val="1"/>
        </w:numPr>
      </w:pPr>
      <w:r>
        <w:rPr/>
        <w:t xml:space="preserve">Colaborar en equipo para investigar y presentar conclusiones sobre las Leyes de Newton.</w:t>
      </w:r>
    </w:p>
    <w:p/>
    <w:p>
      <w:pPr/>
      <w:r>
        <w:rPr>
          <w:color w:val="2b6cb0"/>
          <w:sz w:val="28"/>
          <w:szCs w:val="28"/>
          <w:b w:val="1"/>
          <w:bCs w:val="1"/>
        </w:rPr>
        <w:t xml:space="preserve">Recursos Necesarios</w:t>
      </w:r>
    </w:p>
    <w:p>
      <w:pPr>
        <w:numPr>
          <w:ilvl w:val="0"/>
          <w:numId w:val="2"/>
        </w:numPr>
      </w:pPr>
      <w:r>
        <w:rPr/>
        <w:t xml:space="preserve">Pelotas de distintos tamaños y masas (al menos 3)</w:t>
      </w:r>
    </w:p>
    <w:p>
      <w:pPr>
        <w:numPr>
          <w:ilvl w:val="0"/>
          <w:numId w:val="2"/>
        </w:numPr>
      </w:pPr>
      <w:r>
        <w:rPr/>
        <w:t xml:space="preserve">Carritos de juguete o pequeños carros con ruedas (3 unidades)</w:t>
      </w:r>
    </w:p>
    <w:p>
      <w:pPr>
        <w:numPr>
          <w:ilvl w:val="0"/>
          <w:numId w:val="2"/>
        </w:numPr>
      </w:pPr>
      <w:r>
        <w:rPr/>
        <w:t xml:space="preserve">Tablas inclinadas o rampas ajustables</w:t>
      </w:r>
    </w:p>
    <w:p>
      <w:pPr>
        <w:numPr>
          <w:ilvl w:val="0"/>
          <w:numId w:val="2"/>
        </w:numPr>
      </w:pPr>
      <w:r>
        <w:rPr/>
        <w:t xml:space="preserve">Pesas pequeñas (100g, 200g, 500g)</w:t>
      </w:r>
    </w:p>
    <w:p>
      <w:pPr>
        <w:numPr>
          <w:ilvl w:val="0"/>
          <w:numId w:val="2"/>
        </w:numPr>
      </w:pPr>
      <w:r>
        <w:rPr/>
        <w:t xml:space="preserve">Cinta métrica o regla larga (1 por grupo)</w:t>
      </w:r>
    </w:p>
    <w:p>
      <w:pPr>
        <w:numPr>
          <w:ilvl w:val="0"/>
          <w:numId w:val="2"/>
        </w:numPr>
      </w:pPr>
      <w:r>
        <w:rPr/>
        <w:t xml:space="preserve">Cronómetros (1 por grupo)</w:t>
      </w:r>
    </w:p>
    <w:p>
      <w:pPr>
        <w:numPr>
          <w:ilvl w:val="0"/>
          <w:numId w:val="2"/>
        </w:numPr>
      </w:pPr>
      <w:r>
        <w:rPr/>
        <w:t xml:space="preserve">Hojas de trabajo impresas con problemas y tablas para registrar datos</w:t>
      </w:r>
    </w:p>
    <w:p>
      <w:pPr>
        <w:numPr>
          <w:ilvl w:val="0"/>
          <w:numId w:val="2"/>
        </w:numPr>
      </w:pPr>
      <w:r>
        <w:rPr/>
        <w:t xml:space="preserve">Pizarrón y marcadores</w:t>
      </w:r>
    </w:p>
    <w:p>
      <w:pPr>
        <w:numPr>
          <w:ilvl w:val="0"/>
          <w:numId w:val="2"/>
        </w:numPr>
      </w:pPr>
      <w:r>
        <w:rPr/>
        <w:t xml:space="preserve">Proyector para mostrar videos cortos (opcional)</w:t>
      </w:r>
    </w:p>
    <w:p>
      <w:pPr>
        <w:numPr>
          <w:ilvl w:val="0"/>
          <w:numId w:val="2"/>
        </w:numPr>
      </w:pPr>
      <w:r>
        <w:rPr/>
        <w:t xml:space="preserve">Dispositivos móviles o tabletas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 básico sobre movimiento y fuerzas (concepto de empujar y jalar).</w:t>
      </w:r>
    </w:p>
    <w:p>
      <w:pPr>
        <w:numPr>
          <w:ilvl w:val="0"/>
          <w:numId w:val="3"/>
        </w:numPr>
      </w:pPr>
      <w:r>
        <w:rPr/>
        <w:t xml:space="preserve">Habilidad para trabajar en equipo y comunicarse efectivamente.</w:t>
      </w:r>
    </w:p>
    <w:p>
      <w:pPr>
        <w:numPr>
          <w:ilvl w:val="0"/>
          <w:numId w:val="3"/>
        </w:numPr>
      </w:pPr>
      <w:r>
        <w:rPr/>
        <w:t xml:space="preserve">Experiencia previa en la medición de tiempo y distancia.</w:t>
      </w:r>
    </w:p>
    <w:p>
      <w:pPr>
        <w:numPr>
          <w:ilvl w:val="0"/>
          <w:numId w:val="3"/>
        </w:numPr>
      </w:pPr>
      <w:r>
        <w:rPr/>
        <w:t xml:space="preserve">Comprensión básica de unidades de medida (metros, segundos, gramos).</w:t>
      </w:r>
    </w:p>
    <w:p/>
    <w:p>
      <w:pPr/>
      <w:r>
        <w:rPr>
          <w:color w:val="2b6cb0"/>
          <w:sz w:val="28"/>
          <w:szCs w:val="28"/>
          <w:b w:val="1"/>
          <w:bCs w:val="1"/>
        </w:rPr>
        <w:t xml:space="preserve">Actividades</w:t>
      </w:r>
    </w:p>
    <w:p>
      <w:pPr/>
      <w:r>
        <w:rPr/>
        <w:t xml:space="preserve">Sesión 1: Introducción y exploración de las leyes de NewtonFase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los conocimientos previos y despertar interés por descubrir cómo funcionan las fuerzas y el movimiento en la vida diaria.</w:t>
      </w:r>
    </w:p>
    <w:p>
      <w:pPr/>
      <w:r>
        <w:rPr>
          <w:b w:val="1"/>
          <w:bCs w:val="1"/>
        </w:rPr>
        <w:t xml:space="preserve">Activación de conocimientos previos:</w:t>
      </w:r>
    </w:p>
    <w:p>
      <w:pPr>
        <w:numPr>
          <w:ilvl w:val="0"/>
          <w:numId w:val="4"/>
        </w:numPr>
      </w:pPr>
      <w:r>
        <w:rPr>
          <w:b w:val="1"/>
          <w:bCs w:val="1"/>
        </w:rPr>
        <w:t xml:space="preserve">Docente:</w:t>
      </w:r>
      <w:r>
        <w:rPr/>
        <w:t xml:space="preserve"> Pregunta directa a los estudiantes: “Si empujas una puerta, ¿qué pasa? ¿Y si empujas una puerta muy pesada? ¿Por qué crees que sucede eso?”</w:t>
      </w:r>
    </w:p>
    <w:p>
      <w:pPr>
        <w:numPr>
          <w:ilvl w:val="0"/>
          <w:numId w:val="4"/>
        </w:numPr>
      </w:pPr>
      <w:r>
        <w:rPr>
          <w:b w:val="1"/>
          <w:bCs w:val="1"/>
        </w:rPr>
        <w:t xml:space="preserve">Estudiantes:</w:t>
      </w:r>
      <w:r>
        <w:rPr/>
        <w:t xml:space="preserve"> Responden y comentan sus ideas sobre fuerzas y movimiento.</w:t>
      </w:r>
    </w:p>
    <w:p>
      <w:pPr/>
      <w:r>
        <w:rPr>
          <w:b w:val="1"/>
          <w:bCs w:val="1"/>
        </w:rPr>
        <w:t xml:space="preserve">Motivación y enganche:</w:t>
      </w:r>
    </w:p>
    <w:p>
      <w:pPr>
        <w:numPr>
          <w:ilvl w:val="0"/>
          <w:numId w:val="5"/>
        </w:numPr>
      </w:pPr>
      <w:r>
        <w:rPr>
          <w:b w:val="1"/>
          <w:bCs w:val="1"/>
        </w:rPr>
        <w:t xml:space="preserve">Docente:</w:t>
      </w:r>
      <w:r>
        <w:rPr/>
        <w:t xml:space="preserve"> Muestra un video corto (2 minutos) donde se ve una carrera de autos y un cohete despegando, preguntando: “¿Por qué se mueven así? ¿Qué fuerzas están involucradas?”</w:t>
      </w:r>
    </w:p>
    <w:p>
      <w:pPr>
        <w:numPr>
          <w:ilvl w:val="0"/>
          <w:numId w:val="5"/>
        </w:numPr>
      </w:pPr>
      <w:r>
        <w:rPr>
          <w:b w:val="1"/>
          <w:bCs w:val="1"/>
        </w:rPr>
        <w:t xml:space="preserve">Estudiantes:</w:t>
      </w:r>
      <w:r>
        <w:rPr/>
        <w:t xml:space="preserve"> Observan el video y expresan sus primeras ideas.</w:t>
      </w:r>
    </w:p>
    <w:p>
      <w:pPr/>
      <w:r>
        <w:rPr>
          <w:b w:val="1"/>
          <w:bCs w:val="1"/>
        </w:rPr>
        <w:t xml:space="preserve">Contextualización:</w:t>
      </w:r>
    </w:p>
    <w:p>
      <w:pPr>
        <w:numPr>
          <w:ilvl w:val="0"/>
          <w:numId w:val="6"/>
        </w:numPr>
      </w:pPr>
      <w:r>
        <w:rPr>
          <w:b w:val="1"/>
          <w:bCs w:val="1"/>
        </w:rPr>
        <w:t xml:space="preserve">Docente:</w:t>
      </w:r>
      <w:r>
        <w:rPr/>
        <w:t xml:space="preserve"> Explica que en esta clase descubrirán las reglas que explican cómo y por qué se mueven los objetos, desde una pelota hasta un cohete, y que esas reglas se llaman Leyes de Newton.</w:t>
      </w:r>
    </w:p>
    <w:p>
      <w:pPr>
        <w:numPr>
          <w:ilvl w:val="0"/>
          <w:numId w:val="6"/>
        </w:numPr>
      </w:pPr>
      <w:r>
        <w:rPr>
          <w:b w:val="1"/>
          <w:bCs w:val="1"/>
        </w:rPr>
        <w:t xml:space="preserve">Estudiantes:</w:t>
      </w:r>
      <w:r>
        <w:rPr/>
        <w:t xml:space="preserve"> Escuchan y relacionan con sus experiencias diarias.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En lugar de una explicación directa, se propone un problema real para resolver: “¿Cómo afecta la fuerza que aplicamos a un carrito al movimiento que este tendrá?”</w:t>
      </w:r>
    </w:p>
    <w:p>
      <w:pPr/>
      <w:r>
        <w:rPr>
          <w:b w:val="1"/>
          <w:bCs w:val="1"/>
        </w:rPr>
        <w:t xml:space="preserve">Actividad 1: Explorando la Primera Ley de Newton (Ley de la Inercia)</w:t>
      </w:r>
    </w:p>
    <w:p>
      <w:pPr>
        <w:numPr>
          <w:ilvl w:val="0"/>
          <w:numId w:val="7"/>
        </w:numPr>
      </w:pPr>
      <w:r>
        <w:rPr>
          <w:b w:val="1"/>
          <w:bCs w:val="1"/>
        </w:rPr>
        <w:t xml:space="preserve">Objetivo:</w:t>
      </w:r>
      <w:r>
        <w:rPr/>
        <w:t xml:space="preserve"> Analizar la relación entre la ausencia/presencia de fuerzas y el movimiento o reposo de un objeto.</w:t>
      </w:r>
    </w:p>
    <w:p>
      <w:pPr>
        <w:numPr>
          <w:ilvl w:val="0"/>
          <w:numId w:val="7"/>
        </w:numPr>
      </w:pPr>
      <w:r>
        <w:rPr>
          <w:b w:val="1"/>
          <w:bCs w:val="1"/>
        </w:rPr>
        <w:t xml:space="preserve">Instrucciones:</w:t>
      </w:r>
    </w:p>
    <w:p>
      <w:pPr>
        <w:numPr>
          <w:ilvl w:val="1"/>
          <w:numId w:val="7"/>
        </w:numPr>
      </w:pPr>
      <w:r>
        <w:rPr/>
        <w:t xml:space="preserve">En grupos de 3-4, los estudiantes colocan un carrito sobre una superficie lisa y lo dejan sin empujar, luego lo empujan suavemente y observan qué sucede.</w:t>
      </w:r>
    </w:p>
    <w:p>
      <w:pPr>
        <w:numPr>
          <w:ilvl w:val="1"/>
          <w:numId w:val="7"/>
        </w:numPr>
      </w:pPr>
      <w:r>
        <w:rPr/>
        <w:t xml:space="preserve">Registran sus observaciones en una hoja, respondiendo: ¿Qué pasa cuando no aplican fuerza? ¿Qué pasa cuando aplican una fuerza pequeña? ¿Qué creen que pasaría si no hubiera nada que detuviera el carrito?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con observaciones y respuestas.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 hace preguntas como “¿Por qué creen que el carrito se detuvo?”, “¿Qué fuerzas podrían estar actuando?” y guía la reflexión hacia la idea de la inercia.</w:t>
      </w:r>
    </w:p>
    <w:p>
      <w:pPr/>
      <w:r>
        <w:rPr>
          <w:b w:val="1"/>
          <w:bCs w:val="1"/>
        </w:rPr>
        <w:t xml:space="preserve">Actividad 2: Ley de la Fuerza y Aceleración (Segunda Ley de Newton)</w:t>
      </w:r>
    </w:p>
    <w:p>
      <w:pPr>
        <w:numPr>
          <w:ilvl w:val="0"/>
          <w:numId w:val="8"/>
        </w:numPr>
      </w:pPr>
      <w:r>
        <w:rPr>
          <w:b w:val="1"/>
          <w:bCs w:val="1"/>
        </w:rPr>
        <w:t xml:space="preserve">Objetivo:</w:t>
      </w:r>
      <w:r>
        <w:rPr/>
        <w:t xml:space="preserve"> Resolver problemas prácticos para entender cómo la fuerza aplicada y la masa afectan la aceleración.</w:t>
      </w:r>
    </w:p>
    <w:p>
      <w:pPr>
        <w:numPr>
          <w:ilvl w:val="0"/>
          <w:numId w:val="8"/>
        </w:numPr>
      </w:pPr>
      <w:r>
        <w:rPr>
          <w:b w:val="1"/>
          <w:bCs w:val="1"/>
        </w:rPr>
        <w:t xml:space="preserve">Instrucciones:</w:t>
      </w:r>
    </w:p>
    <w:p>
      <w:pPr>
        <w:numPr>
          <w:ilvl w:val="1"/>
          <w:numId w:val="8"/>
        </w:numPr>
      </w:pPr>
      <w:r>
        <w:rPr/>
        <w:t xml:space="preserve">Los grupos usan los carritos y pesas para variar la masa (colocando pesas sobre ellos) y empujan con diferentes fuerzas (fuerza medida cualitativamente por empujes suaves y fuertes).</w:t>
      </w:r>
    </w:p>
    <w:p>
      <w:pPr>
        <w:numPr>
          <w:ilvl w:val="1"/>
          <w:numId w:val="8"/>
        </w:numPr>
      </w:pPr>
      <w:r>
        <w:rPr/>
        <w:t xml:space="preserve">Miden el tiempo que tarda el carrito en recorrer una distancia fija (medida con la cinta métrica) y calculan la aceleración aproximada.</w:t>
      </w:r>
    </w:p>
    <w:p>
      <w:pPr>
        <w:numPr>
          <w:ilvl w:val="1"/>
          <w:numId w:val="8"/>
        </w:numPr>
      </w:pPr>
      <w:r>
        <w:rPr/>
        <w:t xml:space="preserve">Registran datos en tablas para comparar cómo cambia el tiempo y aceleración con diferentes masas y fuerzas.</w:t>
      </w:r>
    </w:p>
    <w:p>
      <w:pPr>
        <w:numPr>
          <w:ilvl w:val="1"/>
          <w:numId w:val="8"/>
        </w:numPr>
      </w:pPr>
      <w:r>
        <w:rPr/>
        <w:t xml:space="preserve">Responden: ¿Cómo cambió el movimiento cuando añadieron peso? ¿Cómo afecta la fuerza que aplican?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Tabla de datos y conclusiones escritas.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materiales, supervisa mediciones, pregunta “¿Qué sucedió cuando añadieron más peso?” y “¿Cómo relacionan la fuerza con la aceleración?” para guiar la conexión con la segunda ley.</w:t>
      </w:r>
    </w:p>
    <w:p>
      <w:pPr/>
      <w:r>
        <w:rPr>
          <w:b w:val="1"/>
          <w:bCs w:val="1"/>
        </w:rPr>
        <w:t xml:space="preserve">Actividad 3: Discusión guiada sobre la Tercera Ley de Newton</w:t>
      </w:r>
    </w:p>
    <w:p>
      <w:pPr>
        <w:numPr>
          <w:ilvl w:val="0"/>
          <w:numId w:val="9"/>
        </w:numPr>
      </w:pPr>
      <w:r>
        <w:rPr>
          <w:b w:val="1"/>
          <w:bCs w:val="1"/>
        </w:rPr>
        <w:t xml:space="preserve">Objetivo:</w:t>
      </w:r>
      <w:r>
        <w:rPr/>
        <w:t xml:space="preserve"> Argumentar y explicar el principio de acción y reacción en situaciones cotidianas.</w:t>
      </w:r>
    </w:p>
    <w:p>
      <w:pPr>
        <w:numPr>
          <w:ilvl w:val="0"/>
          <w:numId w:val="9"/>
        </w:numPr>
      </w:pPr>
      <w:r>
        <w:rPr>
          <w:b w:val="1"/>
          <w:bCs w:val="1"/>
        </w:rPr>
        <w:t xml:space="preserve">Instrucciones:</w:t>
      </w:r>
    </w:p>
    <w:p>
      <w:pPr>
        <w:numPr>
          <w:ilvl w:val="1"/>
          <w:numId w:val="9"/>
        </w:numPr>
      </w:pPr>
      <w:r>
        <w:rPr/>
        <w:t xml:space="preserve">El docente presenta ejemplos concretos: empujar una pared, saltar de un bote, usar globos de aire.</w:t>
      </w:r>
    </w:p>
    <w:p>
      <w:pPr>
        <w:numPr>
          <w:ilvl w:val="1"/>
          <w:numId w:val="9"/>
        </w:numPr>
      </w:pPr>
      <w:r>
        <w:rPr/>
        <w:t xml:space="preserve">Se plantean preguntas: “¿Qué siente una persona cuando empuja una pared? ¿Por qué el bote se mueve al saltar?”</w:t>
      </w:r>
    </w:p>
    <w:p>
      <w:pPr>
        <w:numPr>
          <w:ilvl w:val="1"/>
          <w:numId w:val="9"/>
        </w:numPr>
      </w:pPr>
      <w:r>
        <w:rPr/>
        <w:t xml:space="preserve">En grupos, discuten y escriben una explicación sencilla de la tercera ley.</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Explicación escrita y exposición breve.</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Modera la discusión, invita a participar, corrige ideas erróneas y conecta con ejemplos reales.</w:t>
      </w:r>
    </w:p>
    <w:p>
      <w:pPr/>
      <w:r>
        <w:rPr>
          <w:b w:val="1"/>
          <w:bCs w:val="1"/>
        </w:rPr>
        <w:t xml:space="preserve">Diferenciación</w:t>
      </w:r>
    </w:p>
    <w:p>
      <w:pPr>
        <w:numPr>
          <w:ilvl w:val="0"/>
          <w:numId w:val="10"/>
        </w:numPr>
      </w:pPr>
      <w:r>
        <w:rPr>
          <w:b w:val="1"/>
          <w:bCs w:val="1"/>
        </w:rPr>
        <w:t xml:space="preserve">Para estudiantes que terminan antes:</w:t>
      </w:r>
      <w:r>
        <w:rPr/>
        <w:t xml:space="preserve"> Proponer desafíos adicionales como calcular la fuerza necesaria para mover un objeto de masa mayor usando datos reales o investigar aplicaciones tecnológicas de las leyes.</w:t>
      </w:r>
    </w:p>
    <w:p>
      <w:pPr>
        <w:numPr>
          <w:ilvl w:val="0"/>
          <w:numId w:val="10"/>
        </w:numPr>
      </w:pPr>
      <w:r>
        <w:rPr>
          <w:b w:val="1"/>
          <w:bCs w:val="1"/>
        </w:rPr>
        <w:t xml:space="preserve">Para estudiantes que necesitan más apoyo:</w:t>
      </w:r>
      <w:r>
        <w:rPr/>
        <w:t xml:space="preserve"> Trabajar con el docente en grupos más pequeños para realizar las mediciones con guía más detallada y usar ejemplos visuales y materiales concretos para reforzar conceptos.</w:t>
      </w:r>
    </w:p>
    <w:p>
      <w:pPr/>
      <w:r>
        <w:rPr>
          <w:b w:val="1"/>
          <w:bCs w:val="1"/>
        </w:rPr>
        <w:t xml:space="preserve">Transiciones</w:t>
      </w:r>
    </w:p>
    <w:p>
      <w:pPr/>
      <w:r>
        <w:rPr/>
        <w:t xml:space="preserve">Después de cada actividad, el docente realiza una breve plenaria de 3-5 minutos para compartir hallazgos y preparar el contexto para la siguiente actividad, asegurando que los estudiantes enlacen sus experiencias con los conceptos clave.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Propone un organizador gráfico en el pizarrón donde los estudiantes colocan las ideas principales de cada ley con ejemplos prácticos.</w:t>
      </w:r>
    </w:p>
    <w:p>
      <w:pPr>
        <w:numPr>
          <w:ilvl w:val="0"/>
          <w:numId w:val="11"/>
        </w:numPr>
      </w:pPr>
      <w:r>
        <w:rPr>
          <w:b w:val="1"/>
          <w:bCs w:val="1"/>
        </w:rPr>
        <w:t xml:space="preserve">Estudiantes:</w:t>
      </w:r>
      <w:r>
        <w:rPr/>
        <w:t xml:space="preserve"> Participan activamente completando el organizador y comentando.</w:t>
      </w:r>
    </w:p>
    <w:p>
      <w:pPr/>
      <w:r>
        <w:rPr>
          <w:b w:val="1"/>
          <w:bCs w:val="1"/>
        </w:rPr>
        <w:t xml:space="preserve">Reflexión metacognitiva:</w:t>
      </w:r>
    </w:p>
    <w:p>
      <w:pPr>
        <w:numPr>
          <w:ilvl w:val="0"/>
          <w:numId w:val="12"/>
        </w:numPr>
      </w:pPr>
      <w:r>
        <w:rPr/>
        <w:t xml:space="preserve">¿Cuál ley de Newton les parece más fácil de entender y por qué?</w:t>
      </w:r>
    </w:p>
    <w:p>
      <w:pPr>
        <w:numPr>
          <w:ilvl w:val="0"/>
          <w:numId w:val="12"/>
        </w:numPr>
      </w:pPr>
      <w:r>
        <w:rPr/>
        <w:t xml:space="preserve">¿Cómo creen que estas leyes afectan su vida diaria?</w:t>
      </w:r>
    </w:p>
    <w:p>
      <w:pPr>
        <w:numPr>
          <w:ilvl w:val="0"/>
          <w:numId w:val="12"/>
        </w:numPr>
      </w:pPr>
      <w:r>
        <w:rPr/>
        <w:t xml:space="preserve">¿Qué les gustaría aprender o experimentar en la próxima sesión sobre este tema?</w:t>
      </w:r>
    </w:p>
    <w:p>
      <w:pPr/>
      <w:r>
        <w:rPr>
          <w:b w:val="1"/>
          <w:bCs w:val="1"/>
        </w:rPr>
        <w:t xml:space="preserve">Retroalimentación:</w:t>
      </w:r>
    </w:p>
    <w:p>
      <w:pPr/>
      <w:r>
        <w:rPr/>
        <w:t xml:space="preserve">El docente escucha las respuestas, corrige conceptos erróneos con ejemplos y felicita los avances, resaltando la importancia de la curiosidad y el trabajo en equipo.</w:t>
      </w:r>
    </w:p>
    <w:p>
      <w:pPr/>
      <w:r>
        <w:rPr>
          <w:b w:val="1"/>
          <w:bCs w:val="1"/>
        </w:rPr>
        <w:t xml:space="preserve">Transferencia:</w:t>
      </w:r>
    </w:p>
    <w:p>
      <w:pPr/>
      <w:r>
        <w:rPr/>
        <w:t xml:space="preserve">Se anticipa que en la siguiente sesión se profundizará en el análisis de problemas más complejos y experimentos con rampas para calcular fuerzas y aceleraciones.</w:t>
      </w:r>
    </w:p>
    <w:p>
      <w:pPr/>
      <w:r>
        <w:rPr>
          <w:b w:val="1"/>
          <w:bCs w:val="1"/>
        </w:rPr>
        <w:t xml:space="preserve">Tarea o reto:</w:t>
      </w:r>
    </w:p>
    <w:p>
      <w:pPr/>
      <w:r>
        <w:rPr/>
        <w:t xml:space="preserve">Observar en casa o en la calle algún movimiento que pueda explicarse con las Leyes de Newton y describirlo brevemente para compartir en la siguiente clase.</w:t>
      </w:r>
    </w:p>
    <w:p>
      <w:pPr/>
      <w:r>
        <w:rPr/>
        <w:t xml:space="preserve">Sesión 2: Aplicando y resolviendo problemas con las Leyes de NewtonFase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aplicar las Leyes de Newton en la resolución de problemas y experimentos más complejos.</w:t>
      </w:r>
    </w:p>
    <w:p>
      <w:pPr/>
      <w:r>
        <w:rPr>
          <w:b w:val="1"/>
          <w:bCs w:val="1"/>
        </w:rPr>
        <w:t xml:space="preserve">Activación de conocimientos previos:</w:t>
      </w:r>
    </w:p>
    <w:p>
      <w:pPr>
        <w:numPr>
          <w:ilvl w:val="0"/>
          <w:numId w:val="13"/>
        </w:numPr>
      </w:pPr>
      <w:r>
        <w:rPr>
          <w:b w:val="1"/>
          <w:bCs w:val="1"/>
        </w:rPr>
        <w:t xml:space="preserve">Docente:</w:t>
      </w:r>
      <w:r>
        <w:rPr/>
        <w:t xml:space="preserve"> Solicita que cada estudiante comparta la observación que hicieron en casa o en la calle relacionada con las Leyes de Newton.</w:t>
      </w:r>
    </w:p>
    <w:p>
      <w:pPr>
        <w:numPr>
          <w:ilvl w:val="0"/>
          <w:numId w:val="13"/>
        </w:numPr>
      </w:pPr>
      <w:r>
        <w:rPr>
          <w:b w:val="1"/>
          <w:bCs w:val="1"/>
        </w:rPr>
        <w:t xml:space="preserve">Estudiantes:</w:t>
      </w:r>
      <w:r>
        <w:rPr/>
        <w:t xml:space="preserve"> Exponen sus observaciones y dialogan brevemente para conectar con la sesión anterior.</w:t>
      </w:r>
    </w:p>
    <w:p>
      <w:pPr/>
      <w:r>
        <w:rPr>
          <w:b w:val="1"/>
          <w:bCs w:val="1"/>
        </w:rPr>
        <w:t xml:space="preserve">Motivación y enganche:</w:t>
      </w:r>
    </w:p>
    <w:p>
      <w:pPr>
        <w:numPr>
          <w:ilvl w:val="0"/>
          <w:numId w:val="14"/>
        </w:numPr>
      </w:pPr>
      <w:r>
        <w:rPr>
          <w:b w:val="1"/>
          <w:bCs w:val="1"/>
        </w:rPr>
        <w:t xml:space="preserve">Docente:</w:t>
      </w:r>
      <w:r>
        <w:rPr/>
        <w:t xml:space="preserve"> Presenta un reto: “¿Cómo hacer que un carrito suba una rampa más rápido? ¿Qué variables podemos cambiar?”</w:t>
      </w:r>
    </w:p>
    <w:p>
      <w:pPr>
        <w:numPr>
          <w:ilvl w:val="0"/>
          <w:numId w:val="14"/>
        </w:numPr>
      </w:pPr>
      <w:r>
        <w:rPr>
          <w:b w:val="1"/>
          <w:bCs w:val="1"/>
        </w:rPr>
        <w:t xml:space="preserve">Estudiantes:</w:t>
      </w:r>
      <w:r>
        <w:rPr/>
        <w:t xml:space="preserve"> Se interesan y comienzan a pensar en posibles soluciones.</w:t>
      </w:r>
    </w:p>
    <w:p>
      <w:pPr/>
      <w:r>
        <w:rPr>
          <w:b w:val="1"/>
          <w:bCs w:val="1"/>
        </w:rPr>
        <w:t xml:space="preserve">Contextualización:</w:t>
      </w:r>
    </w:p>
    <w:p>
      <w:pPr>
        <w:numPr>
          <w:ilvl w:val="0"/>
          <w:numId w:val="15"/>
        </w:numPr>
      </w:pPr>
      <w:r>
        <w:rPr>
          <w:b w:val="1"/>
          <w:bCs w:val="1"/>
        </w:rPr>
        <w:t xml:space="preserve">Docente:</w:t>
      </w:r>
      <w:r>
        <w:rPr/>
        <w:t xml:space="preserve"> Explica que hoy se enfocarán en experimentar con rampas para comprender mejor la relación entre fuerza, masa y aceleración, aplicando las leyes aprendidas.</w:t>
      </w:r>
    </w:p>
    <w:p>
      <w:pPr>
        <w:numPr>
          <w:ilvl w:val="0"/>
          <w:numId w:val="15"/>
        </w:numPr>
      </w:pPr>
      <w:r>
        <w:rPr>
          <w:b w:val="1"/>
          <w:bCs w:val="1"/>
        </w:rPr>
        <w:t xml:space="preserve">Estudiantes:</w:t>
      </w:r>
      <w:r>
        <w:rPr/>
        <w:t xml:space="preserve"> Escuchan y se preparan para la actividad práctica.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problema: “Queremos que un carrito baje una rampa de diferentes inclinaciones y medir cómo varía su velocidad y aceleración. ¿Qué factores influyen? ¿Cómo calcularlos?”</w:t>
      </w:r>
    </w:p>
    <w:p>
      <w:pPr/>
      <w:r>
        <w:rPr>
          <w:b w:val="1"/>
          <w:bCs w:val="1"/>
        </w:rPr>
        <w:t xml:space="preserve">Actividad 1: Experimento con rampas y carritos</w:t>
      </w:r>
    </w:p>
    <w:p>
      <w:pPr>
        <w:numPr>
          <w:ilvl w:val="0"/>
          <w:numId w:val="16"/>
        </w:numPr>
      </w:pPr>
      <w:r>
        <w:rPr>
          <w:b w:val="1"/>
          <w:bCs w:val="1"/>
        </w:rPr>
        <w:t xml:space="preserve">Objetivo:</w:t>
      </w:r>
      <w:r>
        <w:rPr/>
        <w:t xml:space="preserve"> Medir y analizar cómo la inclinación afecta la aceleración del carrito, aplicando la Segunda Ley de Newton.</w:t>
      </w:r>
    </w:p>
    <w:p>
      <w:pPr>
        <w:numPr>
          <w:ilvl w:val="0"/>
          <w:numId w:val="16"/>
        </w:numPr>
      </w:pPr>
      <w:r>
        <w:rPr>
          <w:b w:val="1"/>
          <w:bCs w:val="1"/>
        </w:rPr>
        <w:t xml:space="preserve">Instrucciones:</w:t>
      </w:r>
    </w:p>
    <w:p>
      <w:pPr>
        <w:numPr>
          <w:ilvl w:val="1"/>
          <w:numId w:val="16"/>
        </w:numPr>
      </w:pPr>
      <w:r>
        <w:rPr/>
        <w:t xml:space="preserve">En grupos, colocan la rampa en diferentes inclinaciones (baja, media, alta).</w:t>
      </w:r>
    </w:p>
    <w:p>
      <w:pPr>
        <w:numPr>
          <w:ilvl w:val="1"/>
          <w:numId w:val="16"/>
        </w:numPr>
      </w:pPr>
      <w:r>
        <w:rPr/>
        <w:t xml:space="preserve">Dejan caer el carrito desde la parte superior y miden el tiempo que tarda en llegar al final con el cronómetro.</w:t>
      </w:r>
    </w:p>
    <w:p>
      <w:pPr>
        <w:numPr>
          <w:ilvl w:val="1"/>
          <w:numId w:val="16"/>
        </w:numPr>
      </w:pPr>
      <w:r>
        <w:rPr/>
        <w:t xml:space="preserve">Registran la distancia y el tiempo para cada inclinación, calculan la aceleración aproximada.</w:t>
      </w:r>
    </w:p>
    <w:p>
      <w:pPr>
        <w:numPr>
          <w:ilvl w:val="1"/>
          <w:numId w:val="16"/>
        </w:numPr>
      </w:pPr>
      <w:r>
        <w:rPr/>
        <w:t xml:space="preserve">Discuten cómo cambia la aceleración con la inclinación y qué fuerzas están actuando.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Tabla de datos, cálculos de aceleración y conclusiones escritas.</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del docente:</w:t>
      </w:r>
      <w:r>
        <w:rPr/>
        <w:t xml:space="preserve"> Supervisa el correcto uso de materiales, formula preguntas como “¿Por qué baja más rápido en inclinación alta?”, “¿Qué fuerza impulsa el carrito?” y ayuda a calcular aceleraciones.</w:t>
      </w:r>
    </w:p>
    <w:p>
      <w:pPr/>
      <w:r>
        <w:rPr>
          <w:b w:val="1"/>
          <w:bCs w:val="1"/>
        </w:rPr>
        <w:t xml:space="preserve">Actividad 2: Resolución de problemas prácticos</w:t>
      </w:r>
    </w:p>
    <w:p>
      <w:pPr>
        <w:numPr>
          <w:ilvl w:val="0"/>
          <w:numId w:val="17"/>
        </w:numPr>
      </w:pPr>
      <w:r>
        <w:rPr>
          <w:b w:val="1"/>
          <w:bCs w:val="1"/>
        </w:rPr>
        <w:t xml:space="preserve">Objetivo:</w:t>
      </w:r>
      <w:r>
        <w:rPr/>
        <w:t xml:space="preserve"> Aplicar las Leyes de Newton para resolver problemas numéricos y conceptuales.</w:t>
      </w:r>
    </w:p>
    <w:p>
      <w:pPr>
        <w:numPr>
          <w:ilvl w:val="0"/>
          <w:numId w:val="17"/>
        </w:numPr>
      </w:pPr>
      <w:r>
        <w:rPr>
          <w:b w:val="1"/>
          <w:bCs w:val="1"/>
        </w:rPr>
        <w:t xml:space="preserve">Instrucciones:</w:t>
      </w:r>
    </w:p>
    <w:p>
      <w:pPr>
        <w:numPr>
          <w:ilvl w:val="1"/>
          <w:numId w:val="17"/>
        </w:numPr>
      </w:pPr>
      <w:r>
        <w:rPr/>
        <w:t xml:space="preserve">El docente entrega una hoja con 4 problemas relacionados con fuerzas, masas y aceleraciones en contextos reales (empujar un carrito, caída libre, reacción de fuerzas).</w:t>
      </w:r>
    </w:p>
    <w:p>
      <w:pPr>
        <w:numPr>
          <w:ilvl w:val="1"/>
          <w:numId w:val="17"/>
        </w:numPr>
      </w:pPr>
      <w:r>
        <w:rPr/>
        <w:t xml:space="preserve">Los estudiantes trabajan en parejas para discutir y resolver los problemas usando fórmulas y razonamiento.</w:t>
      </w:r>
    </w:p>
    <w:p>
      <w:pPr>
        <w:numPr>
          <w:ilvl w:val="1"/>
          <w:numId w:val="17"/>
        </w:numPr>
      </w:pPr>
      <w:r>
        <w:rPr/>
        <w:t xml:space="preserve">Preparan una explicación breve para compartir sus soluciones con la clase.</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Soluciones escritas y exposición oral.</w:t>
      </w:r>
    </w:p>
    <w:p>
      <w:pPr>
        <w:numPr>
          <w:ilvl w:val="0"/>
          <w:numId w:val="17"/>
        </w:numPr>
      </w:pPr>
      <w:r>
        <w:rPr>
          <w:b w:val="1"/>
          <w:bCs w:val="1"/>
        </w:rPr>
        <w:t xml:space="preserve">Tiempo:</w:t>
      </w:r>
      <w:r>
        <w:rPr/>
        <w:t xml:space="preserve"> 35 minutos.</w:t>
      </w:r>
    </w:p>
    <w:p>
      <w:pPr>
        <w:numPr>
          <w:ilvl w:val="0"/>
          <w:numId w:val="17"/>
        </w:numPr>
      </w:pPr>
      <w:r>
        <w:rPr>
          <w:b w:val="1"/>
          <w:bCs w:val="1"/>
        </w:rPr>
        <w:t xml:space="preserve">Rol del docente:</w:t>
      </w:r>
      <w:r>
        <w:rPr/>
        <w:t xml:space="preserve"> Orienta dudas, fomenta la argumentación y verifica la comprensión de conceptos y cálculos.</w:t>
      </w:r>
    </w:p>
    <w:p>
      <w:pPr/>
      <w:r>
        <w:rPr>
          <w:b w:val="1"/>
          <w:bCs w:val="1"/>
        </w:rPr>
        <w:t xml:space="preserve">Diferenciación</w:t>
      </w:r>
    </w:p>
    <w:p>
      <w:pPr>
        <w:numPr>
          <w:ilvl w:val="0"/>
          <w:numId w:val="18"/>
        </w:numPr>
      </w:pPr>
      <w:r>
        <w:rPr>
          <w:b w:val="1"/>
          <w:bCs w:val="1"/>
        </w:rPr>
        <w:t xml:space="preserve">Para estudiantes que terminan antes:</w:t>
      </w:r>
      <w:r>
        <w:rPr/>
        <w:t xml:space="preserve"> Invitar a investigar cómo las Leyes de Newton se aplican en deportes o tecnología y preparar una breve presentación.</w:t>
      </w:r>
    </w:p>
    <w:p>
      <w:pPr>
        <w:numPr>
          <w:ilvl w:val="0"/>
          <w:numId w:val="18"/>
        </w:numPr>
      </w:pPr>
      <w:r>
        <w:rPr>
          <w:b w:val="1"/>
          <w:bCs w:val="1"/>
        </w:rPr>
        <w:t xml:space="preserve">Para estudiantes que necesitan más apoyo:</w:t>
      </w:r>
      <w:r>
        <w:rPr/>
        <w:t xml:space="preserve"> Brindar problemas con datos más sencillos y acompañarlos en la resolución paso a paso.</w:t>
      </w:r>
    </w:p>
    <w:p>
      <w:pPr/>
      <w:r>
        <w:rPr>
          <w:b w:val="1"/>
          <w:bCs w:val="1"/>
        </w:rPr>
        <w:t xml:space="preserve">Transiciones</w:t>
      </w:r>
    </w:p>
    <w:p>
      <w:pPr/>
      <w:r>
        <w:rPr/>
        <w:t xml:space="preserve">Tras el experimento se realiza una puesta en común de resultados, para luego pasar a la resolución de problemas escrita, conectando la observación con el análisis teórico.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Propone que cada grupo escriba en una cartulina las tres ideas más importantes que aprendieron sobre las Leyes de Newton y las comparta con la clase.</w:t>
      </w:r>
    </w:p>
    <w:p>
      <w:pPr>
        <w:numPr>
          <w:ilvl w:val="0"/>
          <w:numId w:val="19"/>
        </w:numPr>
      </w:pPr>
      <w:r>
        <w:rPr>
          <w:b w:val="1"/>
          <w:bCs w:val="1"/>
        </w:rPr>
        <w:t xml:space="preserve">Estudiantes:</w:t>
      </w:r>
      <w:r>
        <w:rPr/>
        <w:t xml:space="preserve"> Elaboran y presentan las ideas clave.</w:t>
      </w:r>
    </w:p>
    <w:p>
      <w:pPr/>
      <w:r>
        <w:rPr>
          <w:b w:val="1"/>
          <w:bCs w:val="1"/>
        </w:rPr>
        <w:t xml:space="preserve">Reflexión metacognitiva:</w:t>
      </w:r>
    </w:p>
    <w:p>
      <w:pPr>
        <w:numPr>
          <w:ilvl w:val="0"/>
          <w:numId w:val="20"/>
        </w:numPr>
      </w:pPr>
      <w:r>
        <w:rPr/>
        <w:t xml:space="preserve">¿Cómo te ayudaron los experimentos a entender las Leyes de Newton?</w:t>
      </w:r>
    </w:p>
    <w:p>
      <w:pPr>
        <w:numPr>
          <w:ilvl w:val="0"/>
          <w:numId w:val="20"/>
        </w:numPr>
      </w:pPr>
      <w:r>
        <w:rPr/>
        <w:t xml:space="preserve">¿Qué fue lo más difícil de aprender y cómo lo superaste?</w:t>
      </w:r>
    </w:p>
    <w:p>
      <w:pPr>
        <w:numPr>
          <w:ilvl w:val="0"/>
          <w:numId w:val="20"/>
        </w:numPr>
      </w:pPr>
      <w:r>
        <w:rPr/>
        <w:t xml:space="preserve">¿En qué otras situaciones crees que puedes aplicar estas leyes?</w:t>
      </w:r>
    </w:p>
    <w:p>
      <w:pPr/>
      <w:r>
        <w:rPr>
          <w:b w:val="1"/>
          <w:bCs w:val="1"/>
        </w:rPr>
        <w:t xml:space="preserve">Retroalimentación:</w:t>
      </w:r>
    </w:p>
    <w:p>
      <w:pPr/>
      <w:r>
        <w:rPr/>
        <w:t xml:space="preserve">El docente brinda comentarios positivos sobre el trabajo en equipo y la comprensión lograda, aclara dudas finales y refuerza la importancia del método científico.</w:t>
      </w:r>
    </w:p>
    <w:p>
      <w:pPr/>
      <w:r>
        <w:rPr>
          <w:b w:val="1"/>
          <w:bCs w:val="1"/>
        </w:rPr>
        <w:t xml:space="preserve">Transferencia:</w:t>
      </w:r>
    </w:p>
    <w:p>
      <w:pPr/>
      <w:r>
        <w:rPr/>
        <w:t xml:space="preserve">Invita a los estudiantes a observar y explicar fenómenos de movimiento en su entorno con base en las Leyes de Newton, promoviendo la curiosidad continua.</w:t>
      </w:r>
    </w:p>
    <w:p>
      <w:pPr/>
      <w:r>
        <w:rPr>
          <w:b w:val="1"/>
          <w:bCs w:val="1"/>
        </w:rPr>
        <w:t xml:space="preserve">Tarea o reto:</w:t>
      </w:r>
    </w:p>
    <w:p>
      <w:pPr/>
      <w:r>
        <w:rPr/>
        <w:t xml:space="preserve">Preparar un ejemplo práctico (puede ser un dibujo, experimento casero o explicación) de cada una de las tres Leyes de Newton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Inicio de la primera sesión (preguntas iniciales sobre fuerzas y movimiento).</w:t>
      </w:r>
    </w:p>
    <w:p>
      <w:pPr>
        <w:numPr>
          <w:ilvl w:val="0"/>
          <w:numId w:val="21"/>
        </w:numPr>
      </w:pPr>
      <w:r>
        <w:rPr>
          <w:b w:val="1"/>
          <w:bCs w:val="1"/>
        </w:rPr>
        <w:t xml:space="preserve">Formativa:</w:t>
      </w:r>
      <w:r>
        <w:rPr/>
        <w:t xml:space="preserve"> Durante las actividades prácticas y discusiones en ambas sesiones, observación directa y revisión de registros y respuestas.</w:t>
      </w:r>
    </w:p>
    <w:p>
      <w:pPr>
        <w:numPr>
          <w:ilvl w:val="0"/>
          <w:numId w:val="21"/>
        </w:numPr>
      </w:pPr>
      <w:r>
        <w:rPr>
          <w:b w:val="1"/>
          <w:bCs w:val="1"/>
        </w:rPr>
        <w:t xml:space="preserve">Sumativa:</w:t>
      </w:r>
      <w:r>
        <w:rPr/>
        <w:t xml:space="preserve"> Al final de la segunda sesión con la presentación de soluciones a problemas y síntesis grupal.</w:t>
      </w:r>
    </w:p>
    <w:p>
      <w:pPr/>
      <w:r>
        <w:rPr>
          <w:b w:val="1"/>
          <w:bCs w:val="1"/>
        </w:rPr>
        <w:t xml:space="preserve">Criterios de evaluación:</w:t>
      </w:r>
    </w:p>
    <w:p>
      <w:pPr>
        <w:numPr>
          <w:ilvl w:val="0"/>
          <w:numId w:val="22"/>
        </w:numPr>
      </w:pPr>
      <w:r>
        <w:rPr/>
        <w:t xml:space="preserve">Identifica correctamente las Leyes de Newton en situaciones cotidianas (objetivo 1).</w:t>
      </w:r>
    </w:p>
    <w:p>
      <w:pPr>
        <w:numPr>
          <w:ilvl w:val="0"/>
          <w:numId w:val="22"/>
        </w:numPr>
      </w:pPr>
      <w:r>
        <w:rPr/>
        <w:t xml:space="preserve">Explica con claridad y precisión las tres Leyes de Newton (objetivo 2).</w:t>
      </w:r>
    </w:p>
    <w:p>
      <w:pPr>
        <w:numPr>
          <w:ilvl w:val="0"/>
          <w:numId w:val="22"/>
        </w:numPr>
      </w:pPr>
      <w:r>
        <w:rPr/>
        <w:t xml:space="preserve">Resuelve problemas prácticos de fuerza, masa y aceleración (objetivo 3).</w:t>
      </w:r>
    </w:p>
    <w:p>
      <w:pPr>
        <w:numPr>
          <w:ilvl w:val="0"/>
          <w:numId w:val="22"/>
        </w:numPr>
      </w:pPr>
      <w:r>
        <w:rPr/>
        <w:t xml:space="preserve">Argumenta y justifica sus respuestas con base en evidencias experimentales (objetivo 4).</w:t>
      </w:r>
    </w:p>
    <w:p>
      <w:pPr>
        <w:numPr>
          <w:ilvl w:val="0"/>
          <w:numId w:val="22"/>
        </w:numPr>
      </w:pPr>
      <w:r>
        <w:rPr/>
        <w:t xml:space="preserve">Participa activamente en el trabajo colaborativo y presenta conclusiones claras (objetivo 5).</w:t>
      </w:r>
    </w:p>
    <w:p>
      <w:pPr/>
      <w:r>
        <w:rPr>
          <w:b w:val="1"/>
          <w:bCs w:val="1"/>
        </w:rPr>
        <w:t xml:space="preserve">Instrumentos sugeridos:</w:t>
      </w:r>
    </w:p>
    <w:p>
      <w:pPr>
        <w:numPr>
          <w:ilvl w:val="0"/>
          <w:numId w:val="23"/>
        </w:numPr>
      </w:pPr>
      <w:r>
        <w:rPr/>
        <w:t xml:space="preserve">Lista de cotejo para participación y colaboración grupal.</w:t>
      </w:r>
    </w:p>
    <w:p>
      <w:pPr>
        <w:numPr>
          <w:ilvl w:val="0"/>
          <w:numId w:val="23"/>
        </w:numPr>
      </w:pPr>
      <w:r>
        <w:rPr/>
        <w:t xml:space="preserve">Rúbrica para evaluación de explicaciones escritas y orales.</w:t>
      </w:r>
    </w:p>
    <w:p>
      <w:pPr>
        <w:numPr>
          <w:ilvl w:val="0"/>
          <w:numId w:val="23"/>
        </w:numPr>
      </w:pPr>
      <w:r>
        <w:rPr/>
        <w:t xml:space="preserve">Observación directa durante actividades prácticas.</w:t>
      </w:r>
    </w:p>
    <w:p>
      <w:pPr>
        <w:numPr>
          <w:ilvl w:val="0"/>
          <w:numId w:val="23"/>
        </w:numPr>
      </w:pPr>
      <w:r>
        <w:rPr/>
        <w:t xml:space="preserve">Portafolio con registros de experimentos y resolución de problemas.</w:t>
      </w:r>
    </w:p>
    <w:p>
      <w:pPr>
        <w:numPr>
          <w:ilvl w:val="0"/>
          <w:numId w:val="23"/>
        </w:numPr>
      </w:pPr>
      <w:r>
        <w:rPr/>
        <w:t xml:space="preserve">Autoevaluación y coevaluación al final de la segunda sesión.</w:t>
      </w:r>
    </w:p>
    <w:p>
      <w:pPr/>
      <w:r>
        <w:rPr>
          <w:b w:val="1"/>
          <w:bCs w:val="1"/>
        </w:rPr>
        <w:t xml:space="preserve">Evidencias de aprendizaje:</w:t>
      </w:r>
    </w:p>
    <w:p>
      <w:pPr>
        <w:numPr>
          <w:ilvl w:val="0"/>
          <w:numId w:val="24"/>
        </w:numPr>
      </w:pPr>
      <w:r>
        <w:rPr/>
        <w:t xml:space="preserve">Hojas de registro de observaciones y tablas de datos experimentales.</w:t>
      </w:r>
    </w:p>
    <w:p>
      <w:pPr>
        <w:numPr>
          <w:ilvl w:val="0"/>
          <w:numId w:val="24"/>
        </w:numPr>
      </w:pPr>
      <w:r>
        <w:rPr/>
        <w:t xml:space="preserve">Respuestas escritas a problemas y explicaciones conceptuales.</w:t>
      </w:r>
    </w:p>
    <w:p>
      <w:pPr>
        <w:numPr>
          <w:ilvl w:val="0"/>
          <w:numId w:val="24"/>
        </w:numPr>
      </w:pPr>
      <w:r>
        <w:rPr/>
        <w:t xml:space="preserve">Participación en discusiones y exposiciones orales.</w:t>
      </w:r>
    </w:p>
    <w:p>
      <w:pPr>
        <w:numPr>
          <w:ilvl w:val="0"/>
          <w:numId w:val="24"/>
        </w:numPr>
      </w:pPr>
      <w:r>
        <w:rPr/>
        <w:t xml:space="preserve">Organizadores gráficos elaborados en clase.</w:t>
      </w:r>
    </w:p>
    <w:p>
      <w:pPr>
        <w:numPr>
          <w:ilvl w:val="0"/>
          <w:numId w:val="24"/>
        </w:numPr>
      </w:pPr>
      <w:r>
        <w:rPr/>
        <w:t xml:space="preserve">Tarea o reto entregado al cierre del plan.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cuando vas en bicicleta y frenas de repente, tu cuerpo se inclina hacia adelante? ¿O por qué al empujar una puerta, esta se mueve más fácilmente cuando no está cerrada del todo? Estas situaciones cotidianas que experimentas al jugar, caminar o desplazarte están relacionadas con las Leyes de Newton, que explican cómo y por qué se mueve todo a nuestro alrededor.</w:t>
      </w:r>
    </w:p>
    <w:p>
      <w:pPr/>
      <w:r>
        <w:rPr/>
        <w:t xml:space="preserve">En la actualidad, entender el movimiento no solo es importante para la ciencia, sino que también es clave en deportes, videojuegos, e incluso en la tecnología que usas todos los días, como cuando usas tu teléfono móvil para controlar un dron o cuando ves películas con efectos especiales realistas.</w:t>
      </w:r>
    </w:p>
    <w:p>
      <w:pPr/>
      <w:r>
        <w:rPr/>
        <w:t xml:space="preserve">Durante estas dos sesiones, exploraremos juntos cómo funcionan las Leyes de Newton a través de problemas reales y actividades prácticas que te harán descubrir el movimiento desde una nueva perspectiva. Al comprender estas leyes, no solo entenderás mejor el mundo que te rodea, sino que también desarrollarás habilidades para resolver problemas y pensar como un verdadero científico.</w:t>
      </w:r>
    </w:p>
    <w:p>
      <w:pPr/>
      <w:r>
        <w:rPr/>
        <w:t xml:space="preserve">Prepárate para investigar, experimentar y reflexionar sobre el movimiento que ves a diario, y para sorprenderte con las respuestas que la ciencia tiene para ti.</w:t>
      </w:r>
    </w:p>
    <w:p/>
    <w:p>
      <w:pPr/>
      <w:r>
        <w:rPr>
          <w:sz w:val="22"/>
          <w:szCs w:val="22"/>
          <w:b w:val="1"/>
          <w:bCs w:val="1"/>
        </w:rPr>
        <w:t xml:space="preserve">Desarrollo - Ejemplos</w:t>
      </w:r>
    </w:p>
    <w:p>
      <w:pPr/>
      <w:r>
        <w:rPr>
          <w:b w:val="1"/>
          <w:bCs w:val="1"/>
        </w:rPr>
        <w:t xml:space="preserve">Ejemplos Prácticos y Casos de Estudio para "Descubriendo el movimiento: Las Leyes de Newton en acción"</w:t>
      </w:r>
    </w:p>
    <w:p>
      <w:pPr/>
      <w:r>
        <w:rPr/>
        <w:t xml:space="preserve">Estos ejemplos y casos de estudio están diseñados para ser usados en dos sesiones de 2 horas cada una, facilitando la aplicación práctica y el análisis colaborativo bajo la metodología de Aprendizaje Basado en Problemas (ABP). Cada caso conecta directamente con los objetivos de aprendizaje, utilizando situaciones cercanas al entorno y experiencias de estudiantes de secundaria (12-15 años).</w:t>
      </w:r>
    </w:p>
    <w:p>
      <w:pPr/>
      <w:r>
        <w:rPr>
          <w:b w:val="1"/>
          <w:bCs w:val="1"/>
        </w:rPr>
        <w:t xml:space="preserve">Sesión 1: Introducción y Aplicación de la Primera Ley de Newton (Ley de Inercia)</w:t>
      </w:r>
    </w:p>
    <w:p>
      <w:pPr>
        <w:numPr>
          <w:ilvl w:val="0"/>
          <w:numId w:val="25"/>
        </w:numPr>
      </w:pPr>
      <w:r>
        <w:rPr>
          <w:b w:val="1"/>
          <w:bCs w:val="1"/>
        </w:rPr>
        <w:t xml:space="preserve">Problema-Práctico 1: “¿Por qué el pasajero se mueve hacia adelante en un autobús al frenar?”</w:t>
      </w:r>
    </w:p>
    <w:p>
      <w:pPr>
        <w:numPr>
          <w:ilvl w:val="1"/>
          <w:numId w:val="25"/>
        </w:numPr>
      </w:pPr>
      <w:r>
        <w:rPr>
          <w:i w:val="1"/>
          <w:iCs w:val="1"/>
        </w:rPr>
        <w:t xml:space="preserve">Contexto:</w:t>
      </w:r>
      <w:r>
        <w:rPr/>
        <w:t xml:space="preserve"> Los estudiantes observan o recuerdan una situación común en la que un autobús se detiene bruscamente y las personas dentro se inclinan hacia adelante.</w:t>
      </w:r>
    </w:p>
    <w:p>
      <w:pPr>
        <w:numPr>
          <w:ilvl w:val="1"/>
          <w:numId w:val="25"/>
        </w:numPr>
      </w:pPr>
      <w:r>
        <w:rPr>
          <w:i w:val="1"/>
          <w:iCs w:val="1"/>
        </w:rPr>
        <w:t xml:space="preserve">Desafío:</w:t>
      </w:r>
      <w:r>
        <w:rPr/>
        <w:t xml:space="preserve"> Identificar qué ley de Newton explica este fenómeno y cómo se manifiesta en el movimiento de los pasajeros.</w:t>
      </w:r>
    </w:p>
    <w:p>
      <w:pPr>
        <w:numPr>
          <w:ilvl w:val="1"/>
          <w:numId w:val="25"/>
        </w:numPr>
      </w:pPr>
      <w:r>
        <w:rPr>
          <w:i w:val="1"/>
          <w:iCs w:val="1"/>
        </w:rPr>
        <w:t xml:space="preserve">Actividad:</w:t>
      </w:r>
      <w:r>
        <w:rPr/>
        <w:t xml:space="preserve"> En grupos, discutir y crear un diagrama que muestre las fuerzas y el movimiento del pasajero, explicando el concepto de inercia.</w:t>
      </w:r>
    </w:p>
    <w:p>
      <w:pPr>
        <w:numPr>
          <w:ilvl w:val="1"/>
          <w:numId w:val="25"/>
        </w:numPr>
      </w:pPr>
      <w:r>
        <w:rPr>
          <w:i w:val="1"/>
          <w:iCs w:val="1"/>
        </w:rPr>
        <w:t xml:space="preserve">Objetivo de aprendizaje:</w:t>
      </w:r>
      <w:r>
        <w:rPr/>
        <w:t xml:space="preserve"> Comprender la Primera Ley de Newton y el concepto de inercia en situaciones cotidianas.</w:t>
      </w:r>
    </w:p>
    <w:p>
      <w:pPr>
        <w:numPr>
          <w:ilvl w:val="0"/>
          <w:numId w:val="25"/>
        </w:numPr>
      </w:pPr>
      <w:r>
        <w:rPr>
          <w:b w:val="1"/>
          <w:bCs w:val="1"/>
        </w:rPr>
        <w:t xml:space="preserve">Problema-Práctico 2: “El reto del carrito de supermercado”</w:t>
      </w:r>
    </w:p>
    <w:p>
      <w:pPr>
        <w:numPr>
          <w:ilvl w:val="1"/>
          <w:numId w:val="25"/>
        </w:numPr>
      </w:pPr>
      <w:r>
        <w:rPr>
          <w:i w:val="1"/>
          <w:iCs w:val="1"/>
        </w:rPr>
        <w:t xml:space="preserve">Contexto:</w:t>
      </w:r>
      <w:r>
        <w:rPr/>
        <w:t xml:space="preserve"> Simular empujar un carrito de supermercado vacío y luego uno lleno, observando la dificultad para iniciar o detener el movimiento.</w:t>
      </w:r>
    </w:p>
    <w:p>
      <w:pPr>
        <w:numPr>
          <w:ilvl w:val="1"/>
          <w:numId w:val="25"/>
        </w:numPr>
      </w:pPr>
      <w:r>
        <w:rPr>
          <w:i w:val="1"/>
          <w:iCs w:val="1"/>
        </w:rPr>
        <w:t xml:space="preserve">Desafío:</w:t>
      </w:r>
      <w:r>
        <w:rPr/>
        <w:t xml:space="preserve"> Explicar cómo la masa afecta la inercia y el esfuerzo necesario para cambiar el estado de movimiento del carrito.</w:t>
      </w:r>
    </w:p>
    <w:p>
      <w:pPr>
        <w:numPr>
          <w:ilvl w:val="1"/>
          <w:numId w:val="25"/>
        </w:numPr>
      </w:pPr>
      <w:r>
        <w:rPr>
          <w:i w:val="1"/>
          <w:iCs w:val="1"/>
        </w:rPr>
        <w:t xml:space="preserve">Actividad:</w:t>
      </w:r>
      <w:r>
        <w:rPr/>
        <w:t xml:space="preserve"> Realizar una pequeña práctica (puede ser con objetos en el aula) y luego discutir los resultados relacionándolos con la Primera Ley.</w:t>
      </w:r>
    </w:p>
    <w:p>
      <w:pPr>
        <w:numPr>
          <w:ilvl w:val="1"/>
          <w:numId w:val="25"/>
        </w:numPr>
      </w:pPr>
      <w:r>
        <w:rPr>
          <w:i w:val="1"/>
          <w:iCs w:val="1"/>
        </w:rPr>
        <w:t xml:space="preserve">Objetivo de aprendizaje:</w:t>
      </w:r>
      <w:r>
        <w:rPr/>
        <w:t xml:space="preserve"> Identificar la relación entre masa e inercia y cómo esto afecta el movimiento.</w:t>
      </w:r>
    </w:p>
    <w:p>
      <w:pPr/>
      <w:r>
        <w:rPr>
          <w:b w:val="1"/>
          <w:bCs w:val="1"/>
        </w:rPr>
        <w:t xml:space="preserve">Sesión 2: Aplicación de la Segunda y Tercera Ley de Newton</w:t>
      </w:r>
    </w:p>
    <w:p>
      <w:pPr>
        <w:numPr>
          <w:ilvl w:val="0"/>
          <w:numId w:val="26"/>
        </w:numPr>
      </w:pPr>
      <w:r>
        <w:rPr>
          <w:b w:val="1"/>
          <w:bCs w:val="1"/>
        </w:rPr>
        <w:t xml:space="preserve">Problema-Práctico 3: “¿Por qué cuesta más empujar una caja pesada?”</w:t>
      </w:r>
    </w:p>
    <w:p>
      <w:pPr>
        <w:numPr>
          <w:ilvl w:val="1"/>
          <w:numId w:val="26"/>
        </w:numPr>
      </w:pPr>
      <w:r>
        <w:rPr>
          <w:i w:val="1"/>
          <w:iCs w:val="1"/>
        </w:rPr>
        <w:t xml:space="preserve">Contexto:</w:t>
      </w:r>
      <w:r>
        <w:rPr/>
        <w:t xml:space="preserve"> Se presenta a los estudiantes el caso de empujar una caja ligera versus una caja pesada y cómo cambia la fuerza necesaria para moverla.</w:t>
      </w:r>
    </w:p>
    <w:p>
      <w:pPr>
        <w:numPr>
          <w:ilvl w:val="1"/>
          <w:numId w:val="26"/>
        </w:numPr>
      </w:pPr>
      <w:r>
        <w:rPr>
          <w:i w:val="1"/>
          <w:iCs w:val="1"/>
        </w:rPr>
        <w:t xml:space="preserve">Desafío:</w:t>
      </w:r>
      <w:r>
        <w:rPr/>
        <w:t xml:space="preserve"> Calcular o estimar la fuerza necesaria para mover cada caja y relacionarla con la aceleración y la masa.</w:t>
      </w:r>
    </w:p>
    <w:p>
      <w:pPr>
        <w:numPr>
          <w:ilvl w:val="1"/>
          <w:numId w:val="26"/>
        </w:numPr>
      </w:pPr>
      <w:r>
        <w:rPr>
          <w:i w:val="1"/>
          <w:iCs w:val="1"/>
        </w:rPr>
        <w:t xml:space="preserve">Actividad:</w:t>
      </w:r>
      <w:r>
        <w:rPr/>
        <w:t xml:space="preserve"> Trabajar en equipos para medir tiempos y distancias al empujar objetos de diferentes masas, luego analizar usando la Segunda Ley de Newton (F = m·a).</w:t>
      </w:r>
    </w:p>
    <w:p>
      <w:pPr>
        <w:numPr>
          <w:ilvl w:val="1"/>
          <w:numId w:val="26"/>
        </w:numPr>
      </w:pPr>
      <w:r>
        <w:rPr>
          <w:i w:val="1"/>
          <w:iCs w:val="1"/>
        </w:rPr>
        <w:t xml:space="preserve">Objetivo de aprendizaje:</w:t>
      </w:r>
      <w:r>
        <w:rPr/>
        <w:t xml:space="preserve"> Aplicar la Segunda Ley para explicar cómo la fuerza, masa y aceleración están relacionadas.</w:t>
      </w:r>
    </w:p>
    <w:p>
      <w:pPr>
        <w:numPr>
          <w:ilvl w:val="0"/>
          <w:numId w:val="26"/>
        </w:numPr>
      </w:pPr>
      <w:r>
        <w:rPr>
          <w:b w:val="1"/>
          <w:bCs w:val="1"/>
        </w:rPr>
        <w:t xml:space="preserve">Problema-Práctico 4: “El salto en el trampolín: acción y reacción”</w:t>
      </w:r>
    </w:p>
    <w:p>
      <w:pPr>
        <w:numPr>
          <w:ilvl w:val="1"/>
          <w:numId w:val="26"/>
        </w:numPr>
      </w:pPr>
      <w:r>
        <w:rPr>
          <w:i w:val="1"/>
          <w:iCs w:val="1"/>
        </w:rPr>
        <w:t xml:space="preserve">Contexto:</w:t>
      </w:r>
      <w:r>
        <w:rPr/>
        <w:t xml:space="preserve"> Analizar cómo un saltador empuja hacia abajo el trampolín y recibe un impulso hacia arriba.</w:t>
      </w:r>
    </w:p>
    <w:p>
      <w:pPr>
        <w:numPr>
          <w:ilvl w:val="1"/>
          <w:numId w:val="26"/>
        </w:numPr>
      </w:pPr>
      <w:r>
        <w:rPr>
          <w:i w:val="1"/>
          <w:iCs w:val="1"/>
        </w:rPr>
        <w:t xml:space="preserve">Desafío:</w:t>
      </w:r>
      <w:r>
        <w:rPr/>
        <w:t xml:space="preserve"> Explicar el fenómeno utilizando la Tercera Ley de Newton sobre fuerzas opuestas y simultáneas.</w:t>
      </w:r>
    </w:p>
    <w:p>
      <w:pPr>
        <w:numPr>
          <w:ilvl w:val="1"/>
          <w:numId w:val="26"/>
        </w:numPr>
      </w:pPr>
      <w:r>
        <w:rPr>
          <w:i w:val="1"/>
          <w:iCs w:val="1"/>
        </w:rPr>
        <w:t xml:space="preserve">Actividad:</w:t>
      </w:r>
      <w:r>
        <w:rPr/>
        <w:t xml:space="preserve"> En grupos, crear una representación gráfica o dramatización que muestre las fuerzas involucradas en el salto.</w:t>
      </w:r>
    </w:p>
    <w:p>
      <w:pPr>
        <w:numPr>
          <w:ilvl w:val="1"/>
          <w:numId w:val="26"/>
        </w:numPr>
      </w:pPr>
      <w:r>
        <w:rPr>
          <w:i w:val="1"/>
          <w:iCs w:val="1"/>
        </w:rPr>
        <w:t xml:space="preserve">Objetivo de aprendizaje:</w:t>
      </w:r>
      <w:r>
        <w:rPr/>
        <w:t xml:space="preserve"> Identificar la relación entre fuerzas de acción y reacción en situaciones reales.</w:t>
      </w:r>
    </w:p>
    <w:p>
      <w:pPr/>
      <w:r>
        <w:rPr>
          <w:b w:val="1"/>
          <w:bCs w:val="1"/>
        </w:rPr>
        <w:t xml:space="preserve">Recomendaciones para el desarrollo de los casos</w:t>
      </w:r>
    </w:p>
    <w:p>
      <w:pPr>
        <w:numPr>
          <w:ilvl w:val="0"/>
          <w:numId w:val="27"/>
        </w:numPr>
      </w:pPr>
      <w:r>
        <w:rPr/>
        <w:t xml:space="preserve">Fomentar el trabajo colaborativo para que los estudiantes discutan y formulen hipótesis antes de investigar o experimentar.</w:t>
      </w:r>
    </w:p>
    <w:p>
      <w:pPr>
        <w:numPr>
          <w:ilvl w:val="0"/>
          <w:numId w:val="27"/>
        </w:numPr>
      </w:pPr>
      <w:r>
        <w:rPr/>
        <w:t xml:space="preserve">Incluir preguntas guía que incentiven la reflexión, por ejemplo: ¿Qué pasaría si la masa fuera mayor? ¿Cómo cambia la fuerza necesaria? ¿Qué fuerzas intervienen? ¿Cómo se relacionan?</w:t>
      </w:r>
    </w:p>
    <w:p>
      <w:pPr>
        <w:numPr>
          <w:ilvl w:val="0"/>
          <w:numId w:val="27"/>
        </w:numPr>
      </w:pPr>
      <w:r>
        <w:rPr/>
        <w:t xml:space="preserve">Incorporar recursos visuales y materiales concretos (carritos, cajas, imágenes, videos) para facilitar la comprensión.</w:t>
      </w:r>
    </w:p>
    <w:p>
      <w:pPr>
        <w:numPr>
          <w:ilvl w:val="0"/>
          <w:numId w:val="27"/>
        </w:numPr>
      </w:pPr>
      <w:r>
        <w:rPr/>
        <w:t xml:space="preserve">Finalizar cada sesión con una puesta en común donde los grupos presenten sus conclusiones y se conecten con las leyes de Newton.</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"Descubriendo el movimiento: Las Leyes de Newton en acción", las estrategias de retroalimentación deben ser constructivas, claras y motivadoras, orientadas a reforzar la comprensión de las Leyes de Newton y a promover la reflexión sobre el proceso de aprendizaje, respetando el nivel académico y el tiempo disponible. A continuación se proponen varias estrategias efectivas para aplicar al finalizar cada sesión:</w:t>
      </w:r>
    </w:p>
    <w:p>
      <w:pPr>
        <w:numPr>
          <w:ilvl w:val="0"/>
          <w:numId w:val="28"/>
        </w:numPr>
      </w:pPr>
      <w:r>
        <w:rPr>
          <w:b w:val="1"/>
          <w:bCs w:val="1"/>
        </w:rPr>
        <w:t xml:space="preserve">Retroalimentación oral grupal guiada:</w:t>
      </w:r>
    </w:p>
    <w:p>
      <w:pPr>
        <w:numPr>
          <w:ilvl w:val="1"/>
          <w:numId w:val="28"/>
        </w:numPr>
      </w:pPr>
      <w:r>
        <w:rPr/>
        <w:t xml:space="preserve">El docente facilita una puesta en común donde cada grupo comparte sus soluciones al problema planteado.</w:t>
      </w:r>
    </w:p>
    <w:p>
      <w:pPr>
        <w:numPr>
          <w:ilvl w:val="1"/>
          <w:numId w:val="28"/>
        </w:numPr>
      </w:pPr>
      <w:r>
        <w:rPr/>
        <w:t xml:space="preserve">Se resaltan los aciertos específicos relacionados con la aplicación correcta de las Leyes de Newton, por ejemplo, cómo identificaron las fuerzas, o cómo explicaron el movimiento.</w:t>
      </w:r>
    </w:p>
    <w:p>
      <w:pPr>
        <w:numPr>
          <w:ilvl w:val="1"/>
          <w:numId w:val="28"/>
        </w:numPr>
      </w:pPr>
      <w:r>
        <w:rPr/>
        <w:t xml:space="preserve">Se señalan áreas de mejora, enfocándose en conceptos clave que no quedaron claros o errores comunes, siempre con un tono positivo y motivador.</w:t>
      </w:r>
    </w:p>
    <w:p>
      <w:pPr>
        <w:numPr>
          <w:ilvl w:val="1"/>
          <w:numId w:val="28"/>
        </w:numPr>
      </w:pPr>
      <w:r>
        <w:rPr/>
        <w:t xml:space="preserve">Se invita a los estudiantes a expresar dudas o confusiones para aclararlas en el momento.</w:t>
      </w:r>
    </w:p>
    <w:p>
      <w:pPr>
        <w:numPr>
          <w:ilvl w:val="0"/>
          <w:numId w:val="28"/>
        </w:numPr>
      </w:pPr>
      <w:r>
        <w:rPr>
          <w:b w:val="1"/>
          <w:bCs w:val="1"/>
        </w:rPr>
        <w:t xml:space="preserve">Uso de rúbrica simplificada para autoevaluación y coevaluación:</w:t>
      </w:r>
    </w:p>
    <w:p>
      <w:pPr>
        <w:numPr>
          <w:ilvl w:val="1"/>
          <w:numId w:val="28"/>
        </w:numPr>
      </w:pPr>
      <w:r>
        <w:rPr/>
        <w:t xml:space="preserve">Se proporciona una rúbrica con aspectos fundamentales: comprensión de las Leyes de Newton, aplicación práctica, trabajo en equipo y presentación de ideas.</w:t>
      </w:r>
    </w:p>
    <w:p>
      <w:pPr>
        <w:numPr>
          <w:ilvl w:val="1"/>
          <w:numId w:val="28"/>
        </w:numPr>
      </w:pPr>
      <w:r>
        <w:rPr/>
        <w:t xml:space="preserve">Los estudiantes evalúan su propio desempeño y el de sus compañeros al concluir la actividad, con criterios claros y ejemplos.</w:t>
      </w:r>
    </w:p>
    <w:p>
      <w:pPr>
        <w:numPr>
          <w:ilvl w:val="1"/>
          <w:numId w:val="28"/>
        </w:numPr>
      </w:pPr>
      <w:r>
        <w:rPr/>
        <w:t xml:space="preserve">El docente refuerza los comentarios positivos y orienta sobre cómo mejorar en los aspectos menos desarrollados.</w:t>
      </w:r>
    </w:p>
    <w:p>
      <w:pPr>
        <w:numPr>
          <w:ilvl w:val="0"/>
          <w:numId w:val="28"/>
        </w:numPr>
      </w:pPr>
      <w:r>
        <w:rPr>
          <w:b w:val="1"/>
          <w:bCs w:val="1"/>
        </w:rPr>
        <w:t xml:space="preserve">Preguntas reflexivas para consolidar aprendizajes:</w:t>
      </w:r>
    </w:p>
    <w:p>
      <w:pPr>
        <w:numPr>
          <w:ilvl w:val="1"/>
          <w:numId w:val="28"/>
        </w:numPr>
      </w:pPr>
      <w:r>
        <w:rPr/>
        <w:t xml:space="preserve">Se plantean preguntas abiertas para que los estudiantes reflexionen, por ejemplo:        </w:t>
      </w:r>
      <w:r>
        <w:rPr/>
        <w:t xml:space="preserve">      </w:t>
      </w:r>
    </w:p>
    <w:p>
      <w:pPr>
        <w:numPr>
          <w:ilvl w:val="2"/>
          <w:numId w:val="28"/>
        </w:numPr>
      </w:pPr>
      <w:r>
        <w:rPr/>
        <w:t xml:space="preserve">¿Qué Ley de Newton te pareció más fácil o difícil de entender? ¿Por qué?</w:t>
      </w:r>
    </w:p>
    <w:p>
      <w:pPr>
        <w:numPr>
          <w:ilvl w:val="2"/>
          <w:numId w:val="28"/>
        </w:numPr>
      </w:pPr>
      <w:r>
        <w:rPr/>
        <w:t xml:space="preserve">¿Cómo cambió tu forma de ver el movimiento después de esta actividad?</w:t>
      </w:r>
    </w:p>
    <w:p>
      <w:pPr>
        <w:numPr>
          <w:ilvl w:val="2"/>
          <w:numId w:val="28"/>
        </w:numPr>
      </w:pPr>
      <w:r>
        <w:rPr/>
        <w:t xml:space="preserve">¿En qué situaciones cotidianas crees que aplicas estas leyes sin darte cuenta?</w:t>
      </w:r>
    </w:p>
    <w:p>
      <w:pPr>
        <w:numPr>
          <w:ilvl w:val="1"/>
          <w:numId w:val="28"/>
        </w:numPr>
      </w:pPr>
      <w:r>
        <w:rPr/>
        <w:t xml:space="preserve">El docente escucha las respuestas y ofrece comentarios que enlazan la reflexión con los objetivos de aprendizaje.</w:t>
      </w:r>
    </w:p>
    <w:p>
      <w:pPr>
        <w:numPr>
          <w:ilvl w:val="0"/>
          <w:numId w:val="28"/>
        </w:numPr>
      </w:pPr>
      <w:r>
        <w:rPr>
          <w:b w:val="1"/>
          <w:bCs w:val="1"/>
        </w:rPr>
        <w:t xml:space="preserve">Comentarios escritos breves y personalizados:</w:t>
      </w:r>
    </w:p>
    <w:p>
      <w:pPr>
        <w:numPr>
          <w:ilvl w:val="1"/>
          <w:numId w:val="28"/>
        </w:numPr>
      </w:pPr>
      <w:r>
        <w:rPr/>
        <w:t xml:space="preserve">Al final de cada sesión, el docente entrega una nota breve a cada grupo o estudiante destacando puntos fuertes y sugerencias concretas para avanzar.</w:t>
      </w:r>
    </w:p>
    <w:p>
      <w:pPr>
        <w:numPr>
          <w:ilvl w:val="1"/>
          <w:numId w:val="28"/>
        </w:numPr>
      </w:pPr>
      <w:r>
        <w:rPr/>
        <w:t xml:space="preserve">Se utilizan frases sencillas y motivadoras, por ejemplo: "Excelente explicación de la Segunda Ley de Newton, recuerda seguir practicando cómo identificar fuerzas en diferentes contextos."</w:t>
      </w:r>
    </w:p>
    <w:p>
      <w:pPr>
        <w:numPr>
          <w:ilvl w:val="0"/>
          <w:numId w:val="28"/>
        </w:numPr>
      </w:pPr>
      <w:r>
        <w:rPr>
          <w:b w:val="1"/>
          <w:bCs w:val="1"/>
        </w:rPr>
        <w:t xml:space="preserve">Resumen colectivo de aprendizajes clave:</w:t>
      </w:r>
    </w:p>
    <w:p>
      <w:pPr>
        <w:numPr>
          <w:ilvl w:val="1"/>
          <w:numId w:val="28"/>
        </w:numPr>
      </w:pPr>
      <w:r>
        <w:rPr/>
        <w:t xml:space="preserve">El docente invita a los estudiantes a construir un resumen conjunto de lo aprendido sobre las Leyes de Newton, integrando las aportaciones de todos.</w:t>
      </w:r>
    </w:p>
    <w:p>
      <w:pPr>
        <w:numPr>
          <w:ilvl w:val="1"/>
          <w:numId w:val="28"/>
        </w:numPr>
      </w:pPr>
      <w:r>
        <w:rPr/>
        <w:t xml:space="preserve">Este resumen puede quedar en un cartel o pizarra para reforzar visualmente el contenido y servir de referencia futura.</w:t>
      </w:r>
    </w:p>
    <w:p>
      <w:pPr/>
      <w:r>
        <w:rPr/>
        <w:t xml:space="preserve">Estas estrategias, combinadas, permiten un cierre efectivo que promueve la comprensión, el pensamiento crítico y la motivación para seguir aprendiendo, siempre en coherencia con la metodología de Aprendizaje Basado en Problemas y con los objetivos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CE1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717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2D3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3C1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885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D37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38E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3B4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68C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BC5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70C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E34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195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EC8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D28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16B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149C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4D0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E6FC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C53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CA3C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3B6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3A6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134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91F3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111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2291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7290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2026-09-25T23:12:02-05:00</dcterms:created>
  <dcterms:modified xsi:type="dcterms:W3CDTF">2026-09-25T23:12:02-05:00</dcterms:modified>
</cp:coreProperties>
</file>

<file path=docProps/custom.xml><?xml version="1.0" encoding="utf-8"?>
<Properties xmlns="http://schemas.openxmlformats.org/officeDocument/2006/custom-properties" xmlns:vt="http://schemas.openxmlformats.org/officeDocument/2006/docPropsVTypes"/>
</file>