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Nutrición Heterótrofa y El Viaje del Alimento en Nuestra Boca</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los estudiantes de primer año de primaria comprendan la nutrición heterótrofa y el papel fundamental que desempeñan los dientes en el ingreso y procesamiento inicial de los alimentos. A través de actividades colaborativas y dinámicas, los niños aprenderán cómo los seres humanos obtienen su alimento y por qué es importante cuidar su boca. Este conocimiento es relevante porque los alimenta no sólo físicamente, sino que también les ayuda a tomar decisiones saludables para su vida diaria. Además, entenderán el recorrido que hace el alimento desde que entra por la boca hasta que es digerido, resaltando la función de los dientes en este proceso. De esta manera, se conecta la ciencia con su experiencia cotidiana, fomentando un aprendizaje significativo y activo.</w:t>
      </w:r>
    </w:p>
    <w:p/>
    <w:p>
      <w:pPr/>
      <w:r>
        <w:rPr>
          <w:color w:val="2b6cb0"/>
          <w:sz w:val="28"/>
          <w:szCs w:val="28"/>
          <w:b w:val="1"/>
          <w:bCs w:val="1"/>
        </w:rPr>
        <w:t xml:space="preserve">Objetivos de Aprendizaje</w:t>
      </w:r>
    </w:p>
    <w:p>
      <w:pPr>
        <w:numPr>
          <w:ilvl w:val="0"/>
          <w:numId w:val="1"/>
        </w:numPr>
      </w:pPr>
      <w:r>
        <w:rPr/>
        <w:t xml:space="preserve">Reconocer la nutrición heterótrofa como el proceso mediante el cual los seres humanos obtienen alimento.</w:t>
      </w:r>
    </w:p>
    <w:p>
      <w:pPr>
        <w:numPr>
          <w:ilvl w:val="0"/>
          <w:numId w:val="1"/>
        </w:numPr>
      </w:pPr>
      <w:r>
        <w:rPr/>
        <w:t xml:space="preserve">Identificar la boca y los dientes como la entrada y primera estación del alimento en el cuerpo.</w:t>
      </w:r>
    </w:p>
    <w:p>
      <w:pPr>
        <w:numPr>
          <w:ilvl w:val="0"/>
          <w:numId w:val="1"/>
        </w:numPr>
      </w:pPr>
      <w:r>
        <w:rPr/>
        <w:t xml:space="preserve">Describir la función básica de los dientes en la masticación del alimento.</w:t>
      </w:r>
    </w:p>
    <w:p>
      <w:pPr>
        <w:numPr>
          <w:ilvl w:val="0"/>
          <w:numId w:val="1"/>
        </w:numPr>
      </w:pPr>
      <w:r>
        <w:rPr/>
        <w:t xml:space="preserve">Trabajar en equipo para compartir ideas y construir conocimiento sobre la nutrición y el aparato digestivo.</w:t>
      </w:r>
    </w:p>
    <w:p>
      <w:pPr>
        <w:numPr>
          <w:ilvl w:val="0"/>
          <w:numId w:val="1"/>
        </w:numPr>
      </w:pPr>
      <w:r>
        <w:rPr/>
        <w:t xml:space="preserve">Reflexionar sobre la importancia de cuidar los dientes para una buena salud y alimentación.</w:t>
      </w:r>
    </w:p>
    <w:p/>
    <w:p>
      <w:pPr/>
      <w:r>
        <w:rPr>
          <w:color w:val="2b6cb0"/>
          <w:sz w:val="28"/>
          <w:szCs w:val="28"/>
          <w:b w:val="1"/>
          <w:bCs w:val="1"/>
        </w:rPr>
        <w:t xml:space="preserve">Recursos Necesarios</w:t>
      </w:r>
    </w:p>
    <w:p>
      <w:pPr>
        <w:numPr>
          <w:ilvl w:val="0"/>
          <w:numId w:val="2"/>
        </w:numPr>
      </w:pPr>
      <w:r>
        <w:rPr/>
        <w:t xml:space="preserve">Carteles con imágenes grandes y coloridas de la boca, dientes y tipos de alimentos (1 por grupo)</w:t>
      </w:r>
    </w:p>
    <w:p>
      <w:pPr>
        <w:numPr>
          <w:ilvl w:val="0"/>
          <w:numId w:val="2"/>
        </w:numPr>
      </w:pPr>
      <w:r>
        <w:rPr/>
        <w:t xml:space="preserve">Modelos de boca y dientes de plástico o cartón (1 por grupo)</w:t>
      </w:r>
    </w:p>
    <w:p>
      <w:pPr>
        <w:numPr>
          <w:ilvl w:val="0"/>
          <w:numId w:val="2"/>
        </w:numPr>
      </w:pPr>
      <w:r>
        <w:rPr/>
        <w:t xml:space="preserve">Tarjetas con diferentes tipos de alimentos (dulces, frutas, verduras, carnes)</w:t>
      </w:r>
    </w:p>
    <w:p>
      <w:pPr>
        <w:numPr>
          <w:ilvl w:val="0"/>
          <w:numId w:val="2"/>
        </w:numPr>
      </w:pPr>
      <w:r>
        <w:rPr/>
        <w:t xml:space="preserve">Hojas de papel para dibujo y colores (crayones o lápices de colores)</w:t>
      </w:r>
    </w:p>
    <w:p>
      <w:pPr>
        <w:numPr>
          <w:ilvl w:val="0"/>
          <w:numId w:val="2"/>
        </w:numPr>
      </w:pPr>
      <w:r>
        <w:rPr/>
        <w:t xml:space="preserve">Video corto educativo sobre la nutrición heterótrofa (3-4 minutos)</w:t>
      </w:r>
    </w:p>
    <w:p>
      <w:pPr>
        <w:numPr>
          <w:ilvl w:val="0"/>
          <w:numId w:val="2"/>
        </w:numPr>
      </w:pPr>
      <w:r>
        <w:rPr/>
        <w:t xml:space="preserve">Pizarrón o rotafolio y marcadores</w:t>
      </w:r>
    </w:p>
    <w:p>
      <w:pPr>
        <w:numPr>
          <w:ilvl w:val="0"/>
          <w:numId w:val="2"/>
        </w:numPr>
      </w:pPr>
      <w:r>
        <w:rPr/>
        <w:t xml:space="preserve">Material para manualidades: tijeras, pegamento, plastilina</w:t>
      </w:r>
    </w:p>
    <w:p>
      <w:pPr>
        <w:numPr>
          <w:ilvl w:val="0"/>
          <w:numId w:val="2"/>
        </w:numPr>
      </w:pPr>
      <w:r>
        <w:rPr/>
        <w:t xml:space="preserve">Reproductor multimedia para video</w:t>
      </w:r>
    </w:p>
    <w:p/>
    <w:p>
      <w:pPr/>
      <w:r>
        <w:rPr>
          <w:color w:val="2b6cb0"/>
          <w:sz w:val="28"/>
          <w:szCs w:val="28"/>
          <w:b w:val="1"/>
          <w:bCs w:val="1"/>
        </w:rPr>
        <w:t xml:space="preserve">Requisitos Previos</w:t>
      </w:r>
    </w:p>
    <w:p>
      <w:pPr>
        <w:numPr>
          <w:ilvl w:val="0"/>
          <w:numId w:val="3"/>
        </w:numPr>
      </w:pPr>
      <w:r>
        <w:rPr/>
        <w:t xml:space="preserve">Conocer partes básicas del cuerpo humano (cabeza, boca, manos)</w:t>
      </w:r>
    </w:p>
    <w:p>
      <w:pPr>
        <w:numPr>
          <w:ilvl w:val="0"/>
          <w:numId w:val="3"/>
        </w:numPr>
      </w:pPr>
      <w:r>
        <w:rPr/>
        <w:t xml:space="preserve">Habilidades básicas para trabajar en equipo (escuchar, compartir ideas)</w:t>
      </w:r>
    </w:p>
    <w:p>
      <w:pPr>
        <w:numPr>
          <w:ilvl w:val="0"/>
          <w:numId w:val="3"/>
        </w:numPr>
      </w:pPr>
      <w:r>
        <w:rPr/>
        <w:t xml:space="preserve">Experiencias previas con alimentos y hábitos alimenticios cotidianos</w:t>
      </w:r>
    </w:p>
    <w:p>
      <w:pPr>
        <w:numPr>
          <w:ilvl w:val="0"/>
          <w:numId w:val="3"/>
        </w:numPr>
      </w:pPr>
      <w:r>
        <w:rPr/>
        <w:t xml:space="preserve">Reconocimiento de algunos alimentos comunes</w:t>
      </w:r>
    </w:p>
    <w:p/>
    <w:p>
      <w:pPr/>
      <w:r>
        <w:rPr>
          <w:color w:val="2b6cb0"/>
          <w:sz w:val="28"/>
          <w:szCs w:val="28"/>
          <w:b w:val="1"/>
          <w:bCs w:val="1"/>
        </w:rPr>
        <w:t xml:space="preserve">Actividades</w:t>
      </w:r>
    </w:p>
    <w:p>
      <w:pPr/>
      <w:r>
        <w:rPr/>
        <w:t xml:space="preserve">Sesión 1: Descubriendo cómo comemos y qué es la nutrición heterótrofa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Comprender qué es la nutrición heterótrofa y reconocer la boca como la entrada del alimento.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imágenes de diferentes alimentos y pregunta: "¿Qué comen ustedes para crecer fuertes?"</w:t>
      </w:r>
    </w:p>
    <w:p>
      <w:pPr>
        <w:numPr>
          <w:ilvl w:val="0"/>
          <w:numId w:val="4"/>
        </w:numPr>
      </w:pPr>
      <w:r>
        <w:rPr>
          <w:b w:val="1"/>
          <w:bCs w:val="1"/>
        </w:rPr>
        <w:t xml:space="preserve">Estudiantes:</w:t>
      </w:r>
      <w:r>
        <w:rPr/>
        <w:t xml:space="preserve"> Responden con alimentos que conocen y consumen.</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"¿Sabían que nuestros dientes son como pequeños héroes que ayudan a partir la comida para que nuestro cuerpo pueda usarla?"</w:t>
      </w:r>
    </w:p>
    <w:p>
      <w:pPr>
        <w:numPr>
          <w:ilvl w:val="0"/>
          <w:numId w:val="5"/>
        </w:numPr>
      </w:pPr>
      <w:r>
        <w:rPr>
          <w:b w:val="1"/>
          <w:bCs w:val="1"/>
        </w:rPr>
        <w:t xml:space="preserve">Estudiantes:</w:t>
      </w:r>
      <w:r>
        <w:rPr/>
        <w:t xml:space="preserve"> Escuchan y expresan curiosidad.</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todos los seres humanos necesitamos alimento para vivir y que hoy aprenderán cómo nuestro cuerpo recibe y usa ese alimento.</w:t>
      </w:r>
    </w:p>
    <w:p>
      <w:pPr>
        <w:numPr>
          <w:ilvl w:val="0"/>
          <w:numId w:val="6"/>
        </w:numPr>
      </w:pPr>
      <w:r>
        <w:rPr>
          <w:b w:val="1"/>
          <w:bCs w:val="1"/>
        </w:rPr>
        <w:t xml:space="preserve">Estudiantes:</w:t>
      </w:r>
      <w:r>
        <w:rPr/>
        <w:t xml:space="preserve"> Escuchan y se preparan para participar.</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Se introduce el concepto de nutrición heterótrofa mostrando un video corto y luego se realiza una actividad colaborativa para identificar la entrada del alimento.</w:t>
      </w:r>
    </w:p>
    <w:p>
      <w:pPr/>
      <w:r>
        <w:rPr/>
        <w:t xml:space="preserve">    </w:t>
      </w:r>
    </w:p>
    <w:p>
      <w:pPr/>
      <w:r>
        <w:rPr>
          <w:b w:val="1"/>
          <w:bCs w:val="1"/>
        </w:rPr>
        <w:t xml:space="preserve">Actividad 1: Video y diálogo sobre nutrición heterótrofa</w:t>
      </w:r>
    </w:p>
    <w:p>
      <w:pPr/>
      <w:r>
        <w:rPr/>
        <w:t xml:space="preserve">  </w:t>
      </w:r>
    </w:p>
    <w:p>
      <w:pPr>
        <w:numPr>
          <w:ilvl w:val="0"/>
          <w:numId w:val="7"/>
        </w:numPr>
      </w:pPr>
      <w:r>
        <w:rPr>
          <w:b w:val="1"/>
          <w:bCs w:val="1"/>
        </w:rPr>
        <w:t xml:space="preserve">Objetivo:</w:t>
      </w:r>
      <w:r>
        <w:rPr/>
        <w:t xml:space="preserve"> Reconocer qué es la nutrición heterótrofa.</w:t>
      </w:r>
    </w:p>
    <w:p>
      <w:pPr>
        <w:numPr>
          <w:ilvl w:val="0"/>
          <w:numId w:val="7"/>
        </w:numPr>
      </w:pPr>
      <w:r>
        <w:rPr>
          <w:b w:val="1"/>
          <w:bCs w:val="1"/>
        </w:rPr>
        <w:t xml:space="preserve">Instrucciones:</w:t>
      </w:r>
      <w:r>
        <w:rPr/>
        <w:t xml:space="preserve"> El docente presenta un video corto sobre cómo los humanos comen y obtienen energía del alimento.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en diálogo posterior al video.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Pregunta al final: "¿Qué aprendimos? ¿Cómo conseguimos nuestro alimento?"</w:t>
      </w:r>
    </w:p>
    <w:p>
      <w:pPr/>
      <w:r>
        <w:rPr/>
        <w:t xml:space="preserve">    </w:t>
      </w:r>
    </w:p>
    <w:p>
      <w:pPr/>
      <w:r>
        <w:rPr>
          <w:b w:val="1"/>
          <w:bCs w:val="1"/>
        </w:rPr>
        <w:t xml:space="preserve">Actividad 2: Juego de la boca y la entrada del alimento</w:t>
      </w:r>
    </w:p>
    <w:p>
      <w:pPr/>
      <w:r>
        <w:rPr/>
        <w:t xml:space="preserve">  </w:t>
      </w:r>
    </w:p>
    <w:p>
      <w:pPr>
        <w:numPr>
          <w:ilvl w:val="0"/>
          <w:numId w:val="8"/>
        </w:numPr>
      </w:pPr>
      <w:r>
        <w:rPr>
          <w:b w:val="1"/>
          <w:bCs w:val="1"/>
        </w:rPr>
        <w:t xml:space="preserve">Objetivo:</w:t>
      </w:r>
      <w:r>
        <w:rPr/>
        <w:t xml:space="preserve"> Identificar la boca como la entrada del alimento.</w:t>
      </w:r>
    </w:p>
    <w:p>
      <w:pPr>
        <w:numPr>
          <w:ilvl w:val="0"/>
          <w:numId w:val="8"/>
        </w:numPr>
      </w:pPr>
      <w:r>
        <w:rPr>
          <w:b w:val="1"/>
          <w:bCs w:val="1"/>
        </w:rPr>
        <w:t xml:space="preserve">Instrucciones:</w:t>
      </w:r>
      <w:r>
        <w:rPr/>
        <w:t xml:space="preserve"> En grupos de 4, los estudiantes reciben un modelo de boca y tarjetas de alimentos. Deben colocar las tarjetas en la boca del modelo y explicar por qué la boca es importante.</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Modelo con tarjetas ubicadas y explicación grupal.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Observa, guía con preguntas como "¿Qué pasa si no tenemos boca para comer?"</w:t>
      </w:r>
    </w:p>
    <w:p>
      <w:pPr/>
      <w:r>
        <w:rPr/>
        <w:t xml:space="preserve">    </w:t>
      </w:r>
    </w:p>
    <w:p>
      <w:pPr/>
      <w:r>
        <w:rPr>
          <w:b w:val="1"/>
          <w:bCs w:val="1"/>
        </w:rPr>
        <w:t xml:space="preserve">Actividad 3: Rueda de ideas sobre la importancia de la boca</w:t>
      </w:r>
    </w:p>
    <w:p>
      <w:pPr/>
      <w:r>
        <w:rPr/>
        <w:t xml:space="preserve">  </w:t>
      </w:r>
    </w:p>
    <w:p>
      <w:pPr>
        <w:numPr>
          <w:ilvl w:val="0"/>
          <w:numId w:val="9"/>
        </w:numPr>
      </w:pPr>
      <w:r>
        <w:rPr>
          <w:b w:val="1"/>
          <w:bCs w:val="1"/>
        </w:rPr>
        <w:t xml:space="preserve">Objetivo:</w:t>
      </w:r>
      <w:r>
        <w:rPr/>
        <w:t xml:space="preserve"> Reflexionar en grupo sobre la función de la boca y dientes.</w:t>
      </w:r>
    </w:p>
    <w:p>
      <w:pPr>
        <w:numPr>
          <w:ilvl w:val="0"/>
          <w:numId w:val="9"/>
        </w:numPr>
      </w:pPr>
      <w:r>
        <w:rPr>
          <w:b w:val="1"/>
          <w:bCs w:val="1"/>
        </w:rPr>
        <w:t xml:space="preserve">Instrucciones:</w:t>
      </w:r>
      <w:r>
        <w:rPr/>
        <w:t xml:space="preserve"> En plenaria, cada grupo comparte su explicación y el docente anota ideas en el pizarrón.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colectiva de funciones de la boca y dientes.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 la discusión y resume puntos clave.</w:t>
      </w:r>
    </w:p>
    <w:p>
      <w:pPr/>
      <w:r>
        <w:rPr/>
        <w:t xml:space="preserve">    </w:t>
      </w:r>
    </w:p>
    <w:p>
      <w:pPr/>
      <w:r>
        <w:rPr>
          <w:b w:val="1"/>
          <w:bCs w:val="1"/>
        </w:rPr>
        <w:t xml:space="preserve">Diferenciación:</w:t>
      </w:r>
    </w:p>
    <w:p>
      <w:pPr/>
      <w:r>
        <w:rPr/>
        <w:t xml:space="preserve">  </w:t>
      </w:r>
    </w:p>
    <w:p>
      <w:pPr>
        <w:numPr>
          <w:ilvl w:val="0"/>
          <w:numId w:val="10"/>
        </w:numPr>
      </w:pPr>
      <w:r>
        <w:rPr/>
        <w:t xml:space="preserve">Para quienes terminan antes: Pueden dibujar un alimento y cómo entra por la boca.</w:t>
      </w:r>
    </w:p>
    <w:p>
      <w:pPr>
        <w:numPr>
          <w:ilvl w:val="0"/>
          <w:numId w:val="10"/>
        </w:numPr>
      </w:pPr>
      <w:r>
        <w:rPr/>
        <w:t xml:space="preserve">Para quienes necesitan apoyo: Trabajan con un compañero y el docente les da explicaciones adicionales con modelos táctiles.</w:t>
      </w:r>
    </w:p>
    <w:p>
      <w:pPr/>
      <w:r>
        <w:rPr/>
        <w:t xml:space="preserve">    </w:t>
      </w:r>
    </w:p>
    <w:p>
      <w:pPr/>
      <w:r>
        <w:rPr>
          <w:b w:val="1"/>
          <w:bCs w:val="1"/>
        </w:rPr>
        <w:t xml:space="preserve">Transición:</w:t>
      </w:r>
    </w:p>
    <w:p>
      <w:pPr/>
      <w:r>
        <w:rPr/>
        <w:t xml:space="preserve">  </w:t>
      </w:r>
    </w:p>
    <w:p>
      <w:pPr/>
      <w:r>
        <w:rPr/>
        <w:t xml:space="preserve">El docente conecta la importancia de la boca con la función específica de los dientes, preparando a los estudiantes para la siguiente sesión.</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Los estudiantes dibujan en una hoja: "El lugar por donde entra el alimento" y escriben una palabra que recuerden (boca o dientes).</w:t>
      </w:r>
    </w:p>
    <w:p>
      <w:pPr/>
      <w:r>
        <w:rPr/>
        <w:t xml:space="preserve">  </w:t>
      </w:r>
    </w:p>
    <w:p>
      <w:pPr/>
      <w:r>
        <w:rPr>
          <w:b w:val="1"/>
          <w:bCs w:val="1"/>
        </w:rPr>
        <w:t xml:space="preserve">Reflexión metacognitiva:</w:t>
      </w:r>
    </w:p>
    <w:p>
      <w:pPr/>
      <w:r>
        <w:rPr/>
        <w:t xml:space="preserve">  </w:t>
      </w:r>
    </w:p>
    <w:p>
      <w:pPr>
        <w:numPr>
          <w:ilvl w:val="0"/>
          <w:numId w:val="11"/>
        </w:numPr>
      </w:pPr>
      <w:r>
        <w:rPr/>
        <w:t xml:space="preserve">¿Qué aprendí hoy sobre cómo comemos?</w:t>
      </w:r>
    </w:p>
    <w:p>
      <w:pPr>
        <w:numPr>
          <w:ilvl w:val="0"/>
          <w:numId w:val="11"/>
        </w:numPr>
      </w:pPr>
      <w:r>
        <w:rPr/>
        <w:t xml:space="preserve">¿Por qué es importante la boca para la alimentación?</w:t>
      </w:r>
    </w:p>
    <w:p>
      <w:pPr/>
      <w:r>
        <w:rPr/>
        <w:t xml:space="preserve">  </w:t>
      </w:r>
    </w:p>
    <w:p>
      <w:pPr/>
      <w:r>
        <w:rPr>
          <w:b w:val="1"/>
          <w:bCs w:val="1"/>
        </w:rPr>
        <w:t xml:space="preserve">Retroalimentación:</w:t>
      </w:r>
    </w:p>
    <w:p>
      <w:pPr/>
      <w:r>
        <w:rPr/>
        <w:t xml:space="preserve">  </w:t>
      </w:r>
    </w:p>
    <w:p>
      <w:pPr/>
      <w:r>
        <w:rPr/>
        <w:t xml:space="preserve">El docente revisa los dibujos y hace comentarios positivos sobre lo aprendido y la participación.</w:t>
      </w:r>
    </w:p>
    <w:p>
      <w:pPr/>
      <w:r>
        <w:rPr/>
        <w:t xml:space="preserve">  </w:t>
      </w:r>
    </w:p>
    <w:p>
      <w:pPr/>
      <w:r>
        <w:rPr>
          <w:b w:val="1"/>
          <w:bCs w:val="1"/>
        </w:rPr>
        <w:t xml:space="preserve">Transferencia:</w:t>
      </w:r>
    </w:p>
    <w:p>
      <w:pPr/>
      <w:r>
        <w:rPr/>
        <w:t xml:space="preserve">  </w:t>
      </w:r>
    </w:p>
    <w:p>
      <w:pPr/>
      <w:r>
        <w:rPr/>
        <w:t xml:space="preserve">El docente anuncia que en la siguiente sesión explorarán los dientes y su función especial.</w:t>
      </w:r>
    </w:p>
    <w:p>
      <w:pPr/>
      <w:r>
        <w:rPr/>
        <w:t xml:space="preserve">  </w:t>
      </w:r>
    </w:p>
    <w:p>
      <w:pPr/>
      <w:r>
        <w:rPr>
          <w:b w:val="1"/>
          <w:bCs w:val="1"/>
        </w:rPr>
        <w:t xml:space="preserve">Tarea o reto:</w:t>
      </w:r>
    </w:p>
    <w:p>
      <w:pPr/>
      <w:r>
        <w:rPr/>
        <w:t xml:space="preserve">  </w:t>
      </w:r>
    </w:p>
    <w:p>
      <w:pPr/>
      <w:r>
        <w:rPr/>
        <w:t xml:space="preserve">Preguntar en casa a sus familiares cómo cuidan sus dientes y traer una respuesta para compartir.</w:t>
      </w:r>
    </w:p>
    <w:p>
      <w:pPr/>
      <w:r>
        <w:rPr/>
        <w:t xml:space="preserve">    </w:t>
      </w:r>
    </w:p>
    <w:p>
      <w:pPr/>
      <w:r>
        <w:rPr/>
        <w:t xml:space="preserve">    Sesión 2: Conociendo nuestros dientes y su función en la alimentación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Identificar los diferentes tipos de dientes y su función en la nutrición.</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Pregunta: "¿Cuántos dientes creen que tienen? ¿Conocen para qué sirven algunos dientes?"</w:t>
      </w:r>
    </w:p>
    <w:p>
      <w:pPr>
        <w:numPr>
          <w:ilvl w:val="0"/>
          <w:numId w:val="12"/>
        </w:numPr>
      </w:pPr>
      <w:r>
        <w:rPr>
          <w:b w:val="1"/>
          <w:bCs w:val="1"/>
        </w:rPr>
        <w:t xml:space="preserve">Estudiantes:</w:t>
      </w:r>
      <w:r>
        <w:rPr/>
        <w:t xml:space="preserve"> Responden y comparten experiencias.</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Muestra modelos de dientes y dice: "Cada tipo de diente tiene un trabajo especial, ¡vamos a descubrir cuál es!"</w:t>
      </w:r>
    </w:p>
    <w:p>
      <w:pPr>
        <w:numPr>
          <w:ilvl w:val="0"/>
          <w:numId w:val="13"/>
        </w:numPr>
      </w:pPr>
      <w:r>
        <w:rPr>
          <w:b w:val="1"/>
          <w:bCs w:val="1"/>
        </w:rPr>
        <w:t xml:space="preserve">Estudiantes:</w:t>
      </w:r>
      <w:r>
        <w:rPr/>
        <w:t xml:space="preserve"> Observan y expresan interés.</w:t>
      </w:r>
    </w:p>
    <w:p>
      <w:pPr/>
      <w:r>
        <w:rPr/>
        <w:t xml:space="preserve">  </w:t>
      </w:r>
    </w:p>
    <w:p>
      <w:pPr/>
      <w:r>
        <w:rPr>
          <w:b w:val="1"/>
          <w:bCs w:val="1"/>
        </w:rPr>
        <w:t xml:space="preserve">Contextualización:</w:t>
      </w:r>
    </w:p>
    <w:p>
      <w:pPr/>
      <w:r>
        <w:rPr/>
        <w:t xml:space="preserve">  </w:t>
      </w:r>
    </w:p>
    <w:p>
      <w:pPr>
        <w:numPr>
          <w:ilvl w:val="0"/>
          <w:numId w:val="14"/>
        </w:numPr>
      </w:pPr>
      <w:r>
        <w:rPr>
          <w:b w:val="1"/>
          <w:bCs w:val="1"/>
        </w:rPr>
        <w:t xml:space="preserve">Docente:</w:t>
      </w:r>
      <w:r>
        <w:rPr/>
        <w:t xml:space="preserve"> Relaciona los tipos de dientes con diferentes alimentos que comen.</w:t>
      </w:r>
    </w:p>
    <w:p>
      <w:pPr>
        <w:numPr>
          <w:ilvl w:val="0"/>
          <w:numId w:val="14"/>
        </w:numPr>
      </w:pPr>
      <w:r>
        <w:rPr>
          <w:b w:val="1"/>
          <w:bCs w:val="1"/>
        </w:rPr>
        <w:t xml:space="preserve">Estudiantes:</w:t>
      </w:r>
      <w:r>
        <w:rPr/>
        <w:t xml:space="preserve"> Piensan en ejemplos de alimentos que mastican con diferentes dientes.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Clasificación de dientes con modelos y dibujos</w:t>
      </w:r>
    </w:p>
    <w:p>
      <w:pPr/>
      <w:r>
        <w:rPr/>
        <w:t xml:space="preserve">  </w:t>
      </w:r>
    </w:p>
    <w:p>
      <w:pPr>
        <w:numPr>
          <w:ilvl w:val="0"/>
          <w:numId w:val="15"/>
        </w:numPr>
      </w:pPr>
      <w:r>
        <w:rPr>
          <w:b w:val="1"/>
          <w:bCs w:val="1"/>
        </w:rPr>
        <w:t xml:space="preserve">Objetivo:</w:t>
      </w:r>
      <w:r>
        <w:rPr/>
        <w:t xml:space="preserve"> Reconocer y nombrar tipos de dientes.</w:t>
      </w:r>
    </w:p>
    <w:p>
      <w:pPr>
        <w:numPr>
          <w:ilvl w:val="0"/>
          <w:numId w:val="15"/>
        </w:numPr>
      </w:pPr>
      <w:r>
        <w:rPr>
          <w:b w:val="1"/>
          <w:bCs w:val="1"/>
        </w:rPr>
        <w:t xml:space="preserve">Instrucciones:</w:t>
      </w:r>
      <w:r>
        <w:rPr/>
        <w:t xml:space="preserve"> En grupos, los niños manipulan modelos de dientes y clasifican imágenes según tipo (incisivos, caninos, molares), luego explican en qué alimentos ayudan.</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Clasificación y explicación grupal.</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Pregunta "¿Para qué creen que sirve este diente? ¿Qué comida ayuda a masticar?"</w:t>
      </w:r>
    </w:p>
    <w:p>
      <w:pPr/>
      <w:r>
        <w:rPr/>
        <w:t xml:space="preserve">    </w:t>
      </w:r>
    </w:p>
    <w:p>
      <w:pPr/>
      <w:r>
        <w:rPr>
          <w:b w:val="1"/>
          <w:bCs w:val="1"/>
        </w:rPr>
        <w:t xml:space="preserve">Actividad 2: Juego colaborativo "Dientes en acción"</w:t>
      </w:r>
    </w:p>
    <w:p>
      <w:pPr/>
      <w:r>
        <w:rPr/>
        <w:t xml:space="preserve">  </w:t>
      </w:r>
    </w:p>
    <w:p>
      <w:pPr>
        <w:numPr>
          <w:ilvl w:val="0"/>
          <w:numId w:val="16"/>
        </w:numPr>
      </w:pPr>
      <w:r>
        <w:rPr>
          <w:b w:val="1"/>
          <w:bCs w:val="1"/>
        </w:rPr>
        <w:t xml:space="preserve">Objetivo:</w:t>
      </w:r>
      <w:r>
        <w:rPr/>
        <w:t xml:space="preserve"> Entender la función de los dientes en la masticación.</w:t>
      </w:r>
    </w:p>
    <w:p>
      <w:pPr>
        <w:numPr>
          <w:ilvl w:val="0"/>
          <w:numId w:val="16"/>
        </w:numPr>
      </w:pPr>
      <w:r>
        <w:rPr>
          <w:b w:val="1"/>
          <w:bCs w:val="1"/>
        </w:rPr>
        <w:t xml:space="preserve">Instrucciones:</w:t>
      </w:r>
      <w:r>
        <w:rPr/>
        <w:t xml:space="preserve"> Cada grupo recibe tarjetas de alimentos y deben decidir qué dientes usarían para comerlos, representando con movimientos o sonidos.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Presentación lúdica.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Observa y fomenta la participación activa.</w:t>
      </w:r>
    </w:p>
    <w:p>
      <w:pPr/>
      <w:r>
        <w:rPr/>
        <w:t xml:space="preserve">    </w:t>
      </w:r>
    </w:p>
    <w:p>
      <w:pPr/>
      <w:r>
        <w:rPr>
          <w:b w:val="1"/>
          <w:bCs w:val="1"/>
        </w:rPr>
        <w:t xml:space="preserve">Diferenciación:</w:t>
      </w:r>
    </w:p>
    <w:p>
      <w:pPr/>
      <w:r>
        <w:rPr/>
        <w:t xml:space="preserve">  </w:t>
      </w:r>
    </w:p>
    <w:p>
      <w:pPr>
        <w:numPr>
          <w:ilvl w:val="0"/>
          <w:numId w:val="17"/>
        </w:numPr>
      </w:pPr>
      <w:r>
        <w:rPr/>
        <w:t xml:space="preserve">Estudiantes avanzados pueden dibujar un diente y su función.</w:t>
      </w:r>
    </w:p>
    <w:p>
      <w:pPr>
        <w:numPr>
          <w:ilvl w:val="0"/>
          <w:numId w:val="17"/>
        </w:numPr>
      </w:pPr>
      <w:r>
        <w:rPr/>
        <w:t xml:space="preserve">Estudiantes que necesitan apoyo trabajan en parejas con guía directa.</w:t>
      </w:r>
    </w:p>
    <w:p>
      <w:pPr/>
      <w:r>
        <w:rPr/>
        <w:t xml:space="preserve">    </w:t>
      </w:r>
    </w:p>
    <w:p>
      <w:pPr/>
      <w:r>
        <w:rPr>
          <w:b w:val="1"/>
          <w:bCs w:val="1"/>
        </w:rPr>
        <w:t xml:space="preserve">Transición:</w:t>
      </w:r>
    </w:p>
    <w:p>
      <w:pPr/>
      <w:r>
        <w:rPr/>
        <w:t xml:space="preserve">  </w:t>
      </w:r>
    </w:p>
    <w:p>
      <w:pPr/>
      <w:r>
        <w:rPr/>
        <w:t xml:space="preserve">El docente conecta la función de los dientes con la importancia de cuidarlos para que puedan hacer bien su trabajo.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niño dice en voz alta una función de un tipo de diente aprendida en la sesión.</w:t>
      </w:r>
    </w:p>
    <w:p>
      <w:pPr/>
      <w:r>
        <w:rPr/>
        <w:t xml:space="preserve">  </w:t>
      </w:r>
    </w:p>
    <w:p>
      <w:pPr/>
      <w:r>
        <w:rPr>
          <w:b w:val="1"/>
          <w:bCs w:val="1"/>
        </w:rPr>
        <w:t xml:space="preserve">Reflexión metacognitiva:</w:t>
      </w:r>
    </w:p>
    <w:p>
      <w:pPr/>
      <w:r>
        <w:rPr/>
        <w:t xml:space="preserve">  </w:t>
      </w:r>
    </w:p>
    <w:p>
      <w:pPr>
        <w:numPr>
          <w:ilvl w:val="0"/>
          <w:numId w:val="18"/>
        </w:numPr>
      </w:pPr>
      <w:r>
        <w:rPr/>
        <w:t xml:space="preserve">¿Qué tipo de diente usas para morder una manzana?</w:t>
      </w:r>
    </w:p>
    <w:p>
      <w:pPr>
        <w:numPr>
          <w:ilvl w:val="0"/>
          <w:numId w:val="18"/>
        </w:numPr>
      </w:pPr>
      <w:r>
        <w:rPr/>
        <w:t xml:space="preserve">¿Por qué es importante cada tipo de diente?</w:t>
      </w:r>
    </w:p>
    <w:p>
      <w:pPr/>
      <w:r>
        <w:rPr/>
        <w:t xml:space="preserve">  </w:t>
      </w:r>
    </w:p>
    <w:p>
      <w:pPr/>
      <w:r>
        <w:rPr>
          <w:b w:val="1"/>
          <w:bCs w:val="1"/>
        </w:rPr>
        <w:t xml:space="preserve">Retroalimentación:</w:t>
      </w:r>
    </w:p>
    <w:p>
      <w:pPr/>
      <w:r>
        <w:rPr/>
        <w:t xml:space="preserve">  </w:t>
      </w:r>
    </w:p>
    <w:p>
      <w:pPr/>
      <w:r>
        <w:rPr/>
        <w:t xml:space="preserve">El docente reconoce las respuestas y corrige dudas.</w:t>
      </w:r>
    </w:p>
    <w:p>
      <w:pPr/>
      <w:r>
        <w:rPr/>
        <w:t xml:space="preserve">  </w:t>
      </w:r>
    </w:p>
    <w:p>
      <w:pPr/>
      <w:r>
        <w:rPr>
          <w:b w:val="1"/>
          <w:bCs w:val="1"/>
        </w:rPr>
        <w:t xml:space="preserve">Transferencia:</w:t>
      </w:r>
    </w:p>
    <w:p>
      <w:pPr/>
      <w:r>
        <w:rPr/>
        <w:t xml:space="preserve">  </w:t>
      </w:r>
    </w:p>
    <w:p>
      <w:pPr/>
      <w:r>
        <w:rPr/>
        <w:t xml:space="preserve">Se invita a los niños a observar sus dientes y contar en casa cuántos tienen y cuáles usan más.</w:t>
      </w:r>
    </w:p>
    <w:p>
      <w:pPr/>
      <w:r>
        <w:rPr/>
        <w:t xml:space="preserve">  </w:t>
      </w:r>
    </w:p>
    <w:p>
      <w:pPr/>
      <w:r>
        <w:rPr>
          <w:b w:val="1"/>
          <w:bCs w:val="1"/>
        </w:rPr>
        <w:t xml:space="preserve">Tarea o reto:</w:t>
      </w:r>
    </w:p>
    <w:p>
      <w:pPr/>
      <w:r>
        <w:rPr/>
        <w:t xml:space="preserve">  </w:t>
      </w:r>
    </w:p>
    <w:p>
      <w:pPr/>
      <w:r>
        <w:rPr/>
        <w:t xml:space="preserve">Traer un dibujo o foto de sus dientes para la siguiente sesión.</w:t>
      </w:r>
    </w:p>
    <w:p>
      <w:pPr/>
      <w:r>
        <w:rPr/>
        <w:t xml:space="preserve">  </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sesión 1 para conocer ideas previas sobre alimentación y partes del cuerpo.</w:t>
      </w:r>
    </w:p>
    <w:p>
      <w:pPr>
        <w:numPr>
          <w:ilvl w:val="0"/>
          <w:numId w:val="19"/>
        </w:numPr>
      </w:pPr>
      <w:r>
        <w:rPr>
          <w:b w:val="1"/>
          <w:bCs w:val="1"/>
        </w:rPr>
        <w:t xml:space="preserve">Formativa:</w:t>
      </w:r>
      <w:r>
        <w:rPr/>
        <w:t xml:space="preserve"> Durante las actividades en cada sesión, observando la participación, respuestas y productos generados.</w:t>
      </w:r>
    </w:p>
    <w:p>
      <w:pPr>
        <w:numPr>
          <w:ilvl w:val="0"/>
          <w:numId w:val="19"/>
        </w:numPr>
      </w:pPr>
      <w:r>
        <w:rPr>
          <w:b w:val="1"/>
          <w:bCs w:val="1"/>
        </w:rPr>
        <w:t xml:space="preserve">Sumativa:</w:t>
      </w:r>
      <w:r>
        <w:rPr/>
        <w:t xml:space="preserve"> Al final de la sesión 6 mediante una actividad integradora y reflexión grupal.</w:t>
      </w:r>
    </w:p>
    <w:p>
      <w:pPr/>
      <w:r>
        <w:rPr>
          <w:b w:val="1"/>
          <w:bCs w:val="1"/>
        </w:rPr>
        <w:t xml:space="preserve">Criterios de evaluación:</w:t>
      </w:r>
    </w:p>
    <w:p>
      <w:pPr>
        <w:numPr>
          <w:ilvl w:val="0"/>
          <w:numId w:val="20"/>
        </w:numPr>
      </w:pPr>
      <w:r>
        <w:rPr/>
        <w:t xml:space="preserve">Reconoce correctamente el concepto de nutrición heterótrofa.</w:t>
      </w:r>
    </w:p>
    <w:p>
      <w:pPr>
        <w:numPr>
          <w:ilvl w:val="0"/>
          <w:numId w:val="20"/>
        </w:numPr>
      </w:pPr>
      <w:r>
        <w:rPr/>
        <w:t xml:space="preserve">Identifica la boca como entrada del alimento y describe su función.</w:t>
      </w:r>
    </w:p>
    <w:p>
      <w:pPr>
        <w:numPr>
          <w:ilvl w:val="0"/>
          <w:numId w:val="20"/>
        </w:numPr>
      </w:pPr>
      <w:r>
        <w:rPr/>
        <w:t xml:space="preserve">Reconoce y nombra los tipos básicos de dientes y su función.</w:t>
      </w:r>
    </w:p>
    <w:p>
      <w:pPr>
        <w:numPr>
          <w:ilvl w:val="0"/>
          <w:numId w:val="20"/>
        </w:numPr>
      </w:pPr>
      <w:r>
        <w:rPr/>
        <w:t xml:space="preserve">Demuestra trabajo colaborativo y comparte ideas durante las actividades.</w:t>
      </w:r>
    </w:p>
    <w:p>
      <w:pPr>
        <w:numPr>
          <w:ilvl w:val="0"/>
          <w:numId w:val="20"/>
        </w:numPr>
      </w:pPr>
      <w:r>
        <w:rPr/>
        <w:t xml:space="preserve">Reflexiona sobre la importancia del cuidado de los dientes.</w:t>
      </w:r>
    </w:p>
    <w:p>
      <w:pPr/>
      <w:r>
        <w:rPr>
          <w:b w:val="1"/>
          <w:bCs w:val="1"/>
        </w:rPr>
        <w:t xml:space="preserve">Instrumentos sugeridos:</w:t>
      </w:r>
    </w:p>
    <w:p>
      <w:pPr>
        <w:numPr>
          <w:ilvl w:val="0"/>
          <w:numId w:val="21"/>
        </w:numPr>
      </w:pPr>
      <w:r>
        <w:rPr/>
        <w:t xml:space="preserve">Lista de cotejo para participación y trabajo en equipo.</w:t>
      </w:r>
    </w:p>
    <w:p>
      <w:pPr>
        <w:numPr>
          <w:ilvl w:val="0"/>
          <w:numId w:val="21"/>
        </w:numPr>
      </w:pPr>
      <w:r>
        <w:rPr/>
        <w:t xml:space="preserve">Observación directa durante actividades colaborativas.</w:t>
      </w:r>
    </w:p>
    <w:p>
      <w:pPr>
        <w:numPr>
          <w:ilvl w:val="0"/>
          <w:numId w:val="21"/>
        </w:numPr>
      </w:pPr>
      <w:r>
        <w:rPr/>
        <w:t xml:space="preserve">Revisión de productos como dibujos, modelos y explicaciones.</w:t>
      </w:r>
    </w:p>
    <w:p>
      <w:pPr>
        <w:numPr>
          <w:ilvl w:val="0"/>
          <w:numId w:val="21"/>
        </w:numPr>
      </w:pPr>
      <w:r>
        <w:rPr/>
        <w:t xml:space="preserve">Autoevaluación sencilla con preguntas guiadas.</w:t>
      </w:r>
    </w:p>
    <w:p>
      <w:pPr/>
      <w:r>
        <w:rPr>
          <w:b w:val="1"/>
          <w:bCs w:val="1"/>
        </w:rPr>
        <w:t xml:space="preserve">Evidencias de aprendizaje:</w:t>
      </w:r>
    </w:p>
    <w:p>
      <w:pPr>
        <w:numPr>
          <w:ilvl w:val="0"/>
          <w:numId w:val="22"/>
        </w:numPr>
      </w:pPr>
      <w:r>
        <w:rPr/>
        <w:t xml:space="preserve">Respuestas orales y escritas sobre nutrición heterótrofa y dientes.</w:t>
      </w:r>
    </w:p>
    <w:p>
      <w:pPr>
        <w:numPr>
          <w:ilvl w:val="0"/>
          <w:numId w:val="22"/>
        </w:numPr>
      </w:pPr>
      <w:r>
        <w:rPr/>
        <w:t xml:space="preserve">Modelos y clasificaciones de dientes realizados en grupo.</w:t>
      </w:r>
    </w:p>
    <w:p>
      <w:pPr>
        <w:numPr>
          <w:ilvl w:val="0"/>
          <w:numId w:val="22"/>
        </w:numPr>
      </w:pPr>
      <w:r>
        <w:rPr/>
        <w:t xml:space="preserve">Dibujos y explicaciones sobre la entrada y función de los dientes.</w:t>
      </w:r>
    </w:p>
    <w:p>
      <w:pPr>
        <w:numPr>
          <w:ilvl w:val="0"/>
          <w:numId w:val="22"/>
        </w:numPr>
      </w:pPr>
      <w:r>
        <w:rPr/>
        <w:t xml:space="preserve">Participación activa y colaborativa en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C1A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939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451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3CA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2F5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906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A1E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606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2B9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E21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09A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FA5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216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860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381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562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CD7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9DD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7B52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393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A3E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0A3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2026-09-25T20:26:26-05:00</dcterms:created>
  <dcterms:modified xsi:type="dcterms:W3CDTF">2026-09-25T20:26:26-05:00</dcterms:modified>
</cp:coreProperties>
</file>

<file path=docProps/custom.xml><?xml version="1.0" encoding="utf-8"?>
<Properties xmlns="http://schemas.openxmlformats.org/officeDocument/2006/custom-properties" xmlns:vt="http://schemas.openxmlformats.org/officeDocument/2006/docPropsVTypes"/>
</file>