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Sepsis: Diagnóstico y Manejo Integral desde la Neuroeducación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clase está diseñada para estudiantes de posgrado en Medicina con el propósito de desarrollar un diagnóstico efectivo de la sepsis, utilizando herramientas diagnósticas y escalas clínicas, interpretar laboratorios y realizar un abordaje y tratamiento adecuados. La sepsis es una condición médica crítica que requiere rapidez y precisión en la toma de decisiones, por lo que esta sesión integra actividades que activan los procesos cognitivos, emocionales e instintivos para un aprendizaje integral y significativo. Los estudiantes analizarán un caso real, interpretarán datos clínicos y laboratoriales y discutirán estrategias terapéuticas actuales, conectando este conocimiento con su práctica clínica diaria y la mejora en la atención del paciente. El enfoque neuroeducativo garantiza que los estudiantes no solo comprendan la teoría, sino que también desarrollen habilidades críticas, empatía y toma de decisiones rápidas para enfrentar situaciones reales de sepsis.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un caso clínico real para identificar signos y síntomas de sepsis.</w:t>
      </w:r>
    </w:p>
    <w:p>
      <w:pPr>
        <w:numPr>
          <w:ilvl w:val="0"/>
          <w:numId w:val="1"/>
        </w:numPr>
      </w:pPr>
      <w:r>
        <w:rPr/>
        <w:t xml:space="preserve">Utilizar escalas diagnósticas y herramientas clínicas para evaluar el estado del paciente con sospecha de sepsis.</w:t>
      </w:r>
    </w:p>
    <w:p>
      <w:pPr>
        <w:numPr>
          <w:ilvl w:val="0"/>
          <w:numId w:val="1"/>
        </w:numPr>
      </w:pPr>
      <w:r>
        <w:rPr/>
        <w:t xml:space="preserve">Interpretar resultados laboratoriales relevantes para confirmar el diagnóstico y evaluar la gravedad.</w:t>
      </w:r>
    </w:p>
    <w:p>
      <w:pPr>
        <w:numPr>
          <w:ilvl w:val="0"/>
          <w:numId w:val="1"/>
        </w:numPr>
      </w:pPr>
      <w:r>
        <w:rPr/>
        <w:t xml:space="preserve">Diseñar un plan de abordaje y tratamiento basado en evidencia actualizada para el manejo de la sepsis.</w:t>
      </w:r>
    </w:p>
    <w:p>
      <w:pPr>
        <w:numPr>
          <w:ilvl w:val="0"/>
          <w:numId w:val="1"/>
        </w:numPr>
      </w:pPr>
      <w:r>
        <w:rPr/>
        <w:t xml:space="preserve">Argumentar decisiones clínicas integrando aspectos cognitivos, emocionales e instintivos en situaciones de urgencia.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presentación PowerPoint.</w:t>
      </w:r>
    </w:p>
    <w:p>
      <w:pPr>
        <w:numPr>
          <w:ilvl w:val="0"/>
          <w:numId w:val="2"/>
        </w:numPr>
      </w:pPr>
      <w:r>
        <w:rPr/>
        <w:t xml:space="preserve">Manual digital con guías clínicas actualizadas sobre sepsis (formato PDF).</w:t>
      </w:r>
    </w:p>
    <w:p>
      <w:pPr>
        <w:numPr>
          <w:ilvl w:val="0"/>
          <w:numId w:val="2"/>
        </w:numPr>
      </w:pPr>
      <w:r>
        <w:rPr/>
        <w:t xml:space="preserve">Caso clínico escrito y datos de laboratorio impresos para cada estudiante.</w:t>
      </w:r>
    </w:p>
    <w:p>
      <w:pPr>
        <w:numPr>
          <w:ilvl w:val="0"/>
          <w:numId w:val="2"/>
        </w:numPr>
      </w:pPr>
      <w:r>
        <w:rPr/>
        <w:t xml:space="preserve">Escalas diagnósticas impresas: qSOFA, SOFA, NEWS.</w:t>
      </w:r>
    </w:p>
    <w:p>
      <w:pPr>
        <w:numPr>
          <w:ilvl w:val="0"/>
          <w:numId w:val="2"/>
        </w:numPr>
      </w:pPr>
      <w:r>
        <w:rPr/>
        <w:t xml:space="preserve">Encuesta digital para votación rápida (plataforma Kahoot o similar).</w:t>
      </w:r>
    </w:p>
    <w:p>
      <w:pPr>
        <w:numPr>
          <w:ilvl w:val="0"/>
          <w:numId w:val="2"/>
        </w:numPr>
      </w:pPr>
      <w:r>
        <w:rPr/>
        <w:t xml:space="preserve">Reloj o temporizador visible para control de tiempos.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fisiopatología y diagnóstico de enfermedades infecciosas.</w:t>
      </w:r>
    </w:p>
    <w:p>
      <w:pPr>
        <w:numPr>
          <w:ilvl w:val="0"/>
          <w:numId w:val="3"/>
        </w:numPr>
      </w:pPr>
      <w:r>
        <w:rPr/>
        <w:t xml:space="preserve">Familiaridad con interpretación básica de resultados de laboratorio clínico.</w:t>
      </w:r>
    </w:p>
    <w:p>
      <w:pPr>
        <w:numPr>
          <w:ilvl w:val="0"/>
          <w:numId w:val="3"/>
        </w:numPr>
      </w:pPr>
      <w:r>
        <w:rPr/>
        <w:t xml:space="preserve">Experiencia previa en atención clínica o simulación de emergencias médicas.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discusión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problemática de la sepsis, su relevancia clínica actual y preparar a los estudiantes para una sesión activa centrada en el diagnóstico y manejo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con datos iniciales incompletos (síntomas, signos vitales, antecedentes) y pregunta: “¿Qué signos clínicos tempranos consideran indicativos de sepsis en este paciente?”.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anotan sus respuestas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estadística actualizada y alarmante sobre mortalidad por sepsis a nivel mundial y local, destacando la urgencia de un diagnóstico rápido y preciso.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rapidez en la identificación y tratamiento, conectando emocionalmente con la responsabilidad clínica.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tema con la práctica clínica cotidiana y la toma de decisiones bajo presión en el ámbito hospitalario.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directa de lo aprendido en su futura labor profesional, generando compromiso y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de manera activa a través de un caso clínico complejo, promoviendo análisis, interpretación y discusión en equipo, de acuerdo con la metodología de Aprendizaje Basado en Problemas (ABP).</w:t>
      </w:r>
    </w:p>
    <w:p>
      <w:pPr/>
      <w:r>
        <w:rPr>
          <w:b w:val="1"/>
          <w:bCs w:val="1"/>
        </w:rPr>
        <w:t xml:space="preserve">Actividad 1: Análisis y diagnóstico inicial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un caso clínico para identificar signos y síntomas de sepsis.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la información completa del caso clínico, incluyendo historia, signos vitales y antecedentes.</w:t>
      </w:r>
    </w:p>
    <w:p>
      <w:pPr>
        <w:numPr>
          <w:ilvl w:val="1"/>
          <w:numId w:val="7"/>
        </w:numPr>
      </w:pPr>
      <w:r>
        <w:rPr/>
        <w:t xml:space="preserve">Solicita que identifiquen signos clínicos que sugieran sepsis y justifiquen su elección apoyándose en la fisiopatología.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signos y síntomas con justificación fisiopatológica escrita en rotafolio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“¿Por qué es importante este signo?”, “¿Cómo afecta al paciente?”, y apoya con retroalimentación puntual.</w:t>
      </w:r>
    </w:p>
    <w:p>
      <w:pPr/>
      <w:r>
        <w:rPr>
          <w:b w:val="1"/>
          <w:bCs w:val="1"/>
        </w:rPr>
        <w:t xml:space="preserve">Actividad 2: Uso e interpretación de escalas diagnósticas y laboratorio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herramientas diagnósticas y escalas, interpretar laboratorios para confirmar diagnóstico.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laboratoriales reales del paciente y escalas clínicas impresas (qSOFA, SOFA, NEWS).</w:t>
      </w:r>
    </w:p>
    <w:p>
      <w:pPr>
        <w:numPr>
          <w:ilvl w:val="1"/>
          <w:numId w:val="8"/>
        </w:numPr>
      </w:pPr>
      <w:r>
        <w:rPr/>
        <w:t xml:space="preserve">Pide que en grupos calculen las escalas, interpreten los resultados y determinen el estado del paciente.</w:t>
      </w:r>
    </w:p>
    <w:p>
      <w:pPr>
        <w:numPr>
          <w:ilvl w:val="1"/>
          <w:numId w:val="8"/>
        </w:numPr>
      </w:pPr>
      <w:r>
        <w:rPr/>
        <w:t xml:space="preserve">Solicita que expliquen cómo estos resultados orientan el diagnóstico y la gravedad de la sepsis.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resultados de escalas e interpretación de laboratorio.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“¿Cómo influye esta cifra en la severidad?”, “¿Qué acciones clínicas sugieren con estos resultados?” y fomenta el diálogo.</w:t>
      </w:r>
    </w:p>
    <w:p>
      <w:pPr/>
      <w:r>
        <w:rPr>
          <w:b w:val="1"/>
          <w:bCs w:val="1"/>
        </w:rPr>
        <w:t xml:space="preserve">Actividad 3: Diseño de plan de abordaje y tratamiento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manejo integral basado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un plan de tratamiento que incluya abordaje inicial, farmacoterapia, monitorización y criterios de seguimiento, fundamentado en guías clínicas.</w:t>
      </w:r>
    </w:p>
    <w:p>
      <w:pPr>
        <w:numPr>
          <w:ilvl w:val="1"/>
          <w:numId w:val="9"/>
        </w:numPr>
      </w:pPr>
      <w:r>
        <w:rPr/>
        <w:t xml:space="preserve">Solicita que consideren aspectos emocionales e instintivos como la urgencia y la comunicación con el paciente/familia.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del plan de manejo.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con énfasis en la integración de aspectos neuroeducativos (decisión rápida, manejo del estrés, empatía) y conecta con el siguiente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en la revisión de guías clínicas digitales o preparar preguntas para sus compañeros.</w:t>
      </w:r>
    </w:p>
    <w:p>
      <w:pPr>
        <w:numPr>
          <w:ilvl w:val="0"/>
          <w:numId w:val="10"/>
        </w:numPr>
      </w:pPr>
      <w:r>
        <w:rPr/>
        <w:t xml:space="preserve">Estudiantes que requieran apoyo reciben guías de preguntas estructuradas y acompañamiento más cercano del docente durante el análisis.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comprensión del diagnóstico (Actividad 1 y 2) es indispensable para diseñar un tratamiento adecuado (Actividad 3), promoviendo la integración cognitiva, emocional e instintiva.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“ticket de salida” con tres ideas clave que integren diagnóstico, interpretación y tratamiento de la sepsis, destacando qué aprendieron sobre la importancia de activar los tres niveles cerebrales en la práctica clínica.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entregan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pensar sobre la sepsis tras analizar el caso y utilizar las escalas?</w:t>
      </w:r>
    </w:p>
    <w:p>
      <w:pPr>
        <w:numPr>
          <w:ilvl w:val="0"/>
          <w:numId w:val="12"/>
        </w:numPr>
      </w:pPr>
      <w:r>
        <w:rPr/>
        <w:t xml:space="preserve">¿Qué emociones o reacciones instintivas identificaste en ti al enfrentar la urgencia del caso y cómo las gestionaste?</w:t>
      </w:r>
    </w:p>
    <w:p>
      <w:pPr>
        <w:numPr>
          <w:ilvl w:val="0"/>
          <w:numId w:val="12"/>
        </w:numPr>
      </w:pPr>
      <w:r>
        <w:rPr/>
        <w:t xml:space="preserve">¿Cómo integrarás este aprendizaje en tus futuras decisiones clínicas?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responde brevemente, reforzando los aprendizajes y corrigiendo conceptos erróneos, promoviendo un cierre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la práctica clínica diaria y se anticipa que el próximo tema abordará complicaciones y manejo avanzado de sepsis, invitando a seguir profundizando.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revisar un artículo reciente sobre biomarcadores en sepsis y preparar una breve crítica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mediante la discusión del caso inicial.</w:t>
      </w:r>
    </w:p>
    <w:p>
      <w:pPr>
        <w:numPr>
          <w:ilvl w:val="0"/>
          <w:numId w:val="13"/>
        </w:numPr>
      </w:pPr>
      <w:r>
        <w:rPr/>
        <w:t xml:space="preserve">Formativa: durante las actividades en grupos (análisis, interpretación, diseño de plan) con observación y retroalimentación del docente.</w:t>
      </w:r>
    </w:p>
    <w:p>
      <w:pPr>
        <w:numPr>
          <w:ilvl w:val="0"/>
          <w:numId w:val="13"/>
        </w:numPr>
      </w:pPr>
      <w:r>
        <w:rPr/>
        <w:t xml:space="preserve">Sumativa: en la fase de cierre mediante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precisa y justificada de signos y síntomas de sepsis (Objetivo 1).</w:t>
      </w:r>
    </w:p>
    <w:p>
      <w:pPr>
        <w:numPr>
          <w:ilvl w:val="0"/>
          <w:numId w:val="14"/>
        </w:numPr>
      </w:pPr>
      <w:r>
        <w:rPr/>
        <w:t xml:space="preserve">Correcta aplicación y análisis de escalas diagnósticas e interpretación de laboratorio (Objetivo 2 y 3).</w:t>
      </w:r>
    </w:p>
    <w:p>
      <w:pPr>
        <w:numPr>
          <w:ilvl w:val="0"/>
          <w:numId w:val="14"/>
        </w:numPr>
      </w:pPr>
      <w:r>
        <w:rPr/>
        <w:t xml:space="preserve">Diseño coherente y fundamentado de un plan de manejo integral (Objetivo 4).</w:t>
      </w:r>
    </w:p>
    <w:p>
      <w:pPr>
        <w:numPr>
          <w:ilvl w:val="0"/>
          <w:numId w:val="14"/>
        </w:numPr>
      </w:pPr>
      <w:r>
        <w:rPr/>
        <w:t xml:space="preserve">Integración de aspectos cognitivos, emocionales e instintivos en la toma de decisiones clínicas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15"/>
        </w:numPr>
      </w:pPr>
      <w:r>
        <w:rPr/>
        <w:t xml:space="preserve">Rúbrica para valorar el plan de manejo y presentación oral.</w:t>
      </w:r>
    </w:p>
    <w:p>
      <w:pPr>
        <w:numPr>
          <w:ilvl w:val="0"/>
          <w:numId w:val="15"/>
        </w:numPr>
      </w:pPr>
      <w:r>
        <w:rPr/>
        <w:t xml:space="preserve">Autoevaluación y coevaluación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justificaciones de signos y síntomas (Actividad 1).</w:t>
      </w:r>
    </w:p>
    <w:p>
      <w:pPr>
        <w:numPr>
          <w:ilvl w:val="0"/>
          <w:numId w:val="16"/>
        </w:numPr>
      </w:pPr>
      <w:r>
        <w:rPr/>
        <w:t xml:space="preserve">Informes escritos con resultados de escalas e interpretación (Actividad 2).</w:t>
      </w:r>
    </w:p>
    <w:p>
      <w:pPr>
        <w:numPr>
          <w:ilvl w:val="0"/>
          <w:numId w:val="16"/>
        </w:numPr>
      </w:pPr>
      <w:r>
        <w:rPr/>
        <w:t xml:space="preserve">Presentaciones orales de planes de tratamiento (Actividad 3).</w:t>
      </w:r>
    </w:p>
    <w:p>
      <w:pPr>
        <w:numPr>
          <w:ilvl w:val="0"/>
          <w:numId w:val="16"/>
        </w:numPr>
      </w:pPr>
      <w:r>
        <w:rPr/>
        <w:t xml:space="preserve">Tickets de salida y respuestas a preguntas metacognitivas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B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81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4F8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C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821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9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82B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4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0D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D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8D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AA4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71D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17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D94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BF6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2026-09-25T23:24:23-05:00</dcterms:created>
  <dcterms:modified xsi:type="dcterms:W3CDTF">2026-09-25T23:24:23-05:00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