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Productos Notables: Álgebra en Acción</w:t>
      </w:r>
    </w:p>
    <w:p/>
    <w:p>
      <w:pPr/>
      <w:r>
        <w:rPr>
          <w:color w:val="666666"/>
          <w:sz w:val="20"/>
          <w:szCs w:val="20"/>
          <w:i w:val="1"/>
          <w:iCs w:val="1"/>
        </w:rPr>
        <w:t xml:space="preserve">Matemáticas | Álgebra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los productos notables, una herramienta fundamental en álgebra que facilita el cálculo rápido y preciso de ciertos productos de expresiones algebraicas. A través de un enfoque basado en el Aprendizaje Basado en Casos, los alumnos analizarán situaciones reales y problemas concretos donde el uso de productos notables simplifica procesos matemáticos, permitiendo el desarrollo de habilidades para resolver problemas y tomar decisiones fundamentadas.</w:t>
      </w:r>
    </w:p>
    <w:p>
      <w:pPr/>
      <w:r>
        <w:rPr/>
        <w:t xml:space="preserve">Este conocimiento es relevante porque los productos notables aparecen en diversas áreas, como la resolución de problemas geométricos, la física y la vida cotidiana, por ejemplo, al calcular áreas o simplificar expresiones. Al conectar el aprendizaje con ejemplos prácticos y actividades colaborativas, los estudiantes desarrollan competencias matemáticas esenciales para su formación académica y futura vida profesional.</w:t>
      </w:r>
    </w:p>
    <w:p/>
    <w:p>
      <w:pPr/>
      <w:r>
        <w:rPr>
          <w:color w:val="2b6cb0"/>
          <w:sz w:val="28"/>
          <w:szCs w:val="28"/>
          <w:b w:val="1"/>
          <w:bCs w:val="1"/>
        </w:rPr>
        <w:t xml:space="preserve">Objetivos de Aprendizaje</w:t>
      </w:r>
    </w:p>
    <w:p>
      <w:pPr>
        <w:numPr>
          <w:ilvl w:val="0"/>
          <w:numId w:val="1"/>
        </w:numPr>
      </w:pPr>
      <w:r>
        <w:rPr/>
        <w:t xml:space="preserve">Identificar y aplicar correctamente los principales productos notables en expresiones algebraicas.</w:t>
      </w:r>
    </w:p>
    <w:p>
      <w:pPr>
        <w:numPr>
          <w:ilvl w:val="0"/>
          <w:numId w:val="1"/>
        </w:numPr>
      </w:pPr>
      <w:r>
        <w:rPr/>
        <w:t xml:space="preserve">Analizar situaciones problemáticas reales para decidir cuándo es conveniente utilizar productos notables para su resolución.</w:t>
      </w:r>
    </w:p>
    <w:p>
      <w:pPr>
        <w:numPr>
          <w:ilvl w:val="0"/>
          <w:numId w:val="1"/>
        </w:numPr>
      </w:pPr>
      <w:r>
        <w:rPr/>
        <w:t xml:space="preserve">Resolver ejercicios que involucren productos notables utilizando estrategias matemáticas adecuadas.</w:t>
      </w:r>
    </w:p>
    <w:p>
      <w:pPr>
        <w:numPr>
          <w:ilvl w:val="0"/>
          <w:numId w:val="1"/>
        </w:numPr>
      </w:pPr>
      <w:r>
        <w:rPr/>
        <w:t xml:space="preserve">Explicar y justificar los procedimientos usados en la aplicación de productos notables.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marcadores de colores para el docente.</w:t>
      </w:r>
    </w:p>
    <w:p>
      <w:pPr>
        <w:numPr>
          <w:ilvl w:val="0"/>
          <w:numId w:val="2"/>
        </w:numPr>
      </w:pPr>
      <w:r>
        <w:rPr/>
        <w:t xml:space="preserve">Proyector o computadora para mostrar videos y casos (opcional).</w:t>
      </w:r>
    </w:p>
    <w:p>
      <w:pPr>
        <w:numPr>
          <w:ilvl w:val="0"/>
          <w:numId w:val="2"/>
        </w:numPr>
      </w:pPr>
      <w:r>
        <w:rPr/>
        <w:t xml:space="preserve">Fichas impresas con problemas reales y casos prácticos sobre productos notables (1 por grupo).</w:t>
      </w:r>
    </w:p>
    <w:p>
      <w:pPr>
        <w:numPr>
          <w:ilvl w:val="0"/>
          <w:numId w:val="2"/>
        </w:numPr>
      </w:pPr>
      <w:r>
        <w:rPr/>
        <w:t xml:space="preserve">Calculadoras básicas (opcional).</w:t>
      </w:r>
    </w:p>
    <w:p>
      <w:pPr>
        <w:numPr>
          <w:ilvl w:val="0"/>
          <w:numId w:val="2"/>
        </w:numPr>
      </w:pPr>
      <w:r>
        <w:rPr/>
        <w:t xml:space="preserve">Hoja de actividades para resolver en clase (1 por estudiante).</w:t>
      </w:r>
    </w:p>
    <w:p/>
    <w:p>
      <w:pPr/>
      <w:r>
        <w:rPr>
          <w:color w:val="2b6cb0"/>
          <w:sz w:val="28"/>
          <w:szCs w:val="28"/>
          <w:b w:val="1"/>
          <w:bCs w:val="1"/>
        </w:rPr>
        <w:t xml:space="preserve">Requisitos Previos</w:t>
      </w:r>
    </w:p>
    <w:p>
      <w:pPr>
        <w:numPr>
          <w:ilvl w:val="0"/>
          <w:numId w:val="3"/>
        </w:numPr>
      </w:pPr>
      <w:r>
        <w:rPr/>
        <w:t xml:space="preserve">Conocimiento básico de operaciones con monomios y polinomios.</w:t>
      </w:r>
    </w:p>
    <w:p>
      <w:pPr>
        <w:numPr>
          <w:ilvl w:val="0"/>
          <w:numId w:val="3"/>
        </w:numPr>
      </w:pPr>
      <w:r>
        <w:rPr/>
        <w:t xml:space="preserve">Habilidad para realizar multiplicación de binomios simples.</w:t>
      </w:r>
    </w:p>
    <w:p>
      <w:pPr>
        <w:numPr>
          <w:ilvl w:val="0"/>
          <w:numId w:val="3"/>
        </w:numPr>
      </w:pPr>
      <w:r>
        <w:rPr/>
        <w:t xml:space="preserve">Familiaridad con expresiones algebraicas y términos semejantes.</w:t>
      </w:r>
    </w:p>
    <w:p>
      <w:pPr>
        <w:numPr>
          <w:ilvl w:val="0"/>
          <w:numId w:val="3"/>
        </w:numPr>
      </w:pPr>
      <w:r>
        <w:rPr/>
        <w:t xml:space="preserve">Experiencia previa en resolución de problemas matemáticos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Motivar a los estudiantes y activar sus conocimientos previos sobre multiplicación de binomios para introducir los productos notables como una forma rápida y eficiente de resolver ciertos productos algebraicos.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siguiente pregunta detonadora en la pizarra: </w:t>
      </w:r>
      <w:r>
        <w:rPr>
          <w:i w:val="1"/>
          <w:iCs w:val="1"/>
        </w:rPr>
        <w:t xml:space="preserve">"¿Alguna vez han tenido que multiplicar expresiones algebraicas que parecen muy largas y complicadas? ¿Qué estrategias conocen para simplificar esos cálculos?"</w:t>
      </w:r>
    </w:p>
    <w:p>
      <w:pPr>
        <w:numPr>
          <w:ilvl w:val="0"/>
          <w:numId w:val="4"/>
        </w:numPr>
      </w:pPr>
      <w:r>
        <w:rPr>
          <w:b w:val="1"/>
          <w:bCs w:val="1"/>
        </w:rPr>
        <w:t xml:space="preserve">Estudiantes:</w:t>
      </w:r>
      <w:r>
        <w:rPr/>
        <w:t xml:space="preserve"> Responden en voz alta y comentan brevemente sus ideas y experiencias previas.</w:t>
      </w:r>
    </w:p>
    <w:p>
      <w:pPr>
        <w:numPr>
          <w:ilvl w:val="0"/>
          <w:numId w:val="4"/>
        </w:numPr>
      </w:pPr>
      <w:r>
        <w:rPr>
          <w:b w:val="1"/>
          <w:bCs w:val="1"/>
        </w:rPr>
        <w:t xml:space="preserve">Docente:</w:t>
      </w:r>
      <w:r>
        <w:rPr/>
        <w:t xml:space="preserve"> Solicita que realicen en sus cuadernos la multiplicación del binomio (x + 3)(x + 5) para recordar el procedimiento tradicional.</w:t>
      </w:r>
    </w:p>
    <w:p>
      <w:pPr>
        <w:numPr>
          <w:ilvl w:val="0"/>
          <w:numId w:val="4"/>
        </w:numPr>
      </w:pPr>
      <w:r>
        <w:rPr>
          <w:b w:val="1"/>
          <w:bCs w:val="1"/>
        </w:rPr>
        <w:t xml:space="preserve">Estudiantes:</w:t>
      </w:r>
      <w:r>
        <w:rPr/>
        <w:t xml:space="preserve"> Realizan la multiplicación y comparten resultados.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los productos notables fueron descubiertos hace siglos para ayudar a matemáticos a realizar cálculos complejos más rápido? Hoy veremos cómo usarlos para ser más eficientes en álgebra."</w:t>
      </w:r>
    </w:p>
    <w:p>
      <w:pPr>
        <w:numPr>
          <w:ilvl w:val="0"/>
          <w:numId w:val="5"/>
        </w:numPr>
      </w:pPr>
      <w:r>
        <w:rPr>
          <w:b w:val="1"/>
          <w:bCs w:val="1"/>
        </w:rPr>
        <w:t xml:space="preserve">Estudiantes:</w:t>
      </w:r>
      <w:r>
        <w:rPr/>
        <w:t xml:space="preserve"> Escuchan y muestran interés, haciendo preguntas iniciales.</w:t>
      </w:r>
    </w:p>
    <w:p>
      <w:pPr/>
      <w:r>
        <w:rPr>
          <w:b w:val="1"/>
          <w:bCs w:val="1"/>
        </w:rPr>
        <w:t xml:space="preserve">Contextualización:</w:t>
      </w:r>
    </w:p>
    <w:p>
      <w:pPr>
        <w:numPr>
          <w:ilvl w:val="0"/>
          <w:numId w:val="6"/>
        </w:numPr>
      </w:pPr>
      <w:r>
        <w:rPr>
          <w:b w:val="1"/>
          <w:bCs w:val="1"/>
        </w:rPr>
        <w:t xml:space="preserve">Docente:</w:t>
      </w:r>
      <w:r>
        <w:rPr/>
        <w:t xml:space="preserve"> Explica: </w:t>
      </w:r>
      <w:r>
        <w:rPr>
          <w:i w:val="1"/>
          <w:iCs w:val="1"/>
        </w:rPr>
        <w:t xml:space="preserve">"En la vida real, como en la construcción o en la tecnología, muchas veces necesitamos hacer cálculos rápidos para no perder tiempo. Los productos notables son una herramienta que nos ayuda a hacerlo con las expresiones algebraicas."</w:t>
      </w:r>
    </w:p>
    <w:p>
      <w:pPr>
        <w:numPr>
          <w:ilvl w:val="0"/>
          <w:numId w:val="6"/>
        </w:numPr>
      </w:pPr>
      <w:r>
        <w:rPr>
          <w:b w:val="1"/>
          <w:bCs w:val="1"/>
        </w:rPr>
        <w:t xml:space="preserve">Estudiantes:</w:t>
      </w:r>
      <w:r>
        <w:rPr/>
        <w:t xml:space="preserve"> Relacionan el tema con experiencias cotidianas y reflexionan sobre la utilidad.</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Se introduce el tema mediante un caso práctico que involucra el cálculo de áreas de jardines rectangulares con dimensiones expresadas en términos algebraicos, donde se demuestra cómo los productos notables simplifican los cálculos.</w:t>
      </w:r>
    </w:p>
    <w:p>
      <w:pPr/>
      <w:r>
        <w:rPr>
          <w:b w:val="1"/>
          <w:bCs w:val="1"/>
        </w:rPr>
        <w:t xml:space="preserve">Actividad 1: Análisis del caso práctico</w:t>
      </w:r>
    </w:p>
    <w:p>
      <w:pPr>
        <w:numPr>
          <w:ilvl w:val="0"/>
          <w:numId w:val="7"/>
        </w:numPr>
      </w:pPr>
      <w:r>
        <w:rPr>
          <w:b w:val="1"/>
          <w:bCs w:val="1"/>
        </w:rPr>
        <w:t xml:space="preserve">Objetivo específico:</w:t>
      </w:r>
      <w:r>
        <w:rPr/>
        <w:t xml:space="preserve"> Analizar situaciones problemáticas y reconocer cuándo aplicar productos notables.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ficha con el siguiente caso: </w:t>
      </w:r>
      <w:r>
        <w:rPr>
          <w:i w:val="1"/>
          <w:iCs w:val="1"/>
        </w:rPr>
        <w:t xml:space="preserve">"Un jardín rectangular tiene lados expresados como (x + 4) metros y (x + 6) metros. ¿Cómo calcularías el área sin multiplicar término a término?"</w:t>
      </w:r>
    </w:p>
    <w:p>
      <w:pPr>
        <w:numPr>
          <w:ilvl w:val="1"/>
          <w:numId w:val="7"/>
        </w:numPr>
      </w:pPr>
      <w:r>
        <w:rPr>
          <w:b w:val="1"/>
          <w:bCs w:val="1"/>
        </w:rPr>
        <w:t xml:space="preserve">Estudiantes:</w:t>
      </w:r>
      <w:r>
        <w:rPr/>
        <w:t xml:space="preserve"> Discuten en grupo y proponen soluciones basadas en sus conocimientos previos.</w:t>
      </w:r>
    </w:p>
    <w:p>
      <w:pPr>
        <w:numPr>
          <w:ilvl w:val="1"/>
          <w:numId w:val="7"/>
        </w:numPr>
      </w:pPr>
      <w:r>
        <w:rPr>
          <w:b w:val="1"/>
          <w:bCs w:val="1"/>
        </w:rPr>
        <w:t xml:space="preserve">Docente:</w:t>
      </w:r>
      <w:r>
        <w:rPr/>
        <w:t xml:space="preserve"> Observa las discusiones, formula preguntas guía como: </w:t>
      </w:r>
      <w:r>
        <w:rPr>
          <w:i w:val="1"/>
          <w:iCs w:val="1"/>
        </w:rPr>
        <w:t xml:space="preserve">"¿Han escuchado sobre alguna fórmula que facilite este tipo de multiplicaciones?"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en ficha del grupo que explique el método sugerido.</w:t>
      </w:r>
    </w:p>
    <w:p>
      <w:pPr>
        <w:numPr>
          <w:ilvl w:val="0"/>
          <w:numId w:val="7"/>
        </w:numPr>
      </w:pPr>
      <w:r>
        <w:rPr>
          <w:b w:val="1"/>
          <w:bCs w:val="1"/>
        </w:rPr>
        <w:t xml:space="preserve">Tiempo:</w:t>
      </w:r>
      <w:r>
        <w:rPr/>
        <w:t xml:space="preserve"> 12 minutos.</w:t>
      </w:r>
    </w:p>
    <w:p>
      <w:pPr/>
      <w:r>
        <w:rPr>
          <w:b w:val="1"/>
          <w:bCs w:val="1"/>
        </w:rPr>
        <w:t xml:space="preserve">Actividad 2: Descubriendo los productos notables</w:t>
      </w:r>
    </w:p>
    <w:p>
      <w:pPr>
        <w:numPr>
          <w:ilvl w:val="0"/>
          <w:numId w:val="8"/>
        </w:numPr>
      </w:pPr>
      <w:r>
        <w:rPr>
          <w:b w:val="1"/>
          <w:bCs w:val="1"/>
        </w:rPr>
        <w:t xml:space="preserve">Objetivo específico:</w:t>
      </w:r>
      <w:r>
        <w:rPr/>
        <w:t xml:space="preserve"> Identificar los productos notables y su forma general.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la pizarra o proyector los cuatro productos notables principales: </w:t>
      </w:r>
    </w:p>
    <w:p>
      <w:pPr>
        <w:numPr>
          <w:ilvl w:val="2"/>
          <w:numId w:val="8"/>
        </w:numPr>
      </w:pPr>
      <w:r>
        <w:rPr/>
        <w:t xml:space="preserve">Cuadrado de un binomio: (a + b)² = a² + 2ab + b²</w:t>
      </w:r>
    </w:p>
    <w:p>
      <w:pPr>
        <w:numPr>
          <w:ilvl w:val="2"/>
          <w:numId w:val="8"/>
        </w:numPr>
      </w:pPr>
      <w:r>
        <w:rPr/>
        <w:t xml:space="preserve">Cuadrado de un binomio con resta: (a - b)² = a² - 2ab + b²</w:t>
      </w:r>
    </w:p>
    <w:p>
      <w:pPr>
        <w:numPr>
          <w:ilvl w:val="2"/>
          <w:numId w:val="8"/>
        </w:numPr>
      </w:pPr>
      <w:r>
        <w:rPr/>
        <w:t xml:space="preserve">Producto de binomios conjugados: (a + b)(a - b) = a² - b²</w:t>
      </w:r>
    </w:p>
    <w:p>
      <w:pPr>
        <w:numPr>
          <w:ilvl w:val="2"/>
          <w:numId w:val="8"/>
        </w:numPr>
      </w:pPr>
      <w:r>
        <w:rPr/>
        <w:t xml:space="preserve">Producto de binomios con término común: (a + b)(a + c) = a² + a(b + c) + bc</w:t>
      </w:r>
    </w:p>
    <w:p>
      <w:pPr>
        <w:numPr>
          <w:ilvl w:val="1"/>
          <w:numId w:val="8"/>
        </w:numPr>
      </w:pPr>
      <w:r>
        <w:rPr>
          <w:b w:val="1"/>
          <w:bCs w:val="1"/>
        </w:rPr>
        <w:t xml:space="preserve">Docente:</w:t>
      </w:r>
      <w:r>
        <w:rPr/>
        <w:t xml:space="preserve"> Explica cada fórmula con ejemplos sencillos, invitando a los estudiantes a identificar términos.</w:t>
      </w:r>
    </w:p>
    <w:p>
      <w:pPr>
        <w:numPr>
          <w:ilvl w:val="1"/>
          <w:numId w:val="8"/>
        </w:numPr>
      </w:pPr>
      <w:r>
        <w:rPr>
          <w:b w:val="1"/>
          <w:bCs w:val="1"/>
        </w:rPr>
        <w:t xml:space="preserve">Estudiantes:</w:t>
      </w:r>
      <w:r>
        <w:rPr/>
        <w:t xml:space="preserve"> Copian las fórmulas y participan con ejemplos orales.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Apuntes en cuaderno con fórmulas y ejemplos.</w:t>
      </w:r>
    </w:p>
    <w:p>
      <w:pPr>
        <w:numPr>
          <w:ilvl w:val="0"/>
          <w:numId w:val="8"/>
        </w:numPr>
      </w:pPr>
      <w:r>
        <w:rPr>
          <w:b w:val="1"/>
          <w:bCs w:val="1"/>
        </w:rPr>
        <w:t xml:space="preserve">Tiempo:</w:t>
      </w:r>
      <w:r>
        <w:rPr/>
        <w:t xml:space="preserve"> 10 minutos.</w:t>
      </w:r>
    </w:p>
    <w:p>
      <w:pPr/>
      <w:r>
        <w:rPr>
          <w:b w:val="1"/>
          <w:bCs w:val="1"/>
        </w:rPr>
        <w:t xml:space="preserve">Actividad 3: Aplicación práctica y resolución de problemas</w:t>
      </w:r>
    </w:p>
    <w:p>
      <w:pPr>
        <w:numPr>
          <w:ilvl w:val="0"/>
          <w:numId w:val="9"/>
        </w:numPr>
      </w:pPr>
      <w:r>
        <w:rPr>
          <w:b w:val="1"/>
          <w:bCs w:val="1"/>
        </w:rPr>
        <w:t xml:space="preserve">Objetivo específico:</w:t>
      </w:r>
      <w:r>
        <w:rPr/>
        <w:t xml:space="preserve"> Resolver ejercicios aplicando productos notables y justificar los procedimientos.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una hoja con 4 ejercicios para resolver:</w:t>
      </w:r>
    </w:p>
    <w:p>
      <w:pPr>
        <w:numPr>
          <w:ilvl w:val="2"/>
          <w:numId w:val="9"/>
        </w:numPr>
      </w:pPr>
      <w:r>
        <w:rPr/>
        <w:t xml:space="preserve">Calcular (x + 3)²</w:t>
      </w:r>
    </w:p>
    <w:p>
      <w:pPr>
        <w:numPr>
          <w:ilvl w:val="2"/>
          <w:numId w:val="9"/>
        </w:numPr>
      </w:pPr>
      <w:r>
        <w:rPr/>
        <w:t xml:space="preserve">Calcular (2x - 5)²</w:t>
      </w:r>
    </w:p>
    <w:p>
      <w:pPr>
        <w:numPr>
          <w:ilvl w:val="2"/>
          <w:numId w:val="9"/>
        </w:numPr>
      </w:pPr>
      <w:r>
        <w:rPr/>
        <w:t xml:space="preserve">Calcular (x + 7)(x - 7)</w:t>
      </w:r>
    </w:p>
    <w:p>
      <w:pPr>
        <w:numPr>
          <w:ilvl w:val="2"/>
          <w:numId w:val="9"/>
        </w:numPr>
      </w:pPr>
      <w:r>
        <w:rPr/>
        <w:t xml:space="preserve">Calcular (x + 2)(x + 5)</w:t>
      </w:r>
    </w:p>
    <w:p>
      <w:pPr>
        <w:numPr>
          <w:ilvl w:val="1"/>
          <w:numId w:val="9"/>
        </w:numPr>
      </w:pPr>
      <w:r>
        <w:rPr>
          <w:b w:val="1"/>
          <w:bCs w:val="1"/>
        </w:rPr>
        <w:t xml:space="preserve">Docente:</w:t>
      </w:r>
      <w:r>
        <w:rPr/>
        <w:t xml:space="preserve"> Explica que deben usar las fórmulas vistas y escribir los pasos.</w:t>
      </w:r>
    </w:p>
    <w:p>
      <w:pPr>
        <w:numPr>
          <w:ilvl w:val="1"/>
          <w:numId w:val="9"/>
        </w:numPr>
      </w:pPr>
      <w:r>
        <w:rPr>
          <w:b w:val="1"/>
          <w:bCs w:val="1"/>
        </w:rPr>
        <w:t xml:space="preserve">Estudiantes:</w:t>
      </w:r>
      <w:r>
        <w:rPr/>
        <w:t xml:space="preserve"> Trabajan en parejas para resolver y luego comparten sus respuestas.</w:t>
      </w:r>
    </w:p>
    <w:p>
      <w:pPr>
        <w:numPr>
          <w:ilvl w:val="1"/>
          <w:numId w:val="9"/>
        </w:numPr>
      </w:pPr>
      <w:r>
        <w:rPr>
          <w:b w:val="1"/>
          <w:bCs w:val="1"/>
        </w:rPr>
        <w:t xml:space="preserve">Docente:</w:t>
      </w:r>
      <w:r>
        <w:rPr/>
        <w:t xml:space="preserve"> Circula, brinda apoyo, formula preguntas guía: </w:t>
      </w:r>
      <w:r>
        <w:rPr>
          <w:i w:val="1"/>
          <w:iCs w:val="1"/>
        </w:rPr>
        <w:t xml:space="preserve">"¿Qué fórmula usaste? ¿Por qué? ¿Puedes explicar tu procedimiento?"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Hoja con ejercicios resueltos y justificados.</w:t>
      </w:r>
    </w:p>
    <w:p>
      <w:pPr>
        <w:numPr>
          <w:ilvl w:val="0"/>
          <w:numId w:val="9"/>
        </w:numPr>
      </w:pPr>
      <w:r>
        <w:rPr>
          <w:b w:val="1"/>
          <w:bCs w:val="1"/>
        </w:rPr>
        <w:t xml:space="preserve">Tiempo:</w:t>
      </w:r>
      <w:r>
        <w:rPr/>
        <w:t xml:space="preserve"> 18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problema real que pueda resolverse con productos notables y explicarlo al grupo.</w:t>
      </w:r>
    </w:p>
    <w:p>
      <w:pPr>
        <w:numPr>
          <w:ilvl w:val="0"/>
          <w:numId w:val="10"/>
        </w:numPr>
      </w:pPr>
      <w:r>
        <w:rPr>
          <w:b w:val="1"/>
          <w:bCs w:val="1"/>
        </w:rPr>
        <w:t xml:space="preserve">Para estudiantes que requieren más apoyo:</w:t>
      </w:r>
      <w:r>
        <w:rPr/>
        <w:t xml:space="preserve"> El docente ofrece ejemplos adicionales y trabaja con ellos en pequeños grupos para reforzar el procedimiento paso a paso.</w:t>
      </w:r>
    </w:p>
    <w:p>
      <w:pPr/>
      <w:r>
        <w:rPr>
          <w:b w:val="1"/>
          <w:bCs w:val="1"/>
        </w:rPr>
        <w:t xml:space="preserve">Transiciones:</w:t>
      </w:r>
    </w:p>
    <w:p>
      <w:pPr/>
      <w:r>
        <w:rPr/>
        <w:t xml:space="preserve">Después de cada actividad, el docente conecta la experiencia práctica con la fórmula presentada, enfatizando cómo los productos notables facilitan y aceleran el cálculo en problemas reales.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estudiante que escriba en una hoja tres ideas clave que aprendieron sobre productos notables.</w:t>
      </w:r>
    </w:p>
    <w:p>
      <w:pPr>
        <w:numPr>
          <w:ilvl w:val="0"/>
          <w:numId w:val="11"/>
        </w:numPr>
      </w:pPr>
      <w:r>
        <w:rPr>
          <w:b w:val="1"/>
          <w:bCs w:val="1"/>
        </w:rPr>
        <w:t xml:space="preserve">Estudiantes:</w:t>
      </w:r>
      <w:r>
        <w:rPr/>
        <w:t xml:space="preserve"> Escriben sus ideas y luego comparten voluntariamente.</w:t>
      </w:r>
    </w:p>
    <w:p>
      <w:pPr/>
      <w:r>
        <w:rPr>
          <w:b w:val="1"/>
          <w:bCs w:val="1"/>
        </w:rPr>
        <w:t xml:space="preserve">Reflexión metacognitiva:</w:t>
      </w:r>
    </w:p>
    <w:p>
      <w:pPr>
        <w:numPr>
          <w:ilvl w:val="0"/>
          <w:numId w:val="12"/>
        </w:numPr>
      </w:pPr>
      <w:r>
        <w:rPr/>
        <w:t xml:space="preserve">¿Qué producto notable te pareció más fácil de aplicar y por qué?</w:t>
      </w:r>
    </w:p>
    <w:p>
      <w:pPr>
        <w:numPr>
          <w:ilvl w:val="0"/>
          <w:numId w:val="12"/>
        </w:numPr>
      </w:pPr>
      <w:r>
        <w:rPr/>
        <w:t xml:space="preserve">¿Cómo te ayuda conocer estos productos para resolver problemas más rápido?</w:t>
      </w:r>
    </w:p>
    <w:p>
      <w:pPr>
        <w:numPr>
          <w:ilvl w:val="0"/>
          <w:numId w:val="12"/>
        </w:numPr>
      </w:pPr>
      <w:r>
        <w:rPr/>
        <w:t xml:space="preserve">¿En qué situaciones cotidianas crees que podrías usar lo aprendido hoy?</w:t>
      </w:r>
    </w:p>
    <w:p>
      <w:pPr/>
      <w:r>
        <w:rPr>
          <w:b w:val="1"/>
          <w:bCs w:val="1"/>
        </w:rPr>
        <w:t xml:space="preserve">Retroalimentación:</w:t>
      </w:r>
    </w:p>
    <w:p>
      <w:pPr/>
      <w:r>
        <w:rPr>
          <w:b w:val="1"/>
          <w:bCs w:val="1"/>
        </w:rPr>
        <w:t xml:space="preserve">Docente:</w:t>
      </w:r>
      <w:r>
        <w:rPr/>
        <w:t xml:space="preserve"> Revisa las respuestas y comentarios, brinda retroalimentación inmediata señalando aciertos y aclarando dudas, destacando los logros y corrigiendo errores con ejemplos concretos.</w:t>
      </w:r>
    </w:p>
    <w:p>
      <w:pPr/>
      <w:r>
        <w:rPr>
          <w:b w:val="1"/>
          <w:bCs w:val="1"/>
        </w:rPr>
        <w:t xml:space="preserve">Transferencia:</w:t>
      </w:r>
    </w:p>
    <w:p>
      <w:pPr/>
      <w:r>
        <w:rPr>
          <w:b w:val="1"/>
          <w:bCs w:val="1"/>
        </w:rPr>
        <w:t xml:space="preserve">Docente:</w:t>
      </w:r>
      <w:r>
        <w:rPr/>
        <w:t xml:space="preserve"> Explica que en próximas sesiones se profundizará en la factoración y otros temas relacionados donde estos productos serán fundamentales. Además, invita a los estudiantes a observar su entorno para identificar patrones algebraicos.</w:t>
      </w:r>
    </w:p>
    <w:p>
      <w:pPr/>
      <w:r>
        <w:rPr>
          <w:b w:val="1"/>
          <w:bCs w:val="1"/>
        </w:rPr>
        <w:t xml:space="preserve">Tarea o reto:</w:t>
      </w:r>
    </w:p>
    <w:p>
      <w:pPr>
        <w:numPr>
          <w:ilvl w:val="0"/>
          <w:numId w:val="13"/>
        </w:numPr>
      </w:pPr>
      <w:r>
        <w:rPr/>
        <w:t xml:space="preserve">Investigar y traer un ejemplo real (imagen, dibujo o descripción) donde se pueda aplicar un producto notable,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y ejercicio inicial), formativa durante la fase de desarrollo (observación directa, revisión de ejercicios, participación en actividades grupales) y sumativa en la fase de cierre (respuestas escritas de síntesis, reflexión y justificación de procedimientos).</w:t>
      </w:r>
    </w:p>
    <w:p>
      <w:pPr/>
      <w:r>
        <w:rPr>
          <w:b w:val="1"/>
          <w:bCs w:val="1"/>
        </w:rPr>
        <w:t xml:space="preserve">Criterios de evaluación:</w:t>
      </w:r>
    </w:p>
    <w:p>
      <w:pPr>
        <w:numPr>
          <w:ilvl w:val="0"/>
          <w:numId w:val="14"/>
        </w:numPr>
      </w:pPr>
      <w:r>
        <w:rPr/>
        <w:t xml:space="preserve">Identifica correctamente los productos notables en diferentes expresiones algebraicas.</w:t>
      </w:r>
    </w:p>
    <w:p>
      <w:pPr>
        <w:numPr>
          <w:ilvl w:val="0"/>
          <w:numId w:val="14"/>
        </w:numPr>
      </w:pPr>
      <w:r>
        <w:rPr/>
        <w:t xml:space="preserve">Aplica adecuadamente las fórmulas de productos notables para resolver ejercicios.</w:t>
      </w:r>
    </w:p>
    <w:p>
      <w:pPr>
        <w:numPr>
          <w:ilvl w:val="0"/>
          <w:numId w:val="14"/>
        </w:numPr>
      </w:pPr>
      <w:r>
        <w:rPr/>
        <w:t xml:space="preserve">Analiza y explica procesos matemáticos usando productos notables.</w:t>
      </w:r>
    </w:p>
    <w:p>
      <w:pPr>
        <w:numPr>
          <w:ilvl w:val="0"/>
          <w:numId w:val="14"/>
        </w:numPr>
      </w:pPr>
      <w:r>
        <w:rPr/>
        <w:t xml:space="preserve">Participa activamente en discusiones y trabajo en equipo.</w:t>
      </w:r>
    </w:p>
    <w:p>
      <w:pPr/>
      <w:r>
        <w:rPr>
          <w:b w:val="1"/>
          <w:bCs w:val="1"/>
        </w:rPr>
        <w:t xml:space="preserve">Instrumentos sugeridos:</w:t>
      </w:r>
    </w:p>
    <w:p>
      <w:pPr>
        <w:numPr>
          <w:ilvl w:val="0"/>
          <w:numId w:val="15"/>
        </w:numPr>
      </w:pPr>
      <w:r>
        <w:rPr/>
        <w:t xml:space="preserve">Lista de cotejo para evaluar participación y trabajo en grupo.</w:t>
      </w:r>
    </w:p>
    <w:p>
      <w:pPr>
        <w:numPr>
          <w:ilvl w:val="0"/>
          <w:numId w:val="15"/>
        </w:numPr>
      </w:pPr>
      <w:r>
        <w:rPr/>
        <w:t xml:space="preserve">Rúbrica para evaluar la resolución y justificación de ejercicios.</w:t>
      </w:r>
    </w:p>
    <w:p>
      <w:pPr>
        <w:numPr>
          <w:ilvl w:val="0"/>
          <w:numId w:val="15"/>
        </w:numPr>
      </w:pPr>
      <w:r>
        <w:rPr/>
        <w:t xml:space="preserve">Observación directa durante actividades y discusión.</w:t>
      </w:r>
    </w:p>
    <w:p>
      <w:pPr>
        <w:numPr>
          <w:ilvl w:val="0"/>
          <w:numId w:val="15"/>
        </w:numPr>
      </w:pPr>
      <w:r>
        <w:rPr/>
        <w:t xml:space="preserve">Autoevaluación mediante preguntas de reflexión final.</w:t>
      </w:r>
    </w:p>
    <w:p>
      <w:pPr/>
      <w:r>
        <w:rPr>
          <w:b w:val="1"/>
          <w:bCs w:val="1"/>
        </w:rPr>
        <w:t xml:space="preserve">Evidencias de aprendizaje:</w:t>
      </w:r>
    </w:p>
    <w:p>
      <w:pPr>
        <w:numPr>
          <w:ilvl w:val="0"/>
          <w:numId w:val="16"/>
        </w:numPr>
      </w:pPr>
      <w:r>
        <w:rPr/>
        <w:t xml:space="preserve">Respuestas correctas y justificadas en ejercicios escritos.</w:t>
      </w:r>
    </w:p>
    <w:p>
      <w:pPr>
        <w:numPr>
          <w:ilvl w:val="0"/>
          <w:numId w:val="16"/>
        </w:numPr>
      </w:pPr>
      <w:r>
        <w:rPr/>
        <w:t xml:space="preserve">Explicaciones orales y escritas en actividades grupales.</w:t>
      </w:r>
    </w:p>
    <w:p>
      <w:pPr>
        <w:numPr>
          <w:ilvl w:val="0"/>
          <w:numId w:val="16"/>
        </w:numPr>
      </w:pPr>
      <w:r>
        <w:rPr/>
        <w:t xml:space="preserve">Reflexiones personales sobre el aprendizaje de productos notables.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4FA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908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6B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681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E7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D17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8E1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CB3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C88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78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CA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65C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BE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0B9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68C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A9D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2026-09-25T23:07:04-05:00</dcterms:created>
  <dcterms:modified xsi:type="dcterms:W3CDTF">2026-09-25T23:07:04-05:00</dcterms:modified>
</cp:coreProperties>
</file>

<file path=docProps/custom.xml><?xml version="1.0" encoding="utf-8"?>
<Properties xmlns="http://schemas.openxmlformats.org/officeDocument/2006/custom-properties" xmlns:vt="http://schemas.openxmlformats.org/officeDocument/2006/docPropsVTypes"/>
</file>