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Responsabilidad Penal por Omisión y Negligencia en Centros de Acogida: Un Análisis desde el Derecho Penal Boliviano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comprendan y analicen la responsabilidad penal derivada de delitos de omisión y negligencia en centros de acogida de niñas, niños y adolescentes en la ciudad de La Paz, desde la perspectiva del Derecho Penal boliviano. A través de un enfoque activo y centrado en la investigación, los estudiantes profundizarán en conceptos legales, casos reales y normativas vigentes para identificar las implicancias jurídicas y sociales de estos delitos. Este aprendizaje es vital, pues conecta directamente con la protección de derechos fundamentales de menores en contextos vulnerables, y prepara a los futuros profesionales para una actuación ética y fundamentada en el ámbito penal. La sesión promueve el desarrollo de competencias investigativas y el pensamiento crítico, facilitando que los alumnos comprendan la aplicación del Derecho en contextos reales y puedan proponer soluciones jurídicas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bases jurídicas de la responsabilidad penal por delitos de omisión y negligencia en centros de acogida según el Derecho Penal boliviano.</w:t>
      </w:r>
    </w:p>
    <w:p>
      <w:pPr>
        <w:numPr>
          <w:ilvl w:val="0"/>
          <w:numId w:val="1"/>
        </w:numPr>
      </w:pPr>
      <w:r>
        <w:rPr/>
        <w:t xml:space="preserve">Investigar y evaluar casos reales o hipotéticos vinculados a negligencia y omisión en centros de acogida de La Paz.</w:t>
      </w:r>
    </w:p>
    <w:p>
      <w:pPr>
        <w:numPr>
          <w:ilvl w:val="0"/>
          <w:numId w:val="1"/>
        </w:numPr>
      </w:pPr>
      <w:r>
        <w:rPr/>
        <w:t xml:space="preserve">Argumentar de manera crítica sobre la importancia de la protección legal a niñas, niños y adolescentes en contextos institucionales.</w:t>
      </w:r>
    </w:p>
    <w:p>
      <w:pPr>
        <w:numPr>
          <w:ilvl w:val="0"/>
          <w:numId w:val="1"/>
        </w:numPr>
      </w:pPr>
      <w:r>
        <w:rPr/>
        <w:t xml:space="preserve">Aplicar el método científico para estructurar una investigación jurídica pertinente al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Acceso a internet para consulta de fuentes primarias legales (Constitución Política del Estado, Código Penal Boliviano, leyes específicas).</w:t>
      </w:r>
    </w:p>
    <w:p>
      <w:pPr>
        <w:numPr>
          <w:ilvl w:val="0"/>
          <w:numId w:val="2"/>
        </w:numPr>
      </w:pPr>
      <w:r>
        <w:rPr/>
        <w:t xml:space="preserve">Copias impresas o digitales de artículos y sentencias relevantes sobre responsabilidad penal por omisión y negligencia.</w:t>
      </w:r>
    </w:p>
    <w:p>
      <w:pPr>
        <w:numPr>
          <w:ilvl w:val="0"/>
          <w:numId w:val="2"/>
        </w:numPr>
      </w:pPr>
      <w:r>
        <w:rPr/>
        <w:t xml:space="preserve">Hojas de trabajo con preguntas guía para investigación.</w:t>
      </w:r>
    </w:p>
    <w:p>
      <w:pPr>
        <w:numPr>
          <w:ilvl w:val="0"/>
          <w:numId w:val="2"/>
        </w:numPr>
      </w:pPr>
      <w:r>
        <w:rPr/>
        <w:t xml:space="preserve">Material para anotaciones (cuadernos, bolígrafos).</w:t>
      </w:r>
    </w:p>
    <w:p>
      <w:pPr>
        <w:numPr>
          <w:ilvl w:val="0"/>
          <w:numId w:val="2"/>
        </w:numPr>
      </w:pPr>
      <w:r>
        <w:rPr/>
        <w:t xml:space="preserve">Plataforma digital para interacción (opcional, por ejemplo, Google Classroom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Derecho Penal y Generalidades del sistema jurídico boliviano.</w:t>
      </w:r>
    </w:p>
    <w:p>
      <w:pPr>
        <w:numPr>
          <w:ilvl w:val="0"/>
          <w:numId w:val="3"/>
        </w:numPr>
      </w:pPr>
      <w:r>
        <w:rPr/>
        <w:t xml:space="preserve">Familiaridad previa con temas de derechos humanos y protección de la niñez.</w:t>
      </w:r>
    </w:p>
    <w:p>
      <w:pPr>
        <w:numPr>
          <w:ilvl w:val="0"/>
          <w:numId w:val="3"/>
        </w:numPr>
      </w:pPr>
      <w:r>
        <w:rPr/>
        <w:t xml:space="preserve">Habilidad para lectura crítica de textos legales y jurisprudencia.</w:t>
      </w:r>
    </w:p>
    <w:p>
      <w:pPr>
        <w:numPr>
          <w:ilvl w:val="0"/>
          <w:numId w:val="3"/>
        </w:numPr>
      </w:pPr>
      <w:r>
        <w:rPr/>
        <w:t xml:space="preserve">Experiencia básica en investigación académica o análisis documental.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investigará y analizará la responsabilidad penal por delitos de omisión y negligencia en centros de acogida, subrayando la importancia de proteger legalmente a la infancia y adolescencia en situación vulnerable.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entendemos por omisión y negligencia en el contexto legal y cómo creen que estos delitos afectan a los niños y adolescentes en centros de acogida?”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brevemente, compartiendo ideas y conocimientos previos, permitiendo al docente identificar saberes y posibles dudas.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y actual: “En La Paz, casos recientes evidencian graves consecuencias por la omisión y negligencia en centros de acogida, afectando derechos fundamentales. ¿Cómo puede el Derecho Penal intervenir para evitar estos daños?”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conocer el marco legal y analizar casos concretos.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 y profesional, indicando que comprender esta responsabilidad penal es esencial para futuros abogados y agentes de justicia comprometidos con la protección de la niñez.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formación y su impacto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marco normativo desde el Derecho Penal boliviano referente a omisión y negligencia, con énfasis en artículos clave y jurisprudencia, invitando a los estudiantes a consultar fuentes primarias provistas.</w:t>
      </w:r>
    </w:p>
    <w:p>
      <w:pPr/>
      <w:r>
        <w:rPr>
          <w:b w:val="1"/>
          <w:bCs w:val="1"/>
        </w:rPr>
        <w:t xml:space="preserve">Actividad 1: Análisis de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bases jurídicas relacionadas con la responsabilidad penal por omisión y negligencia.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Cada grupo recibe un documento legal (artículo del Código Penal, sentencia o ley específica).</w:t>
      </w:r>
    </w:p>
    <w:p>
      <w:pPr>
        <w:numPr>
          <w:ilvl w:val="1"/>
          <w:numId w:val="4"/>
        </w:numPr>
      </w:pPr>
      <w:r>
        <w:rPr/>
        <w:t xml:space="preserve">Leer y responder: ¿Qué establece el documento sobre responsabilidad por omisión/negligencia? ¿Cuáles son las sanciones previstas? ¿Qué elementos se deben probar?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de trabajo con respuestas a las preguntas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resolver dudas, promover discusión y profundizar con preguntas como: “¿Cómo se diferencia la omisión de la comisión? ¿Qué rol juega la intención o culpa?”</w:t>
      </w:r>
    </w:p>
    <w:p>
      <w:pPr/>
      <w:r>
        <w:rPr>
          <w:b w:val="1"/>
          <w:bCs w:val="1"/>
        </w:rPr>
        <w:t xml:space="preserve">Actividad 2: Estudio de caso aplicado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un caso real o hipotético sobre omisión y negligencia en centro de acogida.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caso breve (documento o video) donde se exponga un hecho de posible negligencia u omisión.</w:t>
      </w:r>
    </w:p>
    <w:p>
      <w:pPr>
        <w:numPr>
          <w:ilvl w:val="1"/>
          <w:numId w:val="5"/>
        </w:numPr>
      </w:pPr>
      <w:r>
        <w:rPr/>
        <w:t xml:space="preserve">En grupos, identificar los elementos jurídicos presentes y argumentar si hay responsabilidad penal y por qué.</w:t>
      </w:r>
    </w:p>
    <w:p>
      <w:pPr>
        <w:numPr>
          <w:ilvl w:val="1"/>
          <w:numId w:val="5"/>
        </w:numPr>
      </w:pPr>
      <w:r>
        <w:rPr/>
        <w:t xml:space="preserve">Discutir posibles medidas legales y sociales para evitar estos hechos.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o reorganizados en plenaria si se desea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verbal breve o presentación escrita de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hacer preguntas guía: “¿Qué pruebas serían necesarias? ¿Qué dificultades enfrentan estos casos en Bolivia?”</w:t>
      </w:r>
    </w:p>
    <w:p>
      <w:pPr/>
      <w:r>
        <w:rPr>
          <w:b w:val="1"/>
          <w:bCs w:val="1"/>
        </w:rPr>
        <w:t xml:space="preserve">Actividad 3: Reflexión crítica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Derecho penal para la protección de la infancia en centros de acogida.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escribir un párrafo respondiendo: “¿Por qué es fundamental que el Derecho Penal sancione la omisión y negligencia en centros de acogida?”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corto que será leído en voz alta o entregado para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Leer algunas respuestas, ofrecer retroalimentación puntual y conectar ideas con el cierre.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consultar jurisprudencia adicional o preparar una pregunta crítica para la discusión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ofrece guía directa, ejemplos simplificados, y apoyo en lectura y análisis con preguntas más concretas.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el análisis de fuentes con el estudio de caso resaltando cómo la teoría se aplica en la práctica y finaliza con la reflexión crítica para consolidar el aprendizaje individual y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salida”: cada estudiante escribe tres ideas clave aprendidas sobre la responsabilidad penal por omisión y negligencia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 ticket, lo que permite al docente evaluar comprensión y dudas.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breve o reflexión escrita:</w:t>
      </w:r>
    </w:p>
    <w:p>
      <w:pPr>
        <w:numPr>
          <w:ilvl w:val="0"/>
          <w:numId w:val="8"/>
        </w:numPr>
      </w:pPr>
      <w:r>
        <w:rPr/>
        <w:t xml:space="preserve">¿Cómo aplicaría el Derecho Penal boliviano para proteger a los niños y adolescentes en centros de acogida?</w:t>
      </w:r>
    </w:p>
    <w:p>
      <w:pPr>
        <w:numPr>
          <w:ilvl w:val="0"/>
          <w:numId w:val="8"/>
        </w:numPr>
      </w:pPr>
      <w:r>
        <w:rPr/>
        <w:t xml:space="preserve">¿Qué elementos jurídicos son más complejos al analizar la omisión y negligencia?</w:t>
      </w:r>
    </w:p>
    <w:p>
      <w:pPr>
        <w:numPr>
          <w:ilvl w:val="0"/>
          <w:numId w:val="8"/>
        </w:numPr>
      </w:pPr>
      <w:r>
        <w:rPr/>
        <w:t xml:space="preserve">¿Qué importancia tiene el método científico en la investigación jurídica de estos delitos?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actividad de reflexión y los tickets de salida, destacando aciertos y aclarando conceptos erróneos.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 aprendido servirá para futuros análisis jurídicos y para fortalecer el compromiso ético del profesional del Derecho en protección de derechos vulnerables.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investigar y traer a la próxima clase un caso reciente de omisión o negligencia en centros de acogida en Bolivia, con fuentes primarias y análisis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pregunta detonadora y discusión inicial para conocer saberes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de actividades grupales, análisis de documentos y reflexión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ticket de salida y la reflexión metacognitiva para evidenciar la comprensión integral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fundamentos legales de responsabilidad penal (Objetivo 1).</w:t>
      </w:r>
    </w:p>
    <w:p>
      <w:pPr>
        <w:numPr>
          <w:ilvl w:val="0"/>
          <w:numId w:val="10"/>
        </w:numPr>
      </w:pPr>
      <w:r>
        <w:rPr/>
        <w:t xml:space="preserve">Habilidad para investigar y evaluar casos desde el método científico (Objetivo 2 y 4).</w:t>
      </w:r>
    </w:p>
    <w:p>
      <w:pPr>
        <w:numPr>
          <w:ilvl w:val="0"/>
          <w:numId w:val="10"/>
        </w:numPr>
      </w:pPr>
      <w:r>
        <w:rPr/>
        <w:t xml:space="preserve">Calidad argumentativa y crítica sobre protección legal a la niñez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 análisis de documentos y casos.</w:t>
      </w:r>
    </w:p>
    <w:p>
      <w:pPr>
        <w:numPr>
          <w:ilvl w:val="0"/>
          <w:numId w:val="11"/>
        </w:numPr>
      </w:pPr>
      <w:r>
        <w:rPr/>
        <w:t xml:space="preserve">Lista de cotejo para participación y argumentación en actividades grupales.</w:t>
      </w:r>
    </w:p>
    <w:p>
      <w:pPr>
        <w:numPr>
          <w:ilvl w:val="0"/>
          <w:numId w:val="11"/>
        </w:numPr>
      </w:pPr>
      <w:r>
        <w:rPr/>
        <w:t xml:space="preserve">Revisión de tickets de salida y textos de reflexión para autoevaluación y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de análisis jurídico en grupos.</w:t>
      </w:r>
    </w:p>
    <w:p>
      <w:pPr>
        <w:numPr>
          <w:ilvl w:val="0"/>
          <w:numId w:val="12"/>
        </w:numPr>
      </w:pPr>
      <w:r>
        <w:rPr/>
        <w:t xml:space="preserve">Exposición argumentativa sobre el caso estudiado.</w:t>
      </w:r>
    </w:p>
    <w:p>
      <w:pPr>
        <w:numPr>
          <w:ilvl w:val="0"/>
          <w:numId w:val="12"/>
        </w:numPr>
      </w:pPr>
      <w:r>
        <w:rPr/>
        <w:t xml:space="preserve">Texto individual de reflexión crítica.</w:t>
      </w:r>
    </w:p>
    <w:p>
      <w:pPr>
        <w:numPr>
          <w:ilvl w:val="0"/>
          <w:numId w:val="12"/>
        </w:numPr>
      </w:pPr>
      <w:r>
        <w:rPr/>
        <w:t xml:space="preserve">Ticket de salida con síntesis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6FA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6C1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7EE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07E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965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BA4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9CE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9E7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A35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EED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0B0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E05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2026-09-25T18:36:32-05:00</dcterms:created>
  <dcterms:modified xsi:type="dcterms:W3CDTF">2026-09-25T18:36:32-05:00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