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Microcosmos: Identificación Bacteriana e Interpretación de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desarrollar competencias sólidas en la identificación de bacterias y la interpretación de resultados de laboratorio. A través de la metodología de Aprendizaje Basado en Problemas, los estudiantes enfrentarán casos clínicos reales o simulados que les permitirán integrar conocimientos teóricos con habilidades prácticas, promoviendo el pensamiento crítico y la toma de decisiones fundamentada.</w:t>
      </w:r>
    </w:p>
    <w:p>
      <w:pPr/>
      <w:r>
        <w:rPr/>
        <w:t xml:space="preserve">La identificación precisa de bacterias es fundamental para el diagnóstico y tratamiento adecuado de infecciones, impactando directamente en la salud pública y la práctica clínica. En este contexto, los estudiantes aprenderán a analizar cultivos, interpretar pruebas bioquímicas y microscopía, y elaborar conclusiones clínicas basadas en datos. Este aprendizaje trasciende el aula, preparándolos para su desempeño profesional en laboratorios clínicos, hospitales y centros de investigación, donde la precisión y rapidez en la identificación bacteriana son vitales.</w:t>
      </w:r>
    </w:p>
    <w:p>
      <w:pPr/>
      <w:r>
        <w:rPr/>
        <w:t xml:space="preserve">El plan se organiza en dos sesiones de tres horas cada una, garantizando un aprendizaje activo, colaborativo y reflexivo, centrado en la aplicación práctica y el desarrollo de competencias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resultados microbiológicos para identificar bacterias patógenas mediante pruebas de laboratorio.</w:t>
      </w:r>
    </w:p>
    <w:p>
      <w:pPr>
        <w:numPr>
          <w:ilvl w:val="0"/>
          <w:numId w:val="1"/>
        </w:numPr>
      </w:pPr>
      <w:r>
        <w:rPr/>
        <w:t xml:space="preserve">Interpretar datos clínicos y de laboratorio para elaborar diagnósticos bacterianos fundamentados.</w:t>
      </w:r>
    </w:p>
    <w:p>
      <w:pPr>
        <w:numPr>
          <w:ilvl w:val="0"/>
          <w:numId w:val="1"/>
        </w:numPr>
      </w:pPr>
      <w:r>
        <w:rPr/>
        <w:t xml:space="preserve">Aplicar técnicas de razonamiento crítico para resolver problemas relacionados con la identificación bacteriana en casos clínicos.</w:t>
      </w:r>
    </w:p>
    <w:p>
      <w:pPr>
        <w:numPr>
          <w:ilvl w:val="0"/>
          <w:numId w:val="1"/>
        </w:numPr>
      </w:pPr>
      <w:r>
        <w:rPr/>
        <w:t xml:space="preserve">Comunicar hallazgos microbiológicos de manera clara y precisa en un contexto clínico.</w:t>
      </w:r>
    </w:p>
    <w:p>
      <w:pPr>
        <w:numPr>
          <w:ilvl w:val="0"/>
          <w:numId w:val="1"/>
        </w:numPr>
      </w:pPr>
      <w:r>
        <w:rPr/>
        <w:t xml:space="preserve">Evaluar la importancia de la correcta identificación bacteriana en la toma de decisiones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Reactivos para pruebas bioquímicas básicas (catalasa, oxidasa, coagulasa, etc.)</w:t>
      </w:r>
    </w:p>
    <w:p>
      <w:pPr>
        <w:numPr>
          <w:ilvl w:val="0"/>
          <w:numId w:val="2"/>
        </w:numPr>
      </w:pPr>
      <w:r>
        <w:rPr/>
        <w:t xml:space="preserve">Cultivos bacterianos simulados o reales (según disponibilidad y normas de bioseguridad)</w:t>
      </w:r>
    </w:p>
    <w:p>
      <w:pPr>
        <w:numPr>
          <w:ilvl w:val="0"/>
          <w:numId w:val="2"/>
        </w:numPr>
      </w:pPr>
      <w:r>
        <w:rPr/>
        <w:t xml:space="preserve">Computadoras o tablets con acceso a software de simulación microbiológica y bases de datos bacterianas</w:t>
      </w:r>
    </w:p>
    <w:p>
      <w:pPr>
        <w:numPr>
          <w:ilvl w:val="0"/>
          <w:numId w:val="2"/>
        </w:numPr>
      </w:pPr>
      <w:r>
        <w:rPr/>
        <w:t xml:space="preserve">Casos clínicos impresos y en formato digital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Material impreso: guías de procedimientos, tablas de identificación bacteriana</w:t>
      </w:r>
    </w:p>
    <w:p>
      <w:pPr>
        <w:numPr>
          <w:ilvl w:val="0"/>
          <w:numId w:val="2"/>
        </w:numPr>
      </w:pPr>
      <w:r>
        <w:rPr/>
        <w:t xml:space="preserve">Hojas de trabajo y organizadores gráficos (mapas conceptuales, tablas comparativas)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bacteriología elemental.</w:t>
      </w:r>
    </w:p>
    <w:p>
      <w:pPr>
        <w:numPr>
          <w:ilvl w:val="0"/>
          <w:numId w:val="3"/>
        </w:numPr>
      </w:pPr>
      <w:r>
        <w:rPr/>
        <w:t xml:space="preserve">Familiaridad con técnicas de tinción bacteriana (Gram y Ziehl-Neelsen).</w:t>
      </w:r>
    </w:p>
    <w:p>
      <w:pPr>
        <w:numPr>
          <w:ilvl w:val="0"/>
          <w:numId w:val="3"/>
        </w:numPr>
      </w:pPr>
      <w:r>
        <w:rPr/>
        <w:t xml:space="preserve">Capacidad para interpretar resultados simples de laboratorio clínico.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identificación bacterianaFase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bacterias y laboratorio clínico, presentar los objetivos y preparar a los estudiantes para el análisis de casos reales de identificación bacteriana.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donde la identificación bacteriana fue clave para el diagnóstico, mostrando imágenes de cultivos y resultados preliminares.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detonadora: “¿Qué pasos seguirías para identificar la bacteria responsable en este caso?”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sobre bacterias resistentes y su impacto en tratamientos médicos, vinculando la importancia de una correcta identificación.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la identificación bacteriana afecta la salud pública y su futura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clínicas cotidianas y la relevancia en la toma de decisiones terapéuticas.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contenido para su formación y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técnicas y pruebas para la identificación bacteriana, apoyándose en recursos audiovisuales y guías prácticas. Explica cómo se aplicarán estos conocimientos en la resolución de casos clínicos.</w:t>
      </w:r>
    </w:p>
    <w:p>
      <w:pPr/>
      <w:r>
        <w:rPr>
          <w:b w:val="1"/>
          <w:bCs w:val="1"/>
        </w:rPr>
        <w:t xml:space="preserve">Actividad 1: Análisis de casos clínicos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microbiológicos para identificar bacterias patógenas.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caso clínico con datos de laboratorio (cultivo, tinción, pruebas bioquímicas).</w:t>
      </w:r>
    </w:p>
    <w:p>
      <w:pPr>
        <w:numPr>
          <w:ilvl w:val="1"/>
          <w:numId w:val="6"/>
        </w:numPr>
      </w:pPr>
      <w:r>
        <w:rPr/>
        <w:t xml:space="preserve">Los estudiantes deben identificar la bacteria probable utilizando tablas y guías, discutiendo la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identificación bacteriana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("¿Qué pruebas sustentan esta identificación?", "¿Qué características diferencian esta bacteria de otras similares?"), y apoyar la discusión.</w:t>
      </w:r>
    </w:p>
    <w:p>
      <w:pPr/>
      <w:r>
        <w:rPr>
          <w:b w:val="1"/>
          <w:bCs w:val="1"/>
        </w:rPr>
        <w:t xml:space="preserve">Actividad 2: Interpretación de pruebas bioquímicas y microscopía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clínicos y de laboratorio para elaborar diagnósticos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imágenes y resultados de pruebas bioquímicas y microscopía para varios microorganismos.</w:t>
      </w:r>
    </w:p>
    <w:p>
      <w:pPr>
        <w:numPr>
          <w:ilvl w:val="1"/>
          <w:numId w:val="7"/>
        </w:numPr>
      </w:pPr>
      <w:r>
        <w:rPr/>
        <w:t xml:space="preserve">Individualmente, los estudiantes deben completar una tabla de interpretación y proponer posibles bacterias.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interpretación y bacterias asignadas.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Resolver dudas puntuales, validar interpretaciones y aclarar conceptos erróneos.</w:t>
      </w:r>
    </w:p>
    <w:p>
      <w:pPr/>
      <w:r>
        <w:rPr>
          <w:b w:val="1"/>
          <w:bCs w:val="1"/>
        </w:rPr>
        <w:t xml:space="preserve">Actividad 3: Debate y discusión crítica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razonamiento crítico para resolver problemas bacteriológicos.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discutir dos casos donde la identificación bacteriana presenta ambigüedades o retos.</w:t>
      </w:r>
    </w:p>
    <w:p>
      <w:pPr>
        <w:numPr>
          <w:ilvl w:val="1"/>
          <w:numId w:val="8"/>
        </w:numPr>
      </w:pPr>
      <w:r>
        <w:rPr/>
        <w:t xml:space="preserve">Los estudiantes argumentan distintas hipótesis y estrategias para confirmar la identificación.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argumentadas.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 y promover la reflexión crítica con preguntas orientadoras.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analizar un caso clínico adicional más complejo con resistencia bacteriana.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una guía paso a paso simplificada y apoyo directo durante actividades grupales.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principales y conecta con la importancia de comunicar resultados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reflexionan sobre lo aprendido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Se realiza un mapa mental colectivo en pizarra digital con los pasos clave para la identificación bacteriana y la interpretación de laboratorio, construido en conjunto con los estudiantes.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¿Cuáles son los principales retos que enfrentaron al identificar bacterias en los casos presentados?</w:t>
      </w:r>
    </w:p>
    <w:p>
      <w:pPr>
        <w:numPr>
          <w:ilvl w:val="0"/>
          <w:numId w:val="10"/>
        </w:numPr>
      </w:pPr>
      <w:r>
        <w:rPr/>
        <w:t xml:space="preserve">¿Cómo la interpretación correcta de pruebas influye en el diagnóstico clínico?</w:t>
      </w:r>
    </w:p>
    <w:p>
      <w:pPr>
        <w:numPr>
          <w:ilvl w:val="0"/>
          <w:numId w:val="10"/>
        </w:numPr>
      </w:pPr>
      <w:r>
        <w:rPr/>
        <w:t xml:space="preserve">¿Qué habilidades consideran que deben fortalecer para mejorar en la identificación bacteriana?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comprensión, destacando aciertos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próxima sesión se profundizará en la comunicación efectiva de resultados y la integración clínica, reforzando el impacto del laboratorio en la práctica médica.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Revisar un artículo científico corto sobre un brote bacteriano reciente y preparar un resumen sobre la importancia de la identificación bacteriana en ese contexto.</w:t>
      </w:r>
    </w:p>
    <w:p>
      <w:pPr/>
      <w:r>
        <w:rPr/>
        <w:t xml:space="preserve">Sesión 2: Interpretación clínica y comunicación de resultados bacteriológicosFase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de la sesión anterior y presentar el objetivo de interpretar e informar resultados bacteriológicos con enfoque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conclusión clave o dificultad encontrada en la tarea del artículo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 y reflexionan sobre la conexión entre laboratorio y clínica.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testimonios de médicos y laboratoristas que resaltan la importancia crítica de la comunicación eficaz.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impresiones y expectativas sobre comunicar resultados bacteriológicos.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correcta interpretación y comunicación impactan en el tratamiento y pronóstico del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 estas habilidades para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pautas para la elaboración de informes microbiológicos claros y precisos, destacando elementos esenciales, lenguaje técnico adecuado y consideraciones clínicas.</w:t>
      </w:r>
    </w:p>
    <w:p>
      <w:pPr/>
      <w:r>
        <w:rPr>
          <w:b w:val="1"/>
          <w:bCs w:val="1"/>
        </w:rPr>
        <w:t xml:space="preserve">Actividad 1: Taller de redacción de informes microbiológicos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microbiológicos de manera clara y precisa.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se entrega un caso clínico con datos de laboratorio.</w:t>
      </w:r>
    </w:p>
    <w:p>
      <w:pPr>
        <w:numPr>
          <w:ilvl w:val="1"/>
          <w:numId w:val="13"/>
        </w:numPr>
      </w:pPr>
      <w:r>
        <w:rPr/>
        <w:t xml:space="preserve">Los grupos redactan un informe microbiológico que incluya identificación, interpretación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entregable.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estructura y lenguaje, revisar borradores y hacer sugerencias.</w:t>
      </w:r>
    </w:p>
    <w:p>
      <w:pPr/>
      <w:r>
        <w:rPr>
          <w:b w:val="1"/>
          <w:bCs w:val="1"/>
        </w:rPr>
        <w:t xml:space="preserve">Actividad 2: Simulación de comunicación con equipo clínico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correcta identificación en la toma de decisiones terapéuticas.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Dos estudiantes por grupo representan al laboratorista y al médico.</w:t>
      </w:r>
    </w:p>
    <w:p>
      <w:pPr>
        <w:numPr>
          <w:ilvl w:val="1"/>
          <w:numId w:val="14"/>
        </w:numPr>
      </w:pPr>
      <w:r>
        <w:rPr/>
        <w:t xml:space="preserve">Realizan una simulación de entrega y discusión del informe microbiológico.</w:t>
      </w:r>
    </w:p>
    <w:p>
      <w:pPr>
        <w:numPr>
          <w:ilvl w:val="1"/>
          <w:numId w:val="14"/>
        </w:numPr>
      </w:pPr>
      <w:r>
        <w:rPr/>
        <w:t xml:space="preserve">El resto del grupo observa y evalúa la comunicación efectiva.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autoevaluación del desempeño.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observar interacción, y proporcionar retroalimentación en tiempo real.</w:t>
      </w:r>
    </w:p>
    <w:p>
      <w:pPr/>
      <w:r>
        <w:rPr>
          <w:b w:val="1"/>
          <w:bCs w:val="1"/>
        </w:rPr>
        <w:t xml:space="preserve">Actividad 3: Resolución de dudas y profundización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aspectos complejos de la interpretación bacteriológica.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se plantean preguntas complejas y controversias surgidas durante las actividades.</w:t>
      </w:r>
    </w:p>
    <w:p>
      <w:pPr>
        <w:numPr>
          <w:ilvl w:val="1"/>
          <w:numId w:val="15"/>
        </w:numPr>
      </w:pPr>
      <w:r>
        <w:rPr/>
        <w:t xml:space="preserve">Se promueve el debate fundamentado y la búsqueda conjunta de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acuerdos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debate, clarificar conceptos y fortalecer el aprendizaje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una presentación breve con recomendaciones para mejorar la comunicación interdisciplinaria en laboratorio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estructurar informes y practicar la simulación con acompañamiento del docente.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habilidades desarrolladas y vincula con la importancia del trabajo en equipo interdisciplinario.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comentarios finales y reflexiones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Se realiza un “ticket de salida” donde cada estudiante escribe tres aprendizajes clave, dos dudas que aún tengan y una aplicación práctica de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¿Cómo ha cambiado tu comprensión sobre la importancia de la identificación bacteriana en el laboratorio clínico?</w:t>
      </w:r>
    </w:p>
    <w:p>
      <w:pPr>
        <w:numPr>
          <w:ilvl w:val="0"/>
          <w:numId w:val="17"/>
        </w:numPr>
      </w:pPr>
      <w:r>
        <w:rPr/>
        <w:t xml:space="preserve">¿Qué estrategias utilizaste para comunicar resultados y qué mejorarías?</w:t>
      </w:r>
    </w:p>
    <w:p>
      <w:pPr>
        <w:numPr>
          <w:ilvl w:val="0"/>
          <w:numId w:val="17"/>
        </w:numPr>
      </w:pPr>
      <w:r>
        <w:rPr/>
        <w:t xml:space="preserve">¿De qué manera aplicarás estos conocimientos en escenarios reales o futuros?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generales y destaca el progreso del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los estudiantes a aplicar estas competencias en prácticas de laboratorio y a continuar perfeccionando habilidades de análisis e interpretación en su formación profesional.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Preparar un informe escrito individual sobre un caso clínico asignado que incluya identificación bacteriana, interpretación de laboratorio y recomendaciones clínicas,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de la primera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interpretación de pruebas, redacción de informes y simulaciones de comunicación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Tarea final de elaboración de informe clínico individual y participación en debates y simulaciones.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bacterias de manera precisa basándose en resultados de laboratorio (Objetivo 1).</w:t>
      </w:r>
    </w:p>
    <w:p>
      <w:pPr>
        <w:numPr>
          <w:ilvl w:val="0"/>
          <w:numId w:val="19"/>
        </w:numPr>
      </w:pPr>
      <w:r>
        <w:rPr/>
        <w:t xml:space="preserve">Habilidad para interpretar y relacionar datos microbiológicos con diagnósticos clínicos (Objetivo 2).</w:t>
      </w:r>
    </w:p>
    <w:p>
      <w:pPr>
        <w:numPr>
          <w:ilvl w:val="0"/>
          <w:numId w:val="19"/>
        </w:numPr>
      </w:pPr>
      <w:r>
        <w:rPr/>
        <w:t xml:space="preserve">Demostración de razonamiento crítico en la resolución de problemas bacteriológicos (Objetivo 3).</w:t>
      </w:r>
    </w:p>
    <w:p>
      <w:pPr>
        <w:numPr>
          <w:ilvl w:val="0"/>
          <w:numId w:val="19"/>
        </w:numPr>
      </w:pPr>
      <w:r>
        <w:rPr/>
        <w:t xml:space="preserve">Claridad y precisión en la comunicación escrita y oral de resultados microbiológicos (Objetivo 4).</w:t>
      </w:r>
    </w:p>
    <w:p>
      <w:pPr>
        <w:numPr>
          <w:ilvl w:val="0"/>
          <w:numId w:val="19"/>
        </w:numPr>
      </w:pPr>
      <w:r>
        <w:rPr/>
        <w:t xml:space="preserve">Comprensión del impacto clínico de la identificación bacteriana en la toma de decisiones terapéuticas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informes escritos y simulaciones de comunicación.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0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20"/>
        </w:numPr>
      </w:pPr>
      <w:r>
        <w:rPr/>
        <w:t xml:space="preserve">Autoevaluación y coevaluación en simulaciones y trabajos en grupo.</w:t>
      </w:r>
    </w:p>
    <w:p>
      <w:pPr>
        <w:numPr>
          <w:ilvl w:val="0"/>
          <w:numId w:val="20"/>
        </w:numPr>
      </w:pPr>
      <w:r>
        <w:rPr/>
        <w:t xml:space="preserve">Portafolio con evidencias generadas (informes, tablas, mapas mentales).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Informes escritos grupales e individuales que reflejan identificación bacteriana correcta y fundamentada.</w:t>
      </w:r>
    </w:p>
    <w:p>
      <w:pPr>
        <w:numPr>
          <w:ilvl w:val="0"/>
          <w:numId w:val="21"/>
        </w:numPr>
      </w:pPr>
      <w:r>
        <w:rPr/>
        <w:t xml:space="preserve">Tablas de interpretación de pruebas bioquímicas y microscopía completadas.</w:t>
      </w:r>
    </w:p>
    <w:p>
      <w:pPr>
        <w:numPr>
          <w:ilvl w:val="0"/>
          <w:numId w:val="21"/>
        </w:numPr>
      </w:pPr>
      <w:r>
        <w:rPr/>
        <w:t xml:space="preserve">Participación activa y argumentada en debates y simulaciones clínicas.</w:t>
      </w:r>
    </w:p>
    <w:p>
      <w:pPr>
        <w:numPr>
          <w:ilvl w:val="0"/>
          <w:numId w:val="21"/>
        </w:numPr>
      </w:pPr>
      <w:r>
        <w:rPr/>
        <w:t xml:space="preserve">Mapa mental colectivo y tickets de salida que sintetizan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23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B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F6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A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4B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37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58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7A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E6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4DF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288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AC5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22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C1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1DF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EC7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35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A2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60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0A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55F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